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2020 года № 42-П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финансов Кыргызской Республики "Об утверждении Положения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 от 11 октября 2017 года №140-П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qf1iaiysczslv6yhs7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самоуправления", в соответствии со статьями 5, 48, 49 и 50 Закона Кыргызской Республики "О государственных закупках", в целях совершенствования процедур рассмотрения жалоб и протестов, а также руководствуясь пунктом 13 Положения "О Министерстве финансов Кыргызской Республики", утвержденного постановлением Правительства Кыргызской Республики от 20 февраля 2012 года №114,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приказ Министерства финансов Кыргызской Республики от 11 октября 2017 года № 140-П "Об утверждении Положения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вышеуказанного приказа изложить в следующей редакции: "Об утверждении Положения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Положении "О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(подрядчиков)", утвержденном вышеуказанным приказом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вышеуказанного Положения изложить в следующей редакции: Положение "О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"независимой межведомственной комиссии по рассмотрению жалоб и протестов (далее - Комиссия)," дополнить словами "а также формирования состава резерва Комиссии";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настоящем Положении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(подрядчик), консультант - (в зависимости от контекста) любая сторона или потенциальная сторона процедур закупок, проводимых закупающей организацией (далее - поставщик (подрядчик);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жалоба</w:t>
      </w:r>
      <w:r>
        <w:rPr>
          <w:rFonts w:ascii="Arial" w:cs="Arial" w:eastAsia="Arial" w:hAnsi="Arial"/>
          <w:sz w:val="24"/>
          <w:szCs w:val="24"/>
        </w:rPr>
        <w:t xml:space="preserve"> – письменное требование или заявление поставщика (подрядчика) об устранении нарушений законодательства в сфере государственных закупок, интересы которого нарушены или могут быть нарушены в процессе проведения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протест</w:t>
      </w:r>
      <w:r>
        <w:rPr>
          <w:rFonts w:ascii="Arial" w:cs="Arial" w:eastAsia="Arial" w:hAnsi="Arial"/>
          <w:sz w:val="24"/>
          <w:szCs w:val="24"/>
        </w:rPr>
        <w:t xml:space="preserve"> - письменное возражение или несогласие на поданную жалобу или обращение;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</w:t>
      </w:r>
      <w:r>
        <w:rPr>
          <w:rFonts w:ascii="Arial" w:cs="Arial" w:eastAsia="Arial" w:hAnsi="Arial"/>
          <w:sz w:val="24"/>
          <w:szCs w:val="24"/>
        </w:rPr>
        <w:t xml:space="preserve"> – письменная инициатива (заявление) закупающей организации о включении в базу данных ненадежных (недобросовестных) поставщиков (подрядчиков);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подавшее жалобу, протест или обращение в Комиссию;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другие лица</w:t>
      </w:r>
      <w:r>
        <w:rPr>
          <w:rFonts w:ascii="Arial" w:cs="Arial" w:eastAsia="Arial" w:hAnsi="Arial"/>
          <w:sz w:val="24"/>
          <w:szCs w:val="24"/>
        </w:rPr>
        <w:t xml:space="preserve"> – поставщик (подрядчик), консультант интересы которых могут быть нарушены в результате обжалования»;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после слов «о включении в базу данных» дополнить словами «ненадежных (недобросовестных) поставщиков (подрядчиков)»;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Работа Комиссии является экспертной деятельностью и в своей деятельности руководствуется законодательством Кыргызской Республики в сфере государственных закупок, Законом Кыргызской Республики "Об основах административной деятельности и административных процедурах", настоящим Положением и другими нормативными правовыми актами.";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Секретариатом Комиссии является Департамент государственных закупок при Министерстве финансов Кыргызской Республики (далее – ДГЗ при МФКР)";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«Секретариат» заменить словами «ДГЗ при МФКР»;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после слов «выполненных работ» дополнить словами «(при необходимости организации собраний членов Комиссии)»;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подготовка и публикация отчетов о работе Комиссии на веб-портале государственных закупок (далее – Портал);»;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«7) организация очных заседаний Комиссии в случае, предусмотренном в пункте 40 Положения.»;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Члены Комиссии и состав резерва утверждаются сроком на два года в соответствии с настоящим Положением, и срок полномочия членов Комиссии исчисляется с момента утверждения в качестве членов Комиссии Правительством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после слов «Членами Комиссии» дополнить словами «и состав резерва,».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10 заменить подпунктом 6 пункта 10, соответственно 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не занимающие политические государственные должности, политические муниципальные должности, специальные государственные должности;»;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Для отбора членов Комиссии и состав резерва, а также рассмотрения отчетов по работе членов Комиссии, приказом Министерства финансов Кыргызской Республики создается Экспертный совет по государственным закупкам (далее - ЭС). ЭС состоит из числа представителей законодательной и исполнительной власти, представителей института гражданского общества и независимых экспертов. ЭС самостоятельно определяет и утверждает свой Регламент работы.»;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после слов «Отбор членов Комиссии» дополнить словами «и состав резерва»;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после слов «о будущей работе Комиссии» дополнить словами «и состав резерва,»;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Информация по задачам, объемам и условиям работы, а также процедурам включения и исключения членов Комиссии и состава резерва предоставляется ДГЗ при МФКР.»;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после слов «от кандидатов» дополнить словами «(проверка полноты документов на соответствие требованиям пункта 10 настоящего Положения);»;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15-16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Кандидаты, успешно прошедшие два этапа, должны быть рекомендованы ЭС для включения их в состав Комиссии. Список состава Комиссии и состава резерва является открытым для общественности и публикуется на 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Кандидаты успешно прошедшие два этапа проходят специализированное обучение продолжительностью не менее трех дней. Обучение должно быть основано на разрешении споров, распространенных ошибках и нарушениях Закона закупающими организациями и поставщиками (подрядчиками), возникающих при осуществлении процедур закупок с представлением практических примеров.»;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17 слова «Департамент государственных закупок при МФ КР (далее – ДГЗ)» заменить словами «ДГЗ при МФКР»;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17 слово «ДГЗ» заменить словами «Учебного центра Министерства финансов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«МФ КР дополнительных членов Комиссии,» заменить словами «ДГЗ при МФ КР инициирует процедуру включения кандидата из состава резерва в Комиссию.»;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Адистиктин кайсы бир тобунан комиссиянын мүчөлөрүнүн саны ушул жобонун 20-пунктунда көрсөтүлгөн себептер боюнча кыскарса, КРФМ караштуу МСАД ушул жобонун ченемдерине ылайык резервдин курамынан талапкерди комиссияга киргизүү жол-жобосун демилгелейт.»;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Действующие член(ы) Комиссии и кандидаты из состава резерва исключаются Распоряжением Правительства Кыргызской Республики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(предупредив об этом письменным заявлением за 2 недели (14 календарных дней);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истечению срока;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утрата гражданства Кыргызской Республики, наличие или приобретение гражданства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недееспособность, смерть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если лицо было признано виновным в соответствии с судебными актами, вступившими в законную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Кыргызской Республики действующие члены Комиссии исключаются из состава на основании решения ЭС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член Комиссии повлиял на решение, в интересах любой из сторон закупки;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выявлении подачи со стороны членов Комиссии ложной информации о своей квалификации и вид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нарушении пунктов 23, 24 и 25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официальное обращение от правоохранительных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систематическое не рассмотрение жалоб и обращений в течение одного месяца, которое препятствует своевременному рассмотрению, либо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участвовать на заседаниях Комиссии, за исключением пункта 24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 от прохождения требуемого обучения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итогам отчетов о деятельности Комиссии в случаях ненадлежащего исполнения обязанности членов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слово «ДГЗ» заменить словами «ДГЗ при МФКР»;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добавить последний абзац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рассматривать жалобу или обращение с участием закупающей организации и заинтересованных сторон, согласно пункту 40 настоящего Положения.»;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«22. Члены Комиссии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 и беспристрастно принимать решения по поступившим жалобам, протестам и обращениям в сроки, предусмотренные Законом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выявления нарушений, повлекших за собой несоблюдение основных принципов Закона, вынести соответствующие решение по жалобе или обращению и передать информацию в ДГЗ при МФКР с указанием выявленных нарушений для принятия соответствующих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выявления нарушений других законов, связанных с государственными закупками, включая уголовное или антикоррупционное законодательство, вынести соответствующие решение по жалобе или обращению и передать материалы в правоохранительные органы с сопроводительным письмом ДГЗ при МФКР.»;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слово «,протеста»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после слов «поставить в известность» дополнить словами «ДГЗ при МФКР»;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«ЭС обязано исключить его из состава комиссии» заменить словами «по рекомендации ДГЗ при МФКР на основании решения ЭС, деятельность члена Комиссии приостанавливается и член Комиссии исключается из состава Комиссии Распоряжением Правительства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после слов «допуская пропусков» дополнить словом «очных»;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после слов «работы Комиссии,» дополнить словами «в том числе в созывах, организованные ДГЗ при МФКР, за исключением»;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после слов «уважительной причине» дополнить словом «и в случаях, предусмотренных в пункте 24 настоящего Положения.»;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на государственном языке слова «отурумдарды кое бербестен» заменить словами «отурумдарга катышпай коюуга жол бербестен»;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«27. Жалобы, протесты и обращения подаются в электронном виде посредством Портала с прикреплением официально-оформленного заявления, путем заполнения соответствующей формы, утвержденной настоящим Положением, за исключением выходных и нерабочих праздничных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доработки соответствующего функционала на Портале, протесты, повторные и административные жалобы подаются через ДГЗ при МФКР.»;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«27-1. Жалобы подаются поставщиками (подрядчиками) на платной основе, согласно пункту 10 части 1 статьи 9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Комиссией жалобы на основании пункта 39 настоящего Положения, повторные жалобы подаются без дополнительной оплаты.»;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«28. Жалоба может быть подана на любом этапе процедуры закупок, в том числе на закупки методом прямого заключения договора: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на условия (требования) конкурсной документации квалификационные требования, технические спецификации, метод закупок и должны подаваться до момента вскрытия конкурсных заявок не позднее трех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условия (требования) конкурсной документации, поданные после вскрытия конкурсных заявок, Комиссией не рассматриваются.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жалобы на условия (требования) конкурсной документации при методе прямого заключения договора должны подаваться до момента вскрытия конкурсных заявок не позднее 1 рабочего дня. В этом случае, срок вскрытия конкурных заявок закупающими организациями должен быть перенесен на два рабочих дня.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условия (требования) конкурсной документации, поданные после вскрытия конкурсных заявок, Комиссией не рассматриваются.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жалобы на решения или действия (бездействия) закупающей организации при закупке одноэтапным методом двухпакетным способом с даты опубликования решения закупающей организации по первому пакету подается не позднее двух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жалобы на решения или действия (бездействия) закупающей организации в ходе оценки конкурсных заявок должны подаваться участниками конкурса после публикации информации о произведенном выборе на Портале и до заключения договора о государственных закупках в сроки, установленные статьей 32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жалобы на решения или действия (бездействия) закупающей организации при закупке методом прямого заключения договора подается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двух рабочих дней с даты опубликования, за исключением пунктов 6, 10, 11, 15, 17 части 4 статьи 21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жалобы, поданные после заключения договора о государственных закупках, Комиссией не рассматриваются, за исключением договоров заключенных с нарушением сроков, предусмотренных статьей 32 Закона для дальнейшего обжалования в судебном порядке в соответствии со статьей 50 Закона.»;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на государственном языке слова «кабыл алынат» заменить словом «каралат»;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заявитель заполнил на Портале форму для подачи жалобы, в которой указываются конкретные условия (требования) конкурсной документации либо действие (бездействие) закупающей организации, которое противоречит законодательству о государственных закупках в сроки, предусмотренные пунктом 28 настоящего Положения;»;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29 на государственном языке слово «берди» заменить словом «берсе»;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«и протест»»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30 слова «соответствующего уведомления заявителем он не может отозвать свою жалобу или протест» заменить словами «уведомления о взятии на рассмотрение, заявитель не может отозвать свою жалобу или протест.»;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Обращение от закупающих организаций принимается при соблюдении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закупающая организация предварительно уведомила поставщика (подрядчика) о намерении инициировать включение в базу данных ненадежных (недобросовестных) поставщиков (подрядчиков),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учредителей за совершение вышеуказанных преступлений погашена или снята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допустили нарушения требований статьи 6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закупающая организация заполнила форму для подачи обращения на Портале, в которой указывается конкретное действие или бездействие поставщика (подрядчика), которое противоречит законодательству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закупающая организация предприняла исчерпывающие меры в отношении поставщика (подрядчика) по исполнению договорных обязательств и представила копии (электронные) любых подтверждающих документов, на которые делается ссылка в обоснование поданного обращения, изложенной в форме для подачи.»;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после слов «закупающей организации» дополнить словами «согласно пункту 31 настоящего Положения»;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«Комиссия не рассматривает» заменить словами «Комиссия оставляет без рассмотрения»;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отсутствует предмет спора (отсутствует условия конкурсной документации или действия (бездействия) закупающей организации).»;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дополнить второй абзац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«Все жалобы и протесты по одному и тому же конкурсу рассматриваются тем же составом Комиссии, за исключением административных жалоб.»;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слова «жалобы, протесты или обращения» заменить словами «жалобы и обращения»;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слова «При поступлении жалобы, протеста Комиссия в течение двух рабочих дней» заменить словами «При поступлении жалобы, Комиссия в течение двух дней»;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второй абзац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«После вскрытия конкурсных заявок, уведомление о жалобе поступает всем участникам конкурса. В данном случае, все участники конкурса непозднее двух рабочих дней вправе подать жалобу согласно части 3 статьи 48 Закона.»;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«39. При несоответствии пунктам указанных в пункте 38 настоящего Положения Комиссия отклоняет в принятии заявления и уведомляет заявителя с указанием причин отказа в течение двух рабочих дней. Заявитель может повторно подать жалобу или обращение после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приведения их в соответствие с требованиями настоящего Положения и соблюдением статьи 48 Закона.»;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«40. В случае возникновении затруднений в принятии окончательного решения при рассмотрении электронным способом жалоб, протестов или обращений, то заседание Комиссии проводится в очном формате с участием сторон в назначенное время и месте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заседания в очном формате стороны, а также другие лица вправе представлять свои интересы самостоятельно или через своего представителя при наличии доверенности.»;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«42. В целях объективного и всестороннего рассмотрения жалоб, протестов и обращений Комиссия имеет право запросить разъяснение (экспертного заключения) у соответствующих государственных и иных органов в сфере здравоохранения, энергетики, строительства, информационных технологий, сельского хозяйства, стандартизации и сертификации).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отобранные эксперты не имеют право голоса при принятии решения Комиссией и представляют экспертные заключения.».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«45. Сторона, на которую поступила жалоба или обращение, может подать протест в виде разъяснения в течение одного рабочего дня на Портале с представлением копий любых подтверждающих документов, на которые делается ссылка в обоснование разъяснения.»;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после слова «Рассмотрение» дополнить словами «и принятие решения по»;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 слова «при рассмотрении на заседании» заменить словами «,при проведении заседания в очном формате,»;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«52. Сторонам жалобы, протеста или обращения, которые не принимали участия на заседании в очном формате, впоследствии будет отказано подать жалобу, протест или обращение по тому же вопросу, если они были уведомлены об этой жалобе, протесте или обращении в установленном порядке.»;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слова «по согласию сторон»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на государственном языке слова «алуусу үчүн кызыгуусу бар» заменить словами «алууга кызыкдар»;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«54. При рассмотрении жалобы или обращения электронным способом Комиссия оформляет электронный протокол и подписывает электронной подписью.»;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дополнить абзацам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очном рассмотрении жалоб, протестов или обращений, один из членов Комиссии ведет протокол заседания, который в дальнейшем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оформляется в виде электронного протокола и подписывается электронной подписью всеми членами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пункте 56 после слов «стороны» дополнить словами «и другие лица»;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«57. Решение Комиссии принимается большинством голосов из отобранных членов Комиссии посредством Портала для конкретной жалобы или обращения. В случае несогласия любого из членов Комиссии с решением большинства, его особое мнение, должно быть отражено в протоколе.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должно быть законным и обоснованным. Решение является законным, когда оно вынесено в соответствии с нормами Закона, подлежащими применению к данному правоотношению. Решение считается обоснованным, когда в нем отражены имеющие значение для данного дела факты, подтвержденные доказательствами, отвечающими соответствующим требованиям закона об их относимости и допустимости, а также достоверности, и когда решение содержит исчерпывающие выводы Комиссии, вытекающие из установленных фактов.»;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слова «оформляются в виде протокола,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дополнить вторым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«Если при рассмотрении необходимо дополнительно запросить документы или пригласить других специалистов или экспертов либо провести дополнительную экспертизу, то Комиссия после проведения необходимых процедур и мероприятий, в течение пяти рабочих дней выносит окончательное решение.»;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«61. Независимо от способа рассмотрения жалобы и протеста, Комиссия, в течение семи рабочих дней с момента поступления жалобы, выносит письменное мотивированное решение и размещает на Портале протокол, которое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обоснование мотивов принятия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меры, направленные на удовлетворение изложенных требований в случае полного или частичного удовлетворения жалобы.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жалоба поставщика (подрядчика) обоснованная, Комиссия должна предоставить одно или несколько из следующих средств правовой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наложить запрет на совершение закупающей организацией незаконных действий или принятие незаконных решений либо применение незаконных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полностью или частично отменить незаконное решение закупающей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решение закупающей организации, нарушающее условия процедуры конкурса;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вынести решение о прекращении процедур закупок.»;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 слова «рассмотрения жалоб и протестов, а также обращений участников закупок в соответствии с частью 7 статьи 49 Закона» заменить словами «обжалования в судебном порядке в соответствии со статьей 50 Закона».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«64. Решение о включении или не включении поставщика (подрядчика) в базу данных ненадежных (недобросовестных) поставщиков (подрядчиков) выносится в течение семи рабочих дней после принятия обращения на рассмотрение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поставщиков (подрядчиков) в базу данных ненадежных (недобросовестных) поставщиков (подрядчиков) осуществляется в соответствии с настоящим Положением на основании решения Комиссии сроком на два года,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допустили нарушения требований статьи 6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нахождения поставщика (подрядчика) в базе данных ненадежных (недобросовестных) поставщиков (подрядчиков) исчисляется с момента опубликования на 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действий, регламентирующий порядок принятия решения, вступление его в законную силу и пересмотр ранее принятых решений, принимается при соблюдении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закупающая организация инициировала о включение в базу данных ненадежных (недобросовестных) поставщиков (подрядчиков) через Портал. В течение 7 рабочих дней Комиссия должна вынести мотивированное решение;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 обращению закупающей организации решение Комиссии будет вынесено «необоснованное», то в течение трех рабочих дней с момента вынесения решения Комиссией, Протокол публикуется на Портале. В данном случае, если с решением Комиссии закупающая организация будет не согласна, то закупающая организация имеет право обжаловать его в административном порядке. После поступления административной жалобы от закупающей организации, Комиссия должна рассмотреть и вынести мотивированное решение: (в это время, ранее вынесенное решение Комиссии приостанавливается и публикуется на Портале): оставить в силе ранее вынесенное решение или отменить ранее вынесенное решение и вынести новое решение. В случае, если выноситься новое решение, то в течение трех рабочих дней с момента вынесения решения Комиссией, официально публикуется на Портале. В случае, если решение Комиссии остается в силе по ранее вынесенному решению, то тогда закупающая организация может обжаловать его в судебном порядке, согласно статье 50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 обращению закупающей организации решение Комиссии будет вынесено «обоснованное», то в течение трех рабочих дней с момента вынесения решения Комиссией, Протокол публикуется на Портале. В данном случае, если с решением Комиссии поставщики (подрядчики), консультанты будут не согласны, то поставщики (подрядчики), консультанты имеют право обжаловать его в административном порядке. После поступления административной жалобы от поставщиков (подрядчиков), консультантов, Комиссия должна рассмотреть и вынести мотивированное решение: (в это время, ранее вынесенное решение Комиссии приостанавливается и публикуется на Портале): оставить в силе ранее вынесенное решение или отменить ранее вынесенное решение и вынести новое решение. В случае, если выноситься новое решение, то в течение трех рабочих дней с момента вынесения решения Комиссией, официально публикуется на Портале и поставщики (подрядчики), консультанты исключается из базы данных ненадежных (недобросовестных) поставщиков (подрядчиков). В случае, если решение Комиссии остается в силе по ранее вынесенному решению, то тогда поставщики (подрядчики), консультанты могут обжаловать его в судебном порядке, согласно статьи 50 Закона.»;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после слов «в Базу данных» дополнить словами «ненадежных (недобросовестных) поставщиков (подрядчиков)»;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«66. Исключения поставщиков (подрядчиков) из базы данных ненадежных (недобросовестных) поставщиков (подрядчиков) осуществляется ДГЗ при МФКР на основании: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Комиссии в соответствии с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истечением срока нахождения в базе данных ненадежных (недобросовестных) поставщиков (подрядчиков);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вступившему в силу решению суда.»;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после слов «хранятся в ДГЗ» дополнить словами «при МФКР».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«68. Закупающая организация в течение трех рабочих дней должна уведомить ДГЗ при МФКР о принятых мерах, направленных на исполнение решения Комиссии. В случае не уведомления, ДГЗ при МФКР принимает меры, предусмотренные статьей 9 Закона.»;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 после слова «ДГЗ» дополнить словами «при МФКР»;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70 слова «в судебном порядке» заменить словами «в третейском суде или в суде общей юрисдикции в установленном порядке».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Положении «О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закупок» на государственном языке слова «процедура» заменить словами «жол-жобо».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прилагаемое Положение «О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прилагаемые формы подачи жалоб, протестов и обращений к Положению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 согласно Приложениям 1, 2, 3 и 4 к данному приказу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делопроизводства и электронного документооборота произвести в установленном порядке регистрацию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Департаменту государственных закупок при Министерстве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Сектору по связям с общественностью в течение трех рабочих дней со дня регистрации настоящего приказа обеспечить его опубликование на веб-сайте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данного приказа возложить на заместителя министра финансов Кыргызской Республики Азимова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Министерства финансов Кыргызской Республики вступает в силу по истечении 15 дней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 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бланк,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подачи жалоб,
 повторных жалоб для
 оставщиков (подрядчиков)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Независимая межведомственная
 комиссия по рассмотрению
 жалоб и протестов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Жалоба/Повторная жалоба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закупающей организации</w:t>
      </w:r>
      <w:r>
        <w:rPr>
          <w:rFonts w:ascii="Arial" w:cs="Arial" w:eastAsia="Arial" w:hAnsi="Arial"/>
          <w:sz w:val="24"/>
          <w:szCs w:val="24"/>
        </w:rPr>
        <w:t xml:space="preserve">: _______________ (указать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конкурса:</w:t>
      </w:r>
      <w:r>
        <w:rPr>
          <w:rFonts w:ascii="Arial" w:cs="Arial" w:eastAsia="Arial" w:hAnsi="Arial"/>
          <w:sz w:val="24"/>
          <w:szCs w:val="24"/>
        </w:rPr>
        <w:t xml:space="preserve"> __________________ (идентификационный номер конкурса согласно данным веб-портала государственных закупок)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Предмет жалобы: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На условия (требования) конкурсной документации.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(необходимо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На решение или действие (бездействие) закупающей организации, которое противоречит законодательству о государственных закупках для участников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Тема жалобы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(по предмету жалобы выбрать тематику жалобы одну или несколько из следующего списка, указанного в столбце №3):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8"/>
        <w:gridCol w:w="2710"/>
        <w:gridCol w:w="6620"/>
      </w:tblGrid>
      <w:tr>
        <w:tc>
          <w:tcPr>
            <w:tcW w:type="dxa" w:w="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жалобы</w:t>
            </w:r>
          </w:p>
        </w:tc>
        <w:tc>
          <w:tcPr>
            <w:tcW w:type="dxa" w:w="6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жалобы: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условия (требования) конкурсной документации:</w:t>
            </w:r>
          </w:p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отсутствие (не прикрепление) в объявлении объемов работ, товаров и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нечеткие (неполные) требования или неполное описание объемов товаров, работ и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квалификационные и технические требования (необоснованные, завышенные и незаконные)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несоблюдение основных принципов и целей закона, таких как прозрачность, создания равных и справедливых условий для участников конкурса, конкуренции и т.д. (сроков исполнения и т.д.)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незаконный выбор метода - на критерии 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укрупнение лотов (в один лот объединены товары, входящие в различные группы)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другое</w:t>
            </w:r>
          </w:p>
        </w:tc>
      </w:tr>
      <w:tr>
        <w:tc>
          <w:tcPr>
            <w:tcW w:type="dxa" w:w="8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решение или действие (бездействие) закупающей организации, которое противоречит законодательству о государственных закупках для участников конкурса</w:t>
            </w:r>
          </w:p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несоблюдение основных запретов связанных с конфликтом интересов (аффилированность)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незаконное отклонение в части квалификационных требований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незаконное отклонение в части технических параметров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выбор участника конкурса, который не соответствует требованиям конкурсной документации и/или не предоставил полную документацию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незаконное признание итогов конкурса или лота несостоявшимся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невозврат гарантийного обеспечения конкурсной заявки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незаконную отмену конкурса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другое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Содержание/суть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жалобы</w:t>
      </w:r>
      <w:r>
        <w:rPr>
          <w:rFonts w:ascii="Arial" w:cs="Arial" w:eastAsia="Arial" w:hAnsi="Arial"/>
          <w:sz w:val="24"/>
          <w:szCs w:val="24"/>
        </w:rPr>
        <w:t xml:space="preserve">:_______________________________________________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сведенья, если имеются: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(прикрепить подтверждающие документы, на которые делается ссылка в обоснование жалобы, изложенной в форме для подачи):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МП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закупающей организации обязательно, для поставщиков (подрядчиков)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подачи административной жалобы, для закупающих организаций 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Независимая межведомственная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Административная жалоба на решение независимой межведомственной комиссии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рассмотрению жалоб и протестов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заявителя</w:t>
      </w:r>
      <w:r>
        <w:rPr>
          <w:rFonts w:ascii="Arial" w:cs="Arial" w:eastAsia="Arial" w:hAnsi="Arial"/>
          <w:sz w:val="24"/>
          <w:szCs w:val="24"/>
        </w:rPr>
        <w:t xml:space="preserve">:_________________ (от кого поступает административная жалоба)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конкурса:</w:t>
      </w:r>
      <w:r>
        <w:rPr>
          <w:rFonts w:ascii="Arial" w:cs="Arial" w:eastAsia="Arial" w:hAnsi="Arial"/>
          <w:sz w:val="24"/>
          <w:szCs w:val="24"/>
        </w:rPr>
        <w:t xml:space="preserve"> __________________ (идентификационный номер конкурса согласно данным веб-портала государственных закупок)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жалобы:</w:t>
      </w:r>
      <w:r>
        <w:rPr>
          <w:rFonts w:ascii="Arial" w:cs="Arial" w:eastAsia="Arial" w:hAnsi="Arial"/>
          <w:sz w:val="24"/>
          <w:szCs w:val="24"/>
        </w:rPr>
        <w:t xml:space="preserve"> ____________________ (идентификационный номер жалобы согласно данным веб-портала государственных закупок)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бланк,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подачи жалоб,
 повторных жалоб для
 поставщиков (подрядчиков)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Содержание/суть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                 жалобы: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Обоснование</w:t>
      </w:r>
      <w:r>
        <w:rPr>
          <w:rFonts w:ascii="Arial" w:cs="Arial" w:eastAsia="Arial" w:hAnsi="Arial"/>
          <w:sz w:val="24"/>
          <w:szCs w:val="24"/>
        </w:rPr>
        <w:t xml:space="preserve">                                                                                    жалобы: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_________________________ (если таковые имеются)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(прикрепить подтверждающие документы, на которые делается ссылка в обоснование жалобы, изложенной в форме для подачи):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руководителя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Справочно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Административная Жалоба должна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административного органа, в который подается жалоба;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имя, отчество подающего жалобу физического лица, его адрес;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фамилию, имя, отчество лица, подающего жалобу от имени юридического лица, его должность и местонахождение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предмет жалобы;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лица, подающего жалобу;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прилагаемых к жалобе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число, месяц и год подачи жалобы;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подпись лица, подающего жалобу;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лица, подающего жалобу от имени юридического лица, и печать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Фирменный бланк для закупающей организации обязательно, для поставщиков (подрядчиков)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Образец для подачи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Независимая межведомственная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Протест к жалобе/обращению №СОМ-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заявителя:_______________ </w:t>
      </w:r>
      <w:r>
        <w:rPr>
          <w:rFonts w:ascii="Arial" w:cs="Arial" w:eastAsia="Arial" w:hAnsi="Arial"/>
          <w:sz w:val="24"/>
          <w:szCs w:val="24"/>
        </w:rPr>
        <w:t xml:space="preserve">(от кого поступили жалобы/обращение)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конкурса:</w:t>
      </w:r>
      <w:r>
        <w:rPr>
          <w:rFonts w:ascii="Arial" w:cs="Arial" w:eastAsia="Arial" w:hAnsi="Arial"/>
          <w:sz w:val="24"/>
          <w:szCs w:val="24"/>
        </w:rPr>
        <w:t xml:space="preserve"> __________________ (идентификационный номер конкурса согласно данным веб-портала государственных закупок)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жалобы/обращения:</w:t>
      </w:r>
      <w:r>
        <w:rPr>
          <w:rFonts w:ascii="Arial" w:cs="Arial" w:eastAsia="Arial" w:hAnsi="Arial"/>
          <w:sz w:val="24"/>
          <w:szCs w:val="24"/>
        </w:rPr>
        <w:t xml:space="preserve"> ____________________ (идентификационный номер жалобы/обращения согласно данным веб-портала государственных закупок)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Предмет жалобы: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На условия (требования) конкурсной документации.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(необходимо выбрать один предмет жалобы, по которому жалуется поставщик (подрядчик)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На решение или действие (бездействие) закупающей организации, которое противоречит законодательству о государственных закупках для участников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Обоснование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жалобе/обращению: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Дополнительные сведения _________________________</w:t>
      </w:r>
      <w:r>
        <w:rPr>
          <w:rFonts w:ascii="Arial" w:cs="Arial" w:eastAsia="Arial" w:hAnsi="Arial"/>
          <w:sz w:val="24"/>
          <w:szCs w:val="24"/>
        </w:rPr>
        <w:t xml:space="preserve"> (если таковые имеются)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(прикрепить подтверждающие документы, на которые делается ссылка в протесте, изложенной в обосновании):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  подпись руководителя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ФИО руководителя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Фирменный бланк закупающей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Образец для инициирования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Независимая межведомственная комиссия по рассмотрению жалоб и протестов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Обращение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инициировании включения в базу данных ненадежных (недобросовестных) поставщиков (подрядчиков)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Закупающая организация:</w:t>
      </w:r>
      <w:r>
        <w:rPr>
          <w:rFonts w:ascii="Arial" w:cs="Arial" w:eastAsia="Arial" w:hAnsi="Arial"/>
          <w:sz w:val="24"/>
          <w:szCs w:val="24"/>
        </w:rPr>
        <w:t xml:space="preserve"> ____________________ (наименование организации)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конкурса:</w:t>
      </w:r>
      <w:r>
        <w:rPr>
          <w:rFonts w:ascii="Arial" w:cs="Arial" w:eastAsia="Arial" w:hAnsi="Arial"/>
          <w:sz w:val="24"/>
          <w:szCs w:val="24"/>
        </w:rPr>
        <w:t xml:space="preserve"> ______ (идентификационный номер конкурса согласно данным веб-портала государственных закупок)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поставщика (подрядчика): __________________ </w:t>
      </w:r>
      <w:r>
        <w:rPr>
          <w:rFonts w:ascii="Arial" w:cs="Arial" w:eastAsia="Arial" w:hAnsi="Arial"/>
          <w:sz w:val="24"/>
          <w:szCs w:val="24"/>
        </w:rPr>
        <w:t xml:space="preserve">(которого инициируют)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Инициированный поставщик:</w:t>
      </w:r>
      <w:r>
        <w:rPr>
          <w:rFonts w:ascii="Arial" w:cs="Arial" w:eastAsia="Arial" w:hAnsi="Arial"/>
          <w:sz w:val="24"/>
          <w:szCs w:val="24"/>
        </w:rPr>
        <w:t xml:space="preserve"> ________________ (наименование организации)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8"/>
        <w:gridCol w:w="7560"/>
      </w:tblGrid>
      <w:tr>
        <w:tc>
          <w:tcPr>
            <w:tcW w:type="dxa" w:w="26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Суть обращения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(выбрать случай(и) по которым инициируете поставщика (подрядчика)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7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консультанты, признанные победителем конкурса, уклонились от заключения договоров (контрактов) о закупках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поставщиками (подрядчиками) и консультантами нарушены условия декларации, гарантирующие конкурсную заявку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 допустили нарушения требований статьи 6 Закона.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Обоснование обращения:</w:t>
      </w:r>
      <w:r>
        <w:rPr>
          <w:rFonts w:ascii="Arial" w:cs="Arial" w:eastAsia="Arial" w:hAnsi="Arial"/>
          <w:sz w:val="24"/>
          <w:szCs w:val="24"/>
        </w:rPr>
        <w:t xml:space="preserve"> Описание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Дополнительные сведения:</w:t>
      </w:r>
      <w:r>
        <w:rPr>
          <w:rFonts w:ascii="Arial" w:cs="Arial" w:eastAsia="Arial" w:hAnsi="Arial"/>
          <w:sz w:val="24"/>
          <w:szCs w:val="24"/>
        </w:rPr>
        <w:t xml:space="preserve"> ______ (если таковые имеются)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учётом вышеизложенного, согласно положениям части 3 статьи 5 Закона Кыргызской Республики «О государственных закупках», на основании требований пункта 9 части 2 статьи 10 Закона Кыргызской Республики «О государственных закупках», просим: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настоящее обращение к рассмотрению по существу согласно пункту 31 Положения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 утверждённого приказом Министерства финансов Кыргызской Республики от 11 октября 2017 года №140-п;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обоснованное, мотивированное решение согласно пункту 64 Положения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 утверждённого приказом Министерства финансов Кыргызской Республики от 11 октября 2017 года №140-п.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1: Сканированная копия оригинала письма-уведомления в адрес поставщика (подрядчика) о применении положений части 3 статьи 5 Закона Кыргызской Республики «О государственных закупках» на __ л.;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2: Сканированная копия оригинала подтверждения отправки письма-уведомления (принт-скрин) на __ л.;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3: Сканированная копия оригинала декларации поставщика (подрядчика), гарантирующей конкурсную заявку на __ 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случае инициирования по нарушению декларации)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копии оригинала(ов) документов (претензии), подтверждающих, что закупающая организация предприняла исчерпывающие меры в отношении поставщика (подрядчика) по исполнению договорных обязательств на ___ 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случае инициирования по ненадлежащему или не исполнению договорных обязательств со стороны поставщиков (подрядчиков)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отказа (принт-скрин) поставщика (подрядчика) от подписания договора на __ 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случае уклонения от заключения договора)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об отсутствии аффилированности (конфликта интересов) на __ 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случае нарушения статьи 6 Закона Кыргызской Республики «О государственных закупках»)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 наличии судебного решения на __ 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случае инициирования за мошенничество и коррупцию)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 лжесведениях на __ 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случае инициирования за предоставление недостоверной информации о своем соответствии требованиям, что позволило статьи победителем процедур закупок, по результатам которых заключен договор)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4: Сканированная копия оригинала протокола вскрытия на ___ л.;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5: Сканированная копия оригинала протокола процедур закупок на ___ л.;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6: Иные документы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(если таковые имеются)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io2smdrlse5vykcmx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dalil.kg/document/200518</w:t>
      </w:r>
    </w:hyperlink>
  </w:p>
  <w:p>
    <w:pPr>
      <w:spacing w:after="0" w:before="40"/>
      <w:jc w:val="center"/>
    </w:pPr>
    <w:hyperlink w:history="1" r:id="rIdnqp2uwj_nzdisdpve5b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f1iaiysczslv6yhs7wh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io2smdrlse5vykcmxxh" Type="http://schemas.openxmlformats.org/officeDocument/2006/relationships/hyperlink" Target="https://dalil.kg/document/200518" TargetMode="External"/><Relationship Id="rIdnqp2uwj_nzdisdpve5b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2026-10-02T17:42:40.445Z</dcterms:created>
  <dcterms:modified xsi:type="dcterms:W3CDTF">2026-10-02T17:42:40.445Z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