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приказом Министерства внутренних дел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 Республики от 21 мая 2024 года № 303,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согласно пункту 6 </w:t>
      </w:r>
      <w:hyperlink w:history="1" r:id="rIdutoohinvxv29btwvv-8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 порядке реализации делегированных нормотворческих полномочий Кабинета Министров Кыргызской Республики утвержденного Постановлением Кабинета Министров Кыргызской Республики от 3 марта 2023 года № 115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ВНУТРЕННИХ ДЕЛ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2020 года № 306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Административного регламента МВД Кыргызской Республики по государственной услуге "Сопровождение легковоспламеняющихся, сильно действующих, ядовитых, радиоактивных веществ и взрывчатых материалов"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 </w:t>
      </w:r>
      <w:hyperlink w:history="1" r:id="rIdtubxwxm3fiuhgi3xnfj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разработки и оптимизации административных регламентов государственных и муниципальных услуг" от 16 января 2018 года № 26, пункта 2-1</w:t>
      </w:r>
      <w:r>
        <w:rPr>
          <w:rFonts w:ascii="Arial" w:cs="Arial" w:eastAsia="Arial" w:hAnsi="Arial"/>
          <w:sz w:val="24"/>
          <w:szCs w:val="24"/>
        </w:rPr>
        <w:t xml:space="preserve">Списка отдельных нормотворческих полномочий Правительства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vh1yydd4bgdwav7sspa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и необходимостью приведения в соответствие процедур административного регламента по государственной услуге "Сопровождение легковоспламеняющихся, сильно действующих, ядовитых, радиоактивных веществ и взрывчатых материалов", в связи с </w:t>
      </w:r>
      <w:r>
        <w:rPr>
          <w:rFonts w:ascii="Arial" w:cs="Arial" w:eastAsia="Arial" w:hAnsi="Arial"/>
          <w:sz w:val="24"/>
          <w:szCs w:val="24"/>
        </w:rPr>
        <w:t xml:space="preserve">переутверждением стандарта государственной услуги,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Административный </w:t>
      </w:r>
      <w:hyperlink w:history="1" r:id="rId1zl2st0bjyixm45knhh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государственной услуги </w:t>
      </w:r>
      <w:r>
        <w:rPr>
          <w:rFonts w:ascii="Arial" w:cs="Arial" w:eastAsia="Arial" w:hAnsi="Arial"/>
          <w:sz w:val="24"/>
          <w:szCs w:val="24"/>
        </w:rPr>
        <w:t xml:space="preserve">"Сопровождение легковоспламеняющихся, сильно действующих, ядовитых, радиоактивных веществ и взрывчатых материалов"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Главному управлению по обеспечению безопасности дорожного движения Министерства внутренних дел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обеспечить официальное опубликование настоящего приказа </w:t>
      </w:r>
      <w:r>
        <w:rPr>
          <w:rFonts w:ascii="Arial" w:cs="Arial" w:eastAsia="Arial" w:hAnsi="Arial"/>
          <w:sz w:val="24"/>
          <w:szCs w:val="24"/>
        </w:rPr>
        <w:t xml:space="preserve">на государственном и официальном языках на официальном веб-сайте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копии приказа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Направить копии настоящего приказа на государственном и официальном языках в Аппарат Правительства Кыргызской Республики в </w:t>
      </w:r>
      <w:r>
        <w:rPr>
          <w:rFonts w:ascii="Arial" w:cs="Arial" w:eastAsia="Arial" w:hAnsi="Arial"/>
          <w:sz w:val="24"/>
          <w:szCs w:val="24"/>
        </w:rPr>
        <w:t xml:space="preserve">течение трех рабочих дней со дня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приказ МВД Кыргызской Республики "Об утверждении административного регламента государственной услуги, оказываемой ГУОБДД МВД КР" от 18 апреля 2018 года № 410.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исполнение настоящего приказа возложить на начальника Главного управления по обеспечению безопасности дорожного движения МВД Кыргызской Республики подполковника милиции Исраилова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внутренних дел Кыргызской Республики полковника милиции Каниметова М.Д.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z22xla2y2is7kwu2l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dalil.kg/document/200519</w:t>
      </w:r>
    </w:hyperlink>
  </w:p>
  <w:p>
    <w:pPr>
      <w:spacing w:after="0" w:before="40"/>
      <w:jc w:val="center"/>
    </w:pPr>
    <w:hyperlink w:history="1" r:id="rIdz1n1sgs8pb-pygkiyeg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oohinvxv29btwvv-8sw" Type="http://schemas.openxmlformats.org/officeDocument/2006/relationships/hyperlink" Target="https://dalil.kg/document/160036" TargetMode="External"/><Relationship Id="rIdtubxwxm3fiuhgi3xnfjfa" Type="http://schemas.openxmlformats.org/officeDocument/2006/relationships/hyperlink" Target="https://dalil.kg/document/11523" TargetMode="External"/><Relationship Id="rIdvh1yydd4bgdwav7sspau8" Type="http://schemas.openxmlformats.org/officeDocument/2006/relationships/hyperlink" Target="https://dalil.kg/document/96978" TargetMode="External"/><Relationship Id="rId1zl2st0bjyixm45knhhei" Type="http://schemas.openxmlformats.org/officeDocument/2006/relationships/hyperlink" Target="https://dalil.kg/document/2005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z22xla2y2is7kwu2lf7" Type="http://schemas.openxmlformats.org/officeDocument/2006/relationships/hyperlink" Target="https://dalil.kg/document/200519" TargetMode="External"/><Relationship Id="rIdz1n1sgs8pb-pygkiyeg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2026-10-02T16:08:28.035Z</dcterms:created>
  <dcterms:modified xsi:type="dcterms:W3CDTF">2026-10-02T16:08:28.035Z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