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ведения Реестра </w:t>
      </w:r>
      <w:r>
        <w:rPr>
          <w:rFonts w:ascii="Arial" w:cs="Arial" w:eastAsia="Arial" w:hAnsi="Arial"/>
          <w:sz w:val="24"/>
          <w:szCs w:val="24"/>
        </w:rPr>
        <w:t xml:space="preserve">производителей органической сельскохозяйственной продукции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устанавливают порядок ведения государственного реестра производителей органической сельскохозяйственной продукции (далее по тексту - Реестр) в соответствии с требованиями статьи 8 </w:t>
      </w:r>
      <w:hyperlink w:history="1" r:id="rIdxxcuvbbm5gszieqi8du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органическом сельскохозяйственном производстве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 представляет собой информационную систему, содержащую данные о производителях (операторах) производства и видах органической продукции, которые они производят, перерабатывают или продают.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создан с целью бесплатного информирования потребителей и других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 . Порядок ведения Реестра производителей органической сельскохозяйственной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 сфере  органического сельскохозяйственного производства  ведет реестр путем включения записей в реестр на основе данных, предоставленных  органами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Реестр должен быть доступен для общественности и ежегодно опубликован на веб-сайте уполномоченного органа в сфере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по сертификации в течение 10</w:t>
      </w:r>
      <w:r>
        <w:rPr>
          <w:rFonts w:ascii="Arial" w:cs="Arial" w:eastAsia="Arial" w:hAnsi="Arial"/>
          <w:sz w:val="24"/>
          <w:szCs w:val="24"/>
        </w:rPr>
        <w:t xml:space="preserve"> рабочих дней с даты заключения договора о выдаче сертификата об органическом соответствии представляют в уполномоченный орган в сфере органического сельскохозяйственного производства информацию в соответствии с пунктом 5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получения данных от органов по сертификации уполномоченный орган в сфере органического</w:t>
      </w:r>
      <w:r>
        <w:rPr>
          <w:rFonts w:ascii="Arial" w:cs="Arial" w:eastAsia="Arial" w:hAnsi="Arial"/>
          <w:sz w:val="24"/>
          <w:szCs w:val="24"/>
        </w:rPr>
        <w:t xml:space="preserve"> сельскохозяйственного производства</w:t>
      </w:r>
      <w:r>
        <w:rPr>
          <w:rFonts w:ascii="Arial" w:cs="Arial" w:eastAsia="Arial" w:hAnsi="Arial"/>
          <w:sz w:val="24"/>
          <w:szCs w:val="24"/>
        </w:rPr>
        <w:t xml:space="preserve"> публикует данные на веб-сайте уполномоченного органа в сфере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 в течение 5</w:t>
      </w:r>
      <w:r>
        <w:rPr>
          <w:rFonts w:ascii="Arial" w:cs="Arial" w:eastAsia="Arial" w:hAnsi="Arial"/>
          <w:sz w:val="24"/>
          <w:szCs w:val="24"/>
        </w:rPr>
        <w:t xml:space="preserve">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Запись в реестре о государственной регистрации производителя органической сельскохозяйственной продукции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сокращенное (при наличии) имя, название предприятия, основной государственный регистрационный номер и дату внесения в единый государственный реестр юридических лиц записей о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лица, идентификационный номер налогоплательщика (для юридических лиц - операторов);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(при наличии), идентификационный номер налогоплательщика физического лица – производителя (оператора), основной государственный регистрационный номер и дата внесения в единый государственный реестр индивидуальных предпринимателей, записи о государственной регистрации физического лица в качестве индивидуального предпринимателя (для физических лиц – в качестве операторов, являющихся индивидуальными предпринимателями);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адрес места производства, переработки или реализации органических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виды производимых, перерабатываемых или реализуемых органических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регистрационный номер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выдачи, приостановки, прекращения действия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действия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информация об органе сертификации, выдавшем сертификат соответствия: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сокращенное (при наличии) имя, наименование организации на государственном и официальном языках и местонахождение юридического лица, основной государственный регистрационный номер, дата внесения в единый государственный реестр юридических лиц о создании юридического лица, идентификационный        номер налогоплательщика для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 на государственном и официальном языках, основной государственный регистрационный номер и дата внесения в единый государственный реестр индивидуальных предпринимателей записи о государственной регистрации физического лица в качестве индивидуального предпринимателя, идентификационный номер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- для индивидуальных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в сфере органического сельскохозяйственного производства должно обновлять реестр регулярно каждые</w:t>
      </w:r>
      <w:r>
        <w:rPr>
          <w:rFonts w:ascii="Arial" w:cs="Arial" w:eastAsia="Arial" w:hAnsi="Arial"/>
          <w:sz w:val="24"/>
          <w:szCs w:val="24"/>
        </w:rPr>
        <w:t xml:space="preserve"> 6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4rqrrf6-6kkcafejm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dalil.kg/document/200552</w:t>
      </w:r>
    </w:hyperlink>
  </w:p>
  <w:p>
    <w:pPr>
      <w:spacing w:after="0" w:before="40"/>
      <w:jc w:val="center"/>
    </w:pPr>
    <w:hyperlink w:history="1" r:id="rId6yi1rvp3es_weywsjhr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cuvbbm5gszieqi8du1e" Type="http://schemas.openxmlformats.org/officeDocument/2006/relationships/hyperlink" Target="https://dalil.kg/document/1119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4rqrrf6-6kkcafejm4s" Type="http://schemas.openxmlformats.org/officeDocument/2006/relationships/hyperlink" Target="https://dalil.kg/document/200552" TargetMode="External"/><Relationship Id="rId6yi1rvp3es_weywsjhr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2026-10-01T18:00:40.626Z</dcterms:created>
  <dcterms:modified xsi:type="dcterms:W3CDTF">2026-10-01T18:00:40.626Z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