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ГОСУДАРСТВЕННОЙ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«Регистрация заключения брака»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4 № 73 Единого реестра государственных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территориальными отделами записи актов гражданского состояния, паспортизации и регистрации населения (далее-отделы ЗАГСПРН)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</w:t>
      </w:r>
      <w:hyperlink w:history="1" r:id="rIdvzygj8x6epru5rq9ks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Общее время предоставления услуги: без учета ожидания в очереди при личном посещении -</w:t>
      </w:r>
      <w:r>
        <w:rPr>
          <w:rFonts w:ascii="Arial" w:cs="Arial" w:eastAsia="Arial" w:hAnsi="Arial"/>
          <w:sz w:val="24"/>
          <w:szCs w:val="24"/>
        </w:rPr>
        <w:t xml:space="preserve"> 10-20 минут; регистрация заключения брака производится по истечении 1 месяца (30 дней) со дня подачи совместного заявления, при наличии особых обстоятельств (беременности, рождения ребенка, непосредственной угрозы жизни одной из сторон), брак регистрируется в день подачи совместного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совместное заявление установленного образца от лиц, вступающих в брак;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документы, удостоверяющие личность лиц, вступающих в брак: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гражданина Кыргызской Республики образца 2004 и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свидетельство о расторжении брака, если один из лиц, вступающих в брак ранее состоял в зарегистрированном браке;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свидетельство о смерти супруга/супруги, если один из лиц, вступающий в брак является вдовцом/вдовой;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документ установленной формы о снижении брачного возраста, в случае, если один из лиц, вступающих в брак не достиг брачного возраста (18 лет);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свидетельство/а о рождении совместных детей, в случае</w:t>
      </w:r>
      <w:r>
        <w:rPr>
          <w:rFonts w:ascii="Arial" w:cs="Arial" w:eastAsia="Arial" w:hAnsi="Arial"/>
          <w:sz w:val="24"/>
          <w:szCs w:val="24"/>
        </w:rPr>
        <w:t xml:space="preserve"> если имеются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справка о беременности,</w:t>
      </w:r>
      <w:r>
        <w:rPr>
          <w:rFonts w:ascii="Arial" w:cs="Arial" w:eastAsia="Arial" w:hAnsi="Arial"/>
          <w:sz w:val="24"/>
          <w:szCs w:val="24"/>
        </w:rPr>
        <w:t xml:space="preserve"> выданное</w:t>
      </w:r>
      <w:r>
        <w:rPr>
          <w:rFonts w:ascii="Arial" w:cs="Arial" w:eastAsia="Arial" w:hAnsi="Arial"/>
          <w:sz w:val="24"/>
          <w:szCs w:val="24"/>
        </w:rPr>
        <w:t xml:space="preserve"> уполномоченным органом в сфере здравоохранения, в случае беременности супруги;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з) квитанция об оплате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граждан и лиц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 иностранного гражданина или лица без гражданства: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иностранного гражданина с нотариально заверенным переводом на государственный/официальный язык;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на жительство для лиц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кайрылмана.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справка об отсутствии регистрации брака иностранного гражданина, выданная компетентными органами государства, гражданином которого он (она) является, легализованная либо апостилированная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бесплатная. Оплата взимается за бланк свидетельства.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свидетельство о заключении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 Нормативные – правовые акты, регулирующие оказания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Семейный </w:t>
      </w:r>
      <w:hyperlink w:history="1" r:id="rId1sgqxlufdbwyxyzjwy5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ipoywyaepgldelyzr-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актах гражданского состояния»;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«Об утверждении форм бланков заявлений о государственной регистрации актов гражданского состояния, форм бланков записей актов гражданского состояния и порядке их заполнения, форм (описание и образцы) бланков свидетельств о государственной регистрации актов гражданского состояния и порядке их заполнения и форм бланков документов, подтверждающих факты государственной регистрации актов гражданского состояния» от 11 декабря 2018 года № 579;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wlgdrrzxl5dfuzufa3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Едином государственном реестре населения Кыргызской Республики и автоматизированной информационной системе записей актов гражданского состояния Кыргызской Республики» от 21 октября 2013 года № 573.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1"/>
        <w:gridCol w:w="3128"/>
        <w:gridCol w:w="6459"/>
      </w:tblGrid>
      <w:tr>
        <w:tc>
          <w:tcPr>
            <w:tcW w:type="dxa" w:w="5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6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проверка документов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 соответствие перечню установленному законодательством КР.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-документы проверяются на предмет комплектности в соответствии с законодательством,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наличия исправлений и признаков подделки, срока действия.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случае обнаружения вышеуказанных оснований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представленных документах незамедлительно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руководству отдела ЗАГСПРН, составляется акт в 2-х экземплярах, один из которых направляется в правоохранительные органы Кыргызской Республики по месту нахождения отдела ЗАГСПРН, второй - остается в отделе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-производится визуальная сверка изображения на фотографии с внешностью заявителя, проверяется тождественность лица, изображенного на фотографии, личности предъявителя, оценивается качество фотографии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заявления, проверка правильности его заполнения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от граждан и уполномоченных представителях принимаются в письменном или электроном виде с приложенными копиями/сканированными вариантами документов указанных в пп.2 п.3 настоящего регламента.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акта о заключения брака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в электронном виде посредством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автоматизированной информационной системе записи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(далее - АИС ЗАГС)</w:t>
            </w:r>
          </w:p>
        </w:tc>
      </w:tr>
      <w:tr>
        <w:tc>
          <w:tcPr>
            <w:tcW w:type="dxa" w:w="5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1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свидетельства о заключения брака</w:t>
            </w:r>
          </w:p>
        </w:tc>
        <w:tc>
          <w:tcPr>
            <w:tcW w:type="dxa" w:w="6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 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брака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заполняется в электронном виде и распечатывается.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6"/>
        <w:gridCol w:w="1462"/>
        <w:gridCol w:w="1272"/>
        <w:gridCol w:w="1496"/>
        <w:gridCol w:w="1482"/>
      </w:tblGrid>
      <w:tr>
        <w:tc>
          <w:tcPr>
            <w:tcW w:type="dxa" w:w="4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4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   Прием  и проверка документов  на соответствие перечню 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установленному законодательством КР 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рием лиц вступающих в брак, присутствие обоих лиц, вступающих в брак обязательно;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установление личности заявителей по документам, предусмотренным пп. 2, п 3 настоящего Административного регламента;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проверка ПИН заявителей по АИС «ЗАГС», в случае, если у заявителей отсутствует ПИН, предлагает заполнить заявление на присвоение ПИН, в случае наличия некорректных или двойных ПИН, направляет запрос в ОДНиАД ГРС по актуализации ПИН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проверка места жительства заявителей по автоматизированной информационной системы «Адресно-справочное бюро» (АИС - «АСБ»), регистрация заключения брака производится по месту жительства одного из лиц, вступающих в брак, или их родителей. При отсутствии регистрационного учета на территории Кыргызской Республики направляет заявителей для постановки в регистрационный учет в подведомственное подразделение Департамента.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проверка документов, представленных заявителями на соответствие перечню, указанному в настоящем Административном регламенте, на наличие признаков исправления и подделки;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соответствия представленных документов всем требованиям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законодательства Кыргызской Республики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принимаются заявление и документы для регистрации заключения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выявления фактов несоответствия их установленным требованиям, предоставляет разъяснение заявителю о документах, которые он должен предоставить дополнительно, сроках их предоставления, а также действиях, которые должен предпринять заявитель для устранения выявленных несоответствий. Предоставляет заявителю возможность устранить выявленные факты неправильного оформления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необходимых документов или не устранения выявленных фактов их несоответствия установленным требованиям в предоставленный срок, отказывает в приеме документов с обоснованием причины.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если гражданин просит оформить отказ в приеме документов в письменном виде, принимает заявление гражданина, оформленное в бумажном виде с копиями представленных документов, регистрирует заявление в журнале входящей корреспонденции, вносит его на рассмотрение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получения резолюции руководителя рассматривает запрос (заявление) в порядке и сроки, установленные законодательством о порядке рассмотрения обращений граждан и о доступе к информации, находящейся в ведении государственных органов и органов местного самоуправления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Сотрудник органа ЗАГСПРН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 при соответствии документов к требованию;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-14 дней при выдаче письменного отказа.  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-решение о приеме документов либо об отказе заявителю в приеме документов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-Семейный кодекс КР;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 КР «Об актах гражданского состояния»;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11 декабря 2018 года № 579;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ППКР от 21 октября 2013 года № 573.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документы, соответствующие для регистрации акта.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1:максимум 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административная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Прием заявления для регистрации заключения брака при личном обращении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выдается заявителю форма бланка заявления, разъясняется порядок его заполнения, либо заполняется самим сотрудником в электронном виде посредством АИС ЗАГС;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проводится проверка правильности заполнения заявления, соответствия внесенных в неё данных, с представленными заявителями документами;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При   отсутствии особых обстоятельств, указанных в пп.1 п. 3 настоящего Административного регламента, заявителям разъясняются сроки регистрации заключения брака, необходимость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наличия документа, удостоверяющего личность заявителей и необходимость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присутствия обоих лиц, вступающих в брак при регистрации заключения брака в назначенный день;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поступления заявления о наличии препятствий для регистрации заключения брака до составления записи акта о заключении брака, регистрация приостанавливается до 1 месяца (30 дней), для представления заявителями соответствующих документов, опровергающие выявленные препятствия;  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  обнаружения обстоятельств, препятствующих  к заключению брака (Не допускается заключение брака между: лицами, из которых хотя бы одно лицо уже состоит в другом зарегистрированном браке; близкими родственниками (родственниками по прямой восходящей и нисходящей линии (родителями и детьми, дедушкой, бабушкой и внуками), полнородными и не полнородными (имеющими общих отца или мать) братьями и сестрами; усыновителями и усыновленными; лицами, из которых хотя бы одно лицо признано судом недееспособным вследствие психического расстройства), в регистрации брака заявителям отказывается;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подготавливает проект соответствующего письменного ответа и вносит его на подпись руководителю;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подписания ответа руководителем, регистрирует его в журнале исходящей корреспонденции и выдает на руки заявителю или направляет по почтовому адресу, указанному в заявлении.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письменное/электронное заявление о заключении брака либо письменный отказ в предоставлении данной государственной услуги.</w:t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2б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заявления для регистрации заключения брака в электронном виде 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электронная заявление, заполненная на электронных порталах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srs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поступает в АИС «ЗАГС» со статусом «Электронная заявка»;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проверяются на соответствие требованиям отсканированные документы, удостоверяющие личность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загруженная фотография (в случае если фотография не загружена, будет использована предыдущая фотография заявителя) (если заявитель получал ОГП не более 6 месяцев назад);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2.3.3. проводится проверка правильности заполнения заявления и соответствия внесенных в нее данных, с отсканированными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2.3.4. после проверки сотрудник ЗАГСПРН сохраняет поступившее заявление, направляет заявителю смс-уведомление о необходимости произвести оплату за изготовление ОПГ и ждет оплату.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2.3.5. после осуществления оплаты заявителем за услугу через электронные платежные терминалы банков «РСК», «АйылБанк», «Финка»,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KICB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», ГП «Кыргызпочтасы», в том числе через платежные карточки «Элсом»,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Visa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»,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MasterCard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платежный терминал «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Terem Pay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 на электронном носителе загорается надпись «оплачено».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2.3.6. подтверждает электронную заявку нажав на «Подтвердить и отправить».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подтверждения заявления сотрудник направляет электронной уведомление в личный кабинет заявителя об успешной подаче заявления на изготовления паспорта.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электронное заявление о  заключении брака либо письменный отказ в предоставлении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 прием заявления для регистрации заключения брака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2:5 минут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2:административная процедура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Регистрация  заключения брака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лиц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проводится  проверка документов, удостоверяющих личность лиц вступающих в брак;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составляется запись акта о заключения брака посредством  АИС ЗАГ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распечатывается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двух экземплярах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о заключении брака заверяются подписью заведующего отделом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первый экземпляр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акта о заключении брака подшивается в книгу записей актов гражданского состояния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второй экземпляр направляется в районное отделение Национального статистического комитета КР, а в дальнейшем - в отдел Департамента по месту хранения вторых экземпляров.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органа ЗАГСПРН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3-5 минут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запись акта о  заключении брака либо письменный отказ в предоставлении данной государственной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 регистрация  записи акта о заключении брака;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3:10 минут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3:административно- управленческая  процедура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4: Выдача  свидетельства о заключения брака</w:t>
            </w:r>
          </w:p>
        </w:tc>
      </w:tr>
      <w:tr>
        <w:tc>
          <w:tcPr>
            <w:tcW w:type="dxa" w:w="4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распечатывается свидетельство о заключении брака в соответствии с записью акта о заключении брака;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свидетельство о заключении брака заверяется подписью заведующего и печатью отдела ЗАГСПРН;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4.3.свидетельство о заключении брака регистрируется  в приходно-расходной книге по учету бланков свидетельств;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  свидетельство о заключении брака выдается лицам, вступившим  в брак.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супруги расписываются в журнале о получении свидетельства о заключении брака.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органа ЗАГСПРН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2-5 минут 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свидетельства о регистрации заключения брака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свидетельство о заключении брака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минут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административно-управленческая процедура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Числовые данные 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-административные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-организационно-управленческих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-вспомогательных процедур: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-специальных процедур: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продолжительность процедур: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 (30) дней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процедур и действий, выполняемых в электронном формате: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4.число документов запрашиваемых у заявителей: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3-6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 5.число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-во внутриведомственном взаимодействий: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 межведомственном взаимодействий: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6. число лиц,  участвующих в производстве услуги  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50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 7. число документов, регулирующих производство услуги:</w:t>
            </w:r>
          </w:p>
        </w:tc>
        <w:tc>
          <w:tcPr>
            <w:tcW w:type="dxa" w:w="5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Процедура №4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проводится Департаментом регистрации населения и актов гражданского состояния при Государственной регистрационной службе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контроль осуществляется на основании приказа Департамента о создании рабочей группы,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производится ежегодно. 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Государственной регистрационной службы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заключения, в которой отмечаются выявленные нарушения, недостатки и предложения по их устранению, также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заключения, она направляется в учреждение,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заключения должны быть приняты меры по устранению выявленных нарушений и недостатков, меры дисциплинарного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Государственной регистрационной службой при Правительстве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 Атанаева Г.Е. - заведующий ОАГС 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 Таманбаев Р.К</w:t>
      </w:r>
      <w:r>
        <w:rPr>
          <w:rFonts w:ascii="Arial" w:cs="Arial" w:eastAsia="Arial" w:hAnsi="Arial"/>
          <w:sz w:val="24"/>
          <w:szCs w:val="24"/>
        </w:rPr>
        <w:t xml:space="preserve">.- и.о. главного специалиста ОНПО </w:t>
      </w:r>
      <w:r>
        <w:rPr>
          <w:rFonts w:ascii="Arial" w:cs="Arial" w:eastAsia="Arial" w:hAnsi="Arial"/>
          <w:sz w:val="24"/>
          <w:szCs w:val="24"/>
        </w:rPr>
        <w:t xml:space="preserve">ДРНАГС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Абдраимова Н.Э. –специалист ОАГС ДРНАГС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tajisppjcvn1zm3cr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dalil.kg/document/200567</w:t>
      </w:r>
    </w:hyperlink>
  </w:p>
  <w:p>
    <w:pPr>
      <w:spacing w:after="0" w:before="40"/>
      <w:jc w:val="center"/>
    </w:pPr>
    <w:hyperlink w:history="1" r:id="rIdtb4pl6nckueit9izivn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ygj8x6epru5rq9ksc5a" Type="http://schemas.openxmlformats.org/officeDocument/2006/relationships/hyperlink" Target="https://dalil.kg/document/96552" TargetMode="External"/><Relationship Id="rId1sgqxlufdbwyxyzjwy5cc" Type="http://schemas.openxmlformats.org/officeDocument/2006/relationships/hyperlink" Target="https://dalil.kg/document/1327" TargetMode="External"/><Relationship Id="rIdxipoywyaepgldelyzr-br" Type="http://schemas.openxmlformats.org/officeDocument/2006/relationships/hyperlink" Target="https://dalil.kg/document/112094" TargetMode="External"/><Relationship Id="rIdgwlgdrrzxl5dfuzufa3v-" Type="http://schemas.openxmlformats.org/officeDocument/2006/relationships/hyperlink" Target="https://dalil.kg/document/335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tajisppjcvn1zm3cruy" Type="http://schemas.openxmlformats.org/officeDocument/2006/relationships/hyperlink" Target="https://dalil.kg/document/200567" TargetMode="External"/><Relationship Id="rIdtb4pl6nckueit9izivnk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2026-10-03T00:46:22.741Z</dcterms:created>
  <dcterms:modified xsi:type="dcterms:W3CDTF">2026-10-03T00:46:22.741Z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