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«Регистрация установления отцовства»</w:t>
      </w:r>
    </w:p>
    <w:p>
      <w:pPr>
        <w:spacing w:after="240" w:before="200"/>
        <w:jc w:val="center"/>
      </w:pPr>
      <w:r>
        <w:rPr>
          <w:rFonts w:ascii="Arial" w:cs="Arial" w:eastAsia="Arial" w:hAnsi="Arial"/>
          <w:b/>
          <w:bCs/>
          <w:sz w:val="32"/>
          <w:szCs w:val="32"/>
        </w:rPr>
        <w:t xml:space="preserve">Глава 4 № 77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территориальными отделами записи актов гражданского состояния, паспортизации и регистрации населения (далее-отделы ЗАГСПРН)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 Департамент).</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fouau__sfvcoscvzxdy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15-30 минут;</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регистрации установления отцовства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Для граждан Кыргызской Республики:</w:t>
      </w:r>
    </w:p>
    <w:p>
      <w:pPr>
        <w:spacing w:after="120"/>
        <w:jc w:val="both"/>
      </w:pPr>
      <w:r>
        <w:rPr>
          <w:rFonts w:ascii="Arial" w:cs="Arial" w:eastAsia="Arial" w:hAnsi="Arial"/>
          <w:sz w:val="24"/>
          <w:szCs w:val="24"/>
        </w:rPr>
        <w:t xml:space="preserve">- паспорт гражданина Кыргызской Республики (ID-карта);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личности офицера</w:t>
      </w:r>
    </w:p>
    <w:p>
      <w:pPr>
        <w:spacing w:after="120"/>
        <w:jc w:val="both"/>
      </w:pPr>
      <w:r>
        <w:rPr>
          <w:rFonts w:ascii="Arial" w:cs="Arial" w:eastAsia="Arial" w:hAnsi="Arial"/>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sz w:val="24"/>
          <w:szCs w:val="24"/>
        </w:rPr>
        <w:t xml:space="preserve">-вид на жительство для лиц без гражданства;</w:t>
      </w:r>
    </w:p>
    <w:p>
      <w:pPr>
        <w:spacing w:after="120"/>
        <w:jc w:val="both"/>
      </w:pPr>
      <w:r>
        <w:rPr>
          <w:rFonts w:ascii="Arial" w:cs="Arial" w:eastAsia="Arial" w:hAnsi="Arial"/>
          <w:sz w:val="24"/>
          <w:szCs w:val="24"/>
        </w:rPr>
        <w:t xml:space="preserve">- удостоверение кайрылмана.</w:t>
      </w:r>
    </w:p>
    <w:p>
      <w:pPr>
        <w:spacing w:after="120"/>
        <w:jc w:val="both"/>
      </w:pPr>
      <w:r>
        <w:rPr>
          <w:rFonts w:ascii="Arial" w:cs="Arial" w:eastAsia="Arial" w:hAnsi="Arial"/>
          <w:sz w:val="24"/>
          <w:szCs w:val="24"/>
        </w:rPr>
        <w:t xml:space="preserve">Для регистрации установления отцовства подаются следующие заявления:</w:t>
      </w:r>
    </w:p>
    <w:p>
      <w:pPr>
        <w:spacing w:after="120"/>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браке на момент рождения ребенка;</w:t>
      </w:r>
    </w:p>
    <w:p>
      <w:pPr>
        <w:spacing w:after="120"/>
        <w:jc w:val="both"/>
      </w:pPr>
      <w:r>
        <w:rPr>
          <w:rFonts w:ascii="Arial" w:cs="Arial" w:eastAsia="Arial" w:hAnsi="Arial"/>
          <w:sz w:val="24"/>
          <w:szCs w:val="24"/>
        </w:rPr>
        <w:t xml:space="preserve">- заявление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w:t>
      </w:r>
    </w:p>
    <w:p>
      <w:pPr>
        <w:spacing w:after="120"/>
        <w:jc w:val="both"/>
      </w:pPr>
      <w:r>
        <w:rPr>
          <w:rFonts w:ascii="Arial" w:cs="Arial" w:eastAsia="Arial" w:hAnsi="Arial"/>
          <w:sz w:val="24"/>
          <w:szCs w:val="24"/>
        </w:rPr>
        <w:t xml:space="preserve">- заявление матери или отца ребенка, опекуна (попечителя) ребенка, лица, на иждивении которого находится ребенок, либо самого ребенка, достигшего совершеннолетия, на основании решения суда об установлении отцовства либо об установлении факта признания отцовства.</w:t>
      </w:r>
    </w:p>
    <w:p>
      <w:pPr>
        <w:spacing w:after="120"/>
        <w:jc w:val="both"/>
      </w:pPr>
      <w:r>
        <w:rPr>
          <w:rFonts w:ascii="Arial" w:cs="Arial" w:eastAsia="Arial" w:hAnsi="Arial"/>
          <w:sz w:val="24"/>
          <w:szCs w:val="24"/>
        </w:rPr>
        <w:t xml:space="preserve">К вышеуказанным документам, представляются нижеследующие документы,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В случае регистрации отцовства по совместному заявлению отца и матери ребенка:</w:t>
      </w:r>
    </w:p>
    <w:p>
      <w:pPr>
        <w:spacing w:after="120"/>
        <w:jc w:val="both"/>
      </w:pPr>
      <w:r>
        <w:rPr>
          <w:rFonts w:ascii="Arial" w:cs="Arial" w:eastAsia="Arial" w:hAnsi="Arial"/>
          <w:sz w:val="24"/>
          <w:szCs w:val="24"/>
        </w:rPr>
        <w:t xml:space="preserve">- свидетельство о заключении брака, если родители состоят в браке (после рождения ребенка);</w:t>
      </w:r>
    </w:p>
    <w:p>
      <w:pPr>
        <w:spacing w:after="120"/>
        <w:jc w:val="both"/>
      </w:pPr>
      <w:r>
        <w:rPr>
          <w:rFonts w:ascii="Arial" w:cs="Arial" w:eastAsia="Arial" w:hAnsi="Arial"/>
          <w:sz w:val="24"/>
          <w:szCs w:val="24"/>
        </w:rPr>
        <w:t xml:space="preserve">- свидетельство о рождении ребенка (у матери -одиночки);</w:t>
      </w:r>
    </w:p>
    <w:p>
      <w:pPr>
        <w:spacing w:after="120"/>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 в случае подачи заявления во время беременности матери;</w:t>
      </w:r>
    </w:p>
    <w:p>
      <w:pPr>
        <w:spacing w:after="120"/>
        <w:jc w:val="both"/>
      </w:pPr>
      <w:r>
        <w:rPr>
          <w:rFonts w:ascii="Arial" w:cs="Arial" w:eastAsia="Arial" w:hAnsi="Arial"/>
          <w:sz w:val="24"/>
          <w:szCs w:val="24"/>
        </w:rPr>
        <w:t xml:space="preserve">В случае регистрации установления отцовства по заявлению отца ребенка:</w:t>
      </w:r>
    </w:p>
    <w:p>
      <w:pPr>
        <w:spacing w:after="120"/>
        <w:jc w:val="both"/>
      </w:pPr>
      <w:r>
        <w:rPr>
          <w:rFonts w:ascii="Arial" w:cs="Arial" w:eastAsia="Arial" w:hAnsi="Arial"/>
          <w:sz w:val="24"/>
          <w:szCs w:val="24"/>
        </w:rPr>
        <w:t xml:space="preserve">- свидетельство о смерти матери;</w:t>
      </w:r>
    </w:p>
    <w:p>
      <w:pPr>
        <w:spacing w:after="120"/>
        <w:jc w:val="both"/>
      </w:pPr>
      <w:r>
        <w:rPr>
          <w:rFonts w:ascii="Arial" w:cs="Arial" w:eastAsia="Arial" w:hAnsi="Arial"/>
          <w:sz w:val="24"/>
          <w:szCs w:val="24"/>
        </w:rPr>
        <w:t xml:space="preserve">- решение суда, вступившее в законную силу о признании матери недееспособной или о лишении ее родительских прав либо о признании матери безвестно отсутствующей;</w:t>
      </w:r>
    </w:p>
    <w:p>
      <w:pPr>
        <w:spacing w:after="120"/>
        <w:jc w:val="both"/>
      </w:pPr>
      <w:r>
        <w:rPr>
          <w:rFonts w:ascii="Arial" w:cs="Arial" w:eastAsia="Arial" w:hAnsi="Arial"/>
          <w:sz w:val="24"/>
          <w:szCs w:val="24"/>
        </w:rPr>
        <w:t xml:space="preserve">- ходатайство от уполномоченного государственного органа по защите детей, подтверждающего согласие данного органа на установление отцовства;</w:t>
      </w:r>
    </w:p>
    <w:p>
      <w:pPr>
        <w:spacing w:after="120"/>
        <w:jc w:val="both"/>
      </w:pPr>
      <w:r>
        <w:rPr>
          <w:rFonts w:ascii="Arial" w:cs="Arial" w:eastAsia="Arial" w:hAnsi="Arial"/>
          <w:sz w:val="24"/>
          <w:szCs w:val="24"/>
        </w:rPr>
        <w:t xml:space="preserve">В случае регистрации установления отцовства по решению суда:</w:t>
      </w:r>
    </w:p>
    <w:p>
      <w:pPr>
        <w:spacing w:after="120"/>
        <w:jc w:val="both"/>
      </w:pPr>
      <w:r>
        <w:rPr>
          <w:rFonts w:ascii="Arial" w:cs="Arial" w:eastAsia="Arial" w:hAnsi="Arial"/>
          <w:sz w:val="24"/>
          <w:szCs w:val="24"/>
        </w:rPr>
        <w:t xml:space="preserve">- решение суда об установлении отцовства, установлении факта признания отцовства, вступившее в законную силу;</w:t>
      </w:r>
    </w:p>
    <w:p>
      <w:pPr>
        <w:spacing w:after="120"/>
        <w:jc w:val="both"/>
      </w:pPr>
      <w:r>
        <w:rPr>
          <w:rFonts w:ascii="Arial" w:cs="Arial" w:eastAsia="Arial" w:hAnsi="Arial"/>
          <w:sz w:val="24"/>
          <w:szCs w:val="24"/>
        </w:rPr>
        <w:t xml:space="preserve">- свидетельство о рождении ребенка;</w:t>
      </w:r>
    </w:p>
    <w:p>
      <w:pPr>
        <w:spacing w:after="120"/>
        <w:jc w:val="both"/>
      </w:pPr>
      <w:r>
        <w:rPr>
          <w:rFonts w:ascii="Arial" w:cs="Arial" w:eastAsia="Arial" w:hAnsi="Arial"/>
          <w:sz w:val="24"/>
          <w:szCs w:val="24"/>
        </w:rPr>
        <w:t xml:space="preserve">- решение об опекунстве (попечительстве) и документы, удостоверяющие их личность, при подаче заявления опекуном (попечителем).</w:t>
      </w:r>
    </w:p>
    <w:p>
      <w:pPr>
        <w:spacing w:after="120"/>
        <w:jc w:val="both"/>
      </w:pPr>
      <w:r>
        <w:rPr>
          <w:rFonts w:ascii="Arial" w:cs="Arial" w:eastAsia="Arial" w:hAnsi="Arial"/>
          <w:sz w:val="24"/>
          <w:szCs w:val="24"/>
        </w:rPr>
        <w:t xml:space="preserve">(3) Стоимость услуги: бесплатная. Оплата взимается за бланк свидетельства.</w:t>
      </w:r>
    </w:p>
    <w:p>
      <w:pPr>
        <w:spacing w:after="120"/>
        <w:jc w:val="both"/>
      </w:pPr>
      <w:r>
        <w:rPr>
          <w:rFonts w:ascii="Arial" w:cs="Arial" w:eastAsia="Arial" w:hAnsi="Arial"/>
          <w:sz w:val="24"/>
          <w:szCs w:val="24"/>
        </w:rPr>
        <w:t xml:space="preserve">(4) Результат услуги: свидетельство об установлении отцовства.</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Семейный </w:t>
      </w:r>
      <w:hyperlink w:history="1" r:id="rIddvj_gv6zflkboys73_-2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 </w:t>
      </w:r>
      <w:hyperlink w:history="1" r:id="rIdeardcnx04yosbyvhedyp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 </w:t>
      </w:r>
      <w:hyperlink w:history="1" r:id="rId1frd5e3bju8o0ez-2kz0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spacing w:after="120"/>
        <w:jc w:val="both"/>
      </w:pPr>
      <w:r>
        <w:rPr>
          <w:rFonts w:ascii="Arial" w:cs="Arial" w:eastAsia="Arial" w:hAnsi="Arial"/>
          <w:sz w:val="24"/>
          <w:szCs w:val="24"/>
        </w:rPr>
        <w:t xml:space="preserve">     - </w:t>
      </w:r>
      <w:hyperlink w:history="1" r:id="rIdjdntce22bypyem2n6-oh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w:t>
      </w:r>
      <w:hyperlink w:history="1" r:id="rIdzfmryrzhzzucp-m9vqq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jc w:val="both"/>
      </w:pPr>
      <w:r>
        <w:rPr>
          <w:rFonts w:ascii="Arial" w:cs="Arial" w:eastAsia="Arial" w:hAnsi="Arial"/>
          <w:sz w:val="24"/>
          <w:szCs w:val="24"/>
        </w:rPr>
        <w:t xml:space="preserve">- </w:t>
      </w:r>
      <w:hyperlink w:history="1" r:id="rIdnhsuekgjwdtop_ejgdd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jc w:val="both"/>
      </w:pPr>
      <w:r>
        <w:rPr>
          <w:rFonts w:ascii="Arial" w:cs="Arial" w:eastAsia="Arial" w:hAnsi="Arial"/>
          <w:sz w:val="24"/>
          <w:szCs w:val="24"/>
        </w:rPr>
        <w:t xml:space="preserve">- </w:t>
      </w:r>
      <w:hyperlink w:history="1" r:id="rIdh77tuo37cfhj8uyfbny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 85.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 и проверка предоставленных документов на установление отцовства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 заявления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представителей принимаются в письменной форме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регистрации установления отцовства</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об установлении отцовства составляется в электронном виде посредством автоматизированной информационной системы записи актов гражданского состояния (далее - АИС ЗАГС)</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об установлении отцовства.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об установлении отцовства заполняется в электронном виде и распечатывается на бланке установленного образца, подписывается заведующим отдела ЗАГСПРН либо сотрудником, заменяющим его и скрепляется печатью отдела ЗАГСПРН.</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2"/>
        <w:gridCol w:w="1537"/>
        <w:gridCol w:w="1331"/>
        <w:gridCol w:w="1126"/>
        <w:gridCol w:w="1582"/>
      </w:tblGrid>
      <w:tr>
        <w:tc>
          <w:tcPr>
            <w:tcW w:type="dxa" w:w="46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6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прием заявителей (заявителя);</w:t>
            </w:r>
          </w:p>
          <w:p>
            <w:pPr>
              <w:jc w:val="left"/>
            </w:pPr>
            <w:r>
              <w:rPr>
                <w:rFonts w:ascii="Arial" w:cs="Arial" w:eastAsia="Arial" w:hAnsi="Arial"/>
                <w:sz w:val="24"/>
                <w:szCs w:val="24"/>
              </w:rPr>
              <w:t xml:space="preserve">1.2. установление личности заявителей (заявителя) по документам, удостоверяющим личность, указанных в пп. 2 п.3 настоящего Административного регламента;</w:t>
            </w:r>
          </w:p>
          <w:p>
            <w:pPr>
              <w:jc w:val="left"/>
            </w:pPr>
            <w:r>
              <w:rPr>
                <w:rFonts w:ascii="Arial" w:cs="Arial" w:eastAsia="Arial" w:hAnsi="Arial"/>
                <w:sz w:val="24"/>
                <w:szCs w:val="24"/>
              </w:rPr>
              <w:t xml:space="preserve">1.3. проверка ПИН заявителей (заявителя) по АИС «ЗАГС», в случае, если у заявителей (заявителя) отсутствует ПИН, предлагает заполнить заявление на присвоение ПИН, в случае наличия некорректных или двойных ПИН, направляет запрос в ОДНиАД ГРС по актуализации ПИН посредством АИС «ЗАГС»;</w:t>
            </w:r>
          </w:p>
          <w:p>
            <w:pPr>
              <w:jc w:val="left"/>
            </w:pPr>
            <w:r>
              <w:rPr>
                <w:rFonts w:ascii="Arial" w:cs="Arial" w:eastAsia="Arial" w:hAnsi="Arial"/>
                <w:sz w:val="24"/>
                <w:szCs w:val="24"/>
              </w:rPr>
              <w:t xml:space="preserve">1.4. осуществляется проверка регистрационного учета заявителей (одного из заявителя) по АИС «ЗАГС». При отсутствии регистрационного учета по месту жительства на территории Кыргызской Республики направляет заявителей в соответствующее территориальное подразделение Департамента для регистрации по месту жительства.</w:t>
            </w:r>
          </w:p>
          <w:p>
            <w:pPr>
              <w:jc w:val="left"/>
            </w:pPr>
            <w:r>
              <w:rPr>
                <w:rFonts w:ascii="Arial" w:cs="Arial" w:eastAsia="Arial" w:hAnsi="Arial"/>
                <w:sz w:val="24"/>
                <w:szCs w:val="24"/>
              </w:rPr>
              <w:t xml:space="preserve">- регистрация установления отцовства производится по месту жительства отца или матери ребенка, не состоящих между собой в браке либо по месту регистрации рождения ребенка;</w:t>
            </w:r>
          </w:p>
          <w:p>
            <w:pPr>
              <w:jc w:val="left"/>
            </w:pPr>
            <w:r>
              <w:rPr>
                <w:rFonts w:ascii="Arial" w:cs="Arial" w:eastAsia="Arial" w:hAnsi="Arial"/>
                <w:sz w:val="24"/>
                <w:szCs w:val="24"/>
              </w:rPr>
              <w:t xml:space="preserve">- регистрация установления отцовства по решению суда производится по месту вынесения решения суда.</w:t>
            </w:r>
          </w:p>
          <w:p>
            <w:pPr>
              <w:jc w:val="left"/>
            </w:pPr>
            <w:r>
              <w:rPr>
                <w:rFonts w:ascii="Arial" w:cs="Arial" w:eastAsia="Arial" w:hAnsi="Arial"/>
                <w:sz w:val="24"/>
                <w:szCs w:val="24"/>
              </w:rPr>
              <w:t xml:space="preserve">1.5. проверка документов, представленных заявителями на соответствие перечню, указанному в настоящем Административном регламенте, на наличие признаков исправления и подделки.</w:t>
            </w:r>
          </w:p>
          <w:p>
            <w:pPr>
              <w:jc w:val="left"/>
            </w:pPr>
            <w:r>
              <w:rPr>
                <w:rFonts w:ascii="Arial" w:cs="Arial" w:eastAsia="Arial" w:hAnsi="Arial"/>
                <w:sz w:val="24"/>
                <w:szCs w:val="24"/>
              </w:rPr>
              <w:t xml:space="preserve">-</w:t>
            </w:r>
            <w:r>
              <w:rPr>
                <w:rFonts w:ascii="Arial" w:cs="Arial" w:eastAsia="Arial" w:hAnsi="Arial"/>
                <w:sz w:val="24"/>
                <w:szCs w:val="24"/>
              </w:rPr>
              <w:t xml:space="preserve"> в случае соответствия представленных документов всем требованиям, указанных в настоящем Административном регламенте, сотрудник принимает</w:t>
            </w:r>
            <w:r>
              <w:rPr>
                <w:rFonts w:ascii="Arial" w:cs="Arial" w:eastAsia="Arial" w:hAnsi="Arial"/>
                <w:sz w:val="24"/>
                <w:szCs w:val="24"/>
              </w:rPr>
              <w:t xml:space="preserve"> заявление и документы для регистрации установления отцовства.</w:t>
            </w:r>
          </w:p>
          <w:p>
            <w:pPr>
              <w:jc w:val="left"/>
            </w:pPr>
            <w:r>
              <w:rPr>
                <w:rFonts w:ascii="Arial" w:cs="Arial" w:eastAsia="Arial" w:hAnsi="Arial"/>
                <w:sz w:val="24"/>
                <w:szCs w:val="24"/>
              </w:rPr>
              <w:t xml:space="preserve">- в случае отсутствия необходимых документов или выявления фактов несоответствия их установленным требованиям, предоставляет разъяснение заявителю о документах, которые он должен предоставить дополнительно, о сроках их предоставления, а также действиях, которые должен предпринять заявитель для устранения выявленных несоответствий. Предоставляет заявителю возможность устранить выявленные факты неправильного оформления документов и отказывает в приеме документов;</w:t>
            </w:r>
          </w:p>
          <w:p>
            <w:pPr>
              <w:jc w:val="left"/>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в предоставленный срок, отказывает в приеме документов с обоснованием причины;</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заявление гражданина, оформленное в бумажном виде с копиями представленных документов, регистрирует заявление в журнале входящей корреспонденции,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порядке и сроки, установленные законодательством о порядке рассмотрения обращений граждан и о доступе к информации, находящейся в введении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заведующим либо лицом заменяющим его, регистрирует в журнале исходящей корреспонденции и выдает на руки заявителю или направляет по адресу, указанному в заявлении.</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минут при соответствии документов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-14 дней при выдаче письменного отказа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приеме документов либо об отказе заявителю в приеме документов.</w:t>
            </w:r>
          </w:p>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документы, соответствующие для регистрации акта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совместного заявления отца и матери ребенка для установления отцовства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в случае соответствия документов требованиям, предусмотренным в настоящем Административном регламенте </w:t>
            </w:r>
            <w:r>
              <w:rPr>
                <w:rFonts w:ascii="Arial" w:cs="Arial" w:eastAsia="Arial" w:hAnsi="Arial"/>
                <w:sz w:val="24"/>
                <w:szCs w:val="24"/>
              </w:rPr>
              <w:t xml:space="preserve">заявителям (заявителю) выдается форма утвержденного бланка заявления на установление отцовства.</w:t>
            </w:r>
          </w:p>
          <w:p>
            <w:pPr>
              <w:jc w:val="left"/>
            </w:pPr>
            <w:r>
              <w:rPr>
                <w:rFonts w:ascii="Arial" w:cs="Arial" w:eastAsia="Arial" w:hAnsi="Arial"/>
                <w:sz w:val="24"/>
                <w:szCs w:val="24"/>
              </w:rPr>
              <w:t xml:space="preserve">2.2. сотрудником производится сканирование всех предоставленных документов, послуживших основанием для установления отцовства;</w:t>
            </w:r>
          </w:p>
          <w:p>
            <w:pPr>
              <w:jc w:val="left"/>
            </w:pPr>
            <w:r>
              <w:rPr>
                <w:rFonts w:ascii="Arial" w:cs="Arial" w:eastAsia="Arial" w:hAnsi="Arial"/>
                <w:sz w:val="24"/>
                <w:szCs w:val="24"/>
              </w:rPr>
              <w:t xml:space="preserve">2.3.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заявителями (заявителя);</w:t>
            </w:r>
          </w:p>
          <w:p>
            <w:pPr>
              <w:jc w:val="left"/>
            </w:pPr>
            <w:r>
              <w:rPr>
                <w:rFonts w:ascii="Arial" w:cs="Arial" w:eastAsia="Arial" w:hAnsi="Arial"/>
                <w:sz w:val="24"/>
                <w:szCs w:val="24"/>
              </w:rPr>
              <w:t xml:space="preserve">2.4. совместное заявление об установлении отцовства может быть подано при регистрации рождения ребенка, а также после регистрации рождения ребенка;</w:t>
            </w:r>
          </w:p>
          <w:p>
            <w:pPr>
              <w:jc w:val="left"/>
            </w:pPr>
            <w:r>
              <w:rPr>
                <w:rFonts w:ascii="Arial" w:cs="Arial" w:eastAsia="Arial" w:hAnsi="Arial"/>
                <w:sz w:val="24"/>
                <w:szCs w:val="24"/>
              </w:rPr>
              <w:t xml:space="preserve">- если имеются основания предполагать, что подача заявления об установлении отцовства после рождения ребенка может оказаться невозможной или затруднительной, то совместное заявление об установлении отцовства может быть подано будущими отцом и матерью ребенка во время беременности матери ребенка. При наличии такого заявления регистрация установления отцовства производится одновременно с регистрацией рождения ребенка и новое заявление не требуется, если до регистрации рождения ребенка, ранее поданное заявление не было отозвано отцом или матерью ребенка.</w:t>
            </w:r>
          </w:p>
          <w:p>
            <w:pPr>
              <w:jc w:val="left"/>
            </w:pPr>
            <w:r>
              <w:rPr>
                <w:rFonts w:ascii="Arial" w:cs="Arial" w:eastAsia="Arial" w:hAnsi="Arial"/>
                <w:sz w:val="24"/>
                <w:szCs w:val="24"/>
              </w:rPr>
              <w:t xml:space="preserve">2.5.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w:t>
            </w:r>
          </w:p>
          <w:p>
            <w:pPr>
              <w:jc w:val="left"/>
            </w:pPr>
            <w:r>
              <w:rPr>
                <w:rFonts w:ascii="Arial" w:cs="Arial" w:eastAsia="Arial" w:hAnsi="Arial"/>
                <w:sz w:val="24"/>
                <w:szCs w:val="24"/>
              </w:rPr>
              <w:t xml:space="preserve">2.6. в случае если регистрация установления отцовства производится в отношении лица, достигшего совершеннолетия, ко дню подачи заявления об установлении отцовства, (по совместному заявлению родителей и по заявлению отца ребенка), одновременно с таким заявлением должно быть представлено согласие в письменной форме лица, достигшего совершеннолетия;</w:t>
            </w:r>
          </w:p>
          <w:p>
            <w:pPr>
              <w:jc w:val="left"/>
            </w:pPr>
            <w:r>
              <w:rPr>
                <w:rFonts w:ascii="Arial" w:cs="Arial" w:eastAsia="Arial" w:hAnsi="Arial"/>
                <w:sz w:val="24"/>
                <w:szCs w:val="24"/>
              </w:rPr>
              <w:t xml:space="preserve">2.6. 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ребенка. Подлинность подписи на таком заявлении должна быть нотариально удостоверена.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2.1. прием заявления от отца ребенка, не состоящего в браке с матерью ребенка, на момент рождения ребенка </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выдается заявителю форма утвержденного бланка заявления, разъясняется порядок его заполнения.</w:t>
            </w:r>
          </w:p>
          <w:p>
            <w:pPr>
              <w:jc w:val="left"/>
            </w:pPr>
            <w:r>
              <w:rPr>
                <w:rFonts w:ascii="Arial" w:cs="Arial" w:eastAsia="Arial" w:hAnsi="Arial"/>
                <w:sz w:val="24"/>
                <w:szCs w:val="24"/>
              </w:rPr>
              <w:t xml:space="preserve">2.1.2.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 и даты составления заявления;</w:t>
            </w:r>
          </w:p>
          <w:p>
            <w:pPr>
              <w:jc w:val="left"/>
            </w:pPr>
            <w:r>
              <w:rPr>
                <w:rFonts w:ascii="Arial" w:cs="Arial" w:eastAsia="Arial" w:hAnsi="Arial"/>
                <w:sz w:val="24"/>
                <w:szCs w:val="24"/>
              </w:rPr>
              <w:t xml:space="preserve">2.1.3.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государственного органа по защите детей, а при отсутствии такого согласия – по решению суда. </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2.2. прием заявления для регистрации отцовства на основании решения суда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выдается заявителю форма утвержденного бланка заявления, разъясняется порядок его заполнения,</w:t>
            </w:r>
          </w:p>
          <w:p>
            <w:pPr>
              <w:jc w:val="left"/>
            </w:pPr>
            <w:r>
              <w:rPr>
                <w:rFonts w:ascii="Arial" w:cs="Arial" w:eastAsia="Arial" w:hAnsi="Arial"/>
                <w:sz w:val="24"/>
                <w:szCs w:val="24"/>
              </w:rPr>
              <w:t xml:space="preserve">2.2.2.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 и даты составления заявления;</w:t>
            </w:r>
          </w:p>
          <w:p>
            <w:pPr>
              <w:jc w:val="left"/>
            </w:pPr>
            <w:r>
              <w:rPr>
                <w:rFonts w:ascii="Arial" w:cs="Arial" w:eastAsia="Arial" w:hAnsi="Arial"/>
                <w:sz w:val="24"/>
                <w:szCs w:val="24"/>
              </w:rPr>
              <w:t xml:space="preserve">2.2.3. регистрация рождения ребенка, в отношении которого устанавливается отцовство, должна быть произведена до вынесения решения суда об установлении отцовства или об установлении факта признания отцовства;</w:t>
            </w:r>
          </w:p>
          <w:p>
            <w:pPr>
              <w:jc w:val="left"/>
            </w:pPr>
            <w:r>
              <w:rPr>
                <w:rFonts w:ascii="Arial" w:cs="Arial" w:eastAsia="Arial" w:hAnsi="Arial"/>
                <w:sz w:val="24"/>
                <w:szCs w:val="24"/>
              </w:rPr>
              <w:t xml:space="preserve">2.2.4. отец или мать ребенка, опекун (попечитель) либо лицо, достигшее совершеннолетия, могут уполномочить других лиц сделать заявление о регистрации установления отцовства. Полномочия доверенного лица должны быть специально предусмотрены в доверенности;</w:t>
            </w:r>
          </w:p>
          <w:p>
            <w:pPr>
              <w:jc w:val="left"/>
            </w:pPr>
            <w:r>
              <w:rPr>
                <w:rFonts w:ascii="Arial" w:cs="Arial" w:eastAsia="Arial" w:hAnsi="Arial"/>
                <w:sz w:val="24"/>
                <w:szCs w:val="24"/>
              </w:rPr>
              <w:t xml:space="preserve">2.2.5.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для регистрации установления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Регистрация установления отцовства </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на основании заявления сотрудником составляется запись акта об установлении отцовства посредством АИС «ЗАГС»;</w:t>
            </w:r>
          </w:p>
          <w:p>
            <w:pPr>
              <w:jc w:val="left"/>
            </w:pPr>
            <w:r>
              <w:rPr>
                <w:rFonts w:ascii="Arial" w:cs="Arial" w:eastAsia="Arial" w:hAnsi="Arial"/>
                <w:sz w:val="24"/>
                <w:szCs w:val="24"/>
              </w:rPr>
              <w:t xml:space="preserve">3.2. запись акта об установлении отцовства распечатывается посредством АИС «ЗАГС» в двух экземплярах;</w:t>
            </w:r>
          </w:p>
          <w:p>
            <w:pPr>
              <w:jc w:val="left"/>
            </w:pPr>
            <w:r>
              <w:rPr>
                <w:rFonts w:ascii="Arial" w:cs="Arial" w:eastAsia="Arial" w:hAnsi="Arial"/>
                <w:sz w:val="24"/>
                <w:szCs w:val="24"/>
              </w:rPr>
              <w:t xml:space="preserve">3.3. заявитель должен ознакомиться с заполненной записью акта об установлении отцовства и расписаться;</w:t>
            </w:r>
          </w:p>
          <w:p>
            <w:pPr>
              <w:jc w:val="left"/>
            </w:pPr>
            <w:r>
              <w:rPr>
                <w:rFonts w:ascii="Arial" w:cs="Arial" w:eastAsia="Arial" w:hAnsi="Arial"/>
                <w:sz w:val="24"/>
                <w:szCs w:val="24"/>
              </w:rPr>
              <w:t xml:space="preserve">- после подписания заявителем, запись акта об установлении отцовства заверяется подписью заведующего отделом либо сотрудника, заменяющего его, и скрепляются печатью отдела ЗАГСПРН;</w:t>
            </w:r>
          </w:p>
          <w:p>
            <w:pPr>
              <w:jc w:val="left"/>
            </w:pPr>
            <w:r>
              <w:rPr>
                <w:rFonts w:ascii="Arial" w:cs="Arial" w:eastAsia="Arial" w:hAnsi="Arial"/>
                <w:sz w:val="24"/>
                <w:szCs w:val="24"/>
              </w:rPr>
              <w:t xml:space="preserve">3.4. первый экземпляр записи акта об установлении отцовства подшивается в книгу записей актов гражданского состояния, второй экземпляр направляется в отдел по работе с архивом Департамента по хранению вторых экземпляров записей актов гражданского состояния.</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w:t>
            </w:r>
          </w:p>
          <w:p>
            <w:pPr>
              <w:jc w:val="center"/>
            </w:pPr>
            <w:r>
              <w:rPr>
                <w:rFonts w:ascii="Arial" w:cs="Arial" w:eastAsia="Arial" w:hAnsi="Arial"/>
                <w:sz w:val="24"/>
                <w:szCs w:val="24"/>
              </w:rPr>
              <w:t xml:space="preserve">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регистрация записи акта об установлении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 управленческая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об установлении отцовства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свидетельство об установлении отцовства оформляется в соответствии с записью акта об установлении отцовства и распечатывается на бланке установленного образца;</w:t>
            </w:r>
          </w:p>
          <w:p>
            <w:pPr>
              <w:jc w:val="left"/>
            </w:pPr>
            <w:r>
              <w:rPr>
                <w:rFonts w:ascii="Arial" w:cs="Arial" w:eastAsia="Arial" w:hAnsi="Arial"/>
                <w:sz w:val="24"/>
                <w:szCs w:val="24"/>
              </w:rPr>
              <w:t xml:space="preserve">4.2. свидетельство об установлении отцовства заверяется подписью заведующего либо сотрудника, заменяющего его, и скрепляется печатью отдела ЗАГС;</w:t>
            </w:r>
          </w:p>
          <w:p>
            <w:pPr>
              <w:jc w:val="left"/>
            </w:pPr>
            <w:r>
              <w:rPr>
                <w:rFonts w:ascii="Arial" w:cs="Arial" w:eastAsia="Arial" w:hAnsi="Arial"/>
                <w:sz w:val="24"/>
                <w:szCs w:val="24"/>
              </w:rPr>
              <w:t xml:space="preserve"> 4.3. свидетельство об установлении отцовства регистрируется в журнале по учету бланков свидетельств, заявитель расписывается в журнале о получении свидетельства об установлении отцовства.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свидетельства об установлении отцовства</w:t>
            </w:r>
          </w:p>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свидетельство об установлении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более10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административно-управленческая процедура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службы при Правительстве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заключения,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заключение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before="12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120"/>
        <w:jc w:val="center"/>
      </w:pPr>
      <w:r>
        <w:rPr>
          <w:rFonts w:ascii="Arial" w:cs="Arial" w:eastAsia="Arial" w:hAnsi="Arial"/>
          <w:b/>
          <w:bCs/>
          <w:sz w:val="32"/>
          <w:szCs w:val="32"/>
        </w:rPr>
        <w:t xml:space="preserve">9. Разработчики административного регламента</w:t>
      </w:r>
    </w:p>
    <w:p>
      <w:pPr>
        <w:spacing w:after="120" w:before="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1.Атанаева Г.Е.- заведующий ОАГС ДРНАГС при ГРС при ПКР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Жакеев Т.У. – главный специалист ОНПО ДНАГС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Абдраимова Н.Э. – ведущий специалист ОАГС 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uz_dvo9cm03uv8nrmj7">
      <w:r>
        <w:rPr>
          <w:rFonts w:ascii="Arial" w:cs="Arial" w:eastAsia="Arial" w:hAnsi="Arial"/>
          <w:color w:val="132D3F"/>
          <w:sz w:val="16"/>
          <w:szCs w:val="16"/>
          <w:u w:val="single"/>
        </w:rPr>
        <w:t xml:space="preserve">dalil.kg/document/200572</w:t>
      </w:r>
    </w:hyperlink>
  </w:p>
  <w:p>
    <w:pPr>
      <w:spacing w:after="0" w:before="40"/>
      <w:jc w:val="center"/>
    </w:pPr>
    <w:hyperlink w:history="1" r:id="rIdek0wvjouhflst9bzfj8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uau__sfvcoscvzxdyh2" Type="http://schemas.openxmlformats.org/officeDocument/2006/relationships/hyperlink" Target="https://dalil.kg/document/96552" TargetMode="External"/><Relationship Id="rIddvj_gv6zflkboys73_-2n" Type="http://schemas.openxmlformats.org/officeDocument/2006/relationships/hyperlink" Target="https://dalil.kg/document/1327" TargetMode="External"/><Relationship Id="rIdeardcnx04yosbyvhedyph" Type="http://schemas.openxmlformats.org/officeDocument/2006/relationships/hyperlink" Target="https://dalil.kg/document/203700" TargetMode="External"/><Relationship Id="rId1frd5e3bju8o0ez-2kz0p" Type="http://schemas.openxmlformats.org/officeDocument/2006/relationships/hyperlink" Target="https://dalil.kg/document/112094" TargetMode="External"/><Relationship Id="rIdjdntce22bypyem2n6-ohs" Type="http://schemas.openxmlformats.org/officeDocument/2006/relationships/hyperlink" Target="https://dalil.kg/document/202100" TargetMode="External"/><Relationship Id="rIdzfmryrzhzzucp-m9vqqz3" Type="http://schemas.openxmlformats.org/officeDocument/2006/relationships/hyperlink" Target="https://dalil.kg/document/33559" TargetMode="External"/><Relationship Id="rIdnhsuekgjwdtop_ejgdd_g" Type="http://schemas.openxmlformats.org/officeDocument/2006/relationships/hyperlink" Target="https://dalil.kg/document/98940" TargetMode="External"/><Relationship Id="rIdh77tuo37cfhj8uyfbnyvp" Type="http://schemas.openxmlformats.org/officeDocument/2006/relationships/hyperlink" Target="https://dalil.kg/document/9344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uz_dvo9cm03uv8nrmj7" Type="http://schemas.openxmlformats.org/officeDocument/2006/relationships/hyperlink" Target="https://dalil.kg/document/200572" TargetMode="External"/><Relationship Id="rIdek0wvjouhflst9bzfj8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2026-10-03T00:46:29.443Z</dcterms:created>
  <dcterms:modified xsi:type="dcterms:W3CDTF">2026-10-03T00:46:29.443Z</dcterms:modified>
</cp:coreProperties>
</file>

<file path=docProps/custom.xml><?xml version="1.0" encoding="utf-8"?>
<Properties xmlns="http://schemas.openxmlformats.org/officeDocument/2006/custom-properties" xmlns:vt="http://schemas.openxmlformats.org/officeDocument/2006/docPropsVTypes"/>
</file>