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pxrmmexevwmbkpiz_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2020 года № 122-П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Бюджетной классификации Кыргызской Республики в соответствие с Законами Кыргызской Республики «</w:t>
      </w:r>
      <w:hyperlink w:history="1" r:id="rId8wjh7bwh3ypjsyp3ev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Налоговый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xatdwwkvmsshclvad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чистого воздуха и совершенствования налогового администрирования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другими принятыми нормативно-правовыми актами, в рамках </w:t>
      </w:r>
      <w:hyperlink w:history="1" r:id="rIdsxoo-eop9_lmxeyr4h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9fbzcqzhhofnc0is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утвержденную </w:t>
      </w:r>
      <w:hyperlink w:history="1" r:id="rId5lapivl2-thkc0wffq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21 декабря 2017 года № 161-П,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 (Классификация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двадцатой – двадцать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11123100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11124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майнинг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11124100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майнинг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сорок девятой после слова «изделия» дополнить словами «,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шестьдесят первой – шестьдесят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первой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пятой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шестьдесят седьмой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шестьдесят девятой – семьдесят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семьдесят пятой после слова «изделия» дополнить словами «,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восемьдесят седьмой – восемьдесят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восемьдесят седьмой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девяносто первой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девяносто третьей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девяносто пятой – девяносто седьмой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первой после слова «Водка» дополнить словами «и ликероводочные изделия, слабоалкогольные напитки»;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сто тринадцатой – сто пятнадцатой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11424240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11424250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11424260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тринадцатой слова «Прочие изделия, содержащие табак, кроме табака ферментированного» заменить словами «Прочие изделия»;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семнадцатой после слова «топливо» дополнить словами «, газойли, тяжелые дистилляты»;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девятнадцатой после слова «масла» дополнить словами «, масла смазочные, прочие масла»;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сто двадцать первой – сто двадцать третьей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986"/>
        <w:gridCol w:w="7033"/>
        <w:gridCol w:w="662"/>
      </w:tblGrid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11424370</w:t>
            </w:r>
          </w:p>
        </w:tc>
        <w:tc>
          <w:tcPr>
            <w:tcW w:type="dxa" w:w="7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11424380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11424390</w:t>
            </w:r>
          </w:p>
        </w:tc>
        <w:tc>
          <w:tcPr>
            <w:tcW w:type="dxa" w:w="7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 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пятидесятой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12111140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поступившие от предоставления отсрочек/рассрочек по уплате страховых взносов субъектам малого и среднего предпринимательства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пятьдесят второй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12111230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поступившие от предоставления отсрочек/рассрочек по уплате страховых взносов субъектам малого и среднего предпринимательства по Государственному накопительному пенсионному фонду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девяносто восьмой код </w:t>
      </w:r>
      <w:r>
        <w:rPr>
          <w:rFonts w:ascii="Arial" w:cs="Arial" w:eastAsia="Arial" w:hAnsi="Arial"/>
          <w:sz w:val="24"/>
          <w:szCs w:val="24"/>
        </w:rPr>
        <w:t xml:space="preserve">«13331600» заменить кодом «13331610»;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девяносто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13331620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девяносто </w:t>
      </w:r>
      <w:r>
        <w:rPr>
          <w:rFonts w:ascii="Arial" w:cs="Arial" w:eastAsia="Arial" w:hAnsi="Arial"/>
          <w:sz w:val="24"/>
          <w:szCs w:val="24"/>
        </w:rPr>
        <w:t xml:space="preserve">девятой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тринадцатой слово «работников» заменить словами «, уплачиваемые работодателями»;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четырнадцатой слово «работодателей» заменить словами «, уплачиваемые индивидуальными предпринимателями»;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пятнадцатой слова «занятых индивидуальной трудовой деятельностью» заменить словами «, уплачиваемые крестьянскими (фермерскими хозяйствами) без образования юридического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шестнадцатой слово «сельхозпроизводителей» заменить словами «, уплачиваемые сельскохозяйственными кооперативами»;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триста семнадцатой слова «не распределенные по категориям» заменить словами «не отнесенные к основным категориям»;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пятьсот тринадцатой код «14511100» заменить кодом «14511110»;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пятьсот четырнадцатой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14511120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 по экономической амнистии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(Указания по применению классификации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после слова «(11122)» дополнить словами «, налог по упрощенной системе налогообложения (11123), налог на майнинг (11124).»;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вторым и тридцать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«11121 Поступления по единому налогу»;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«11121100 Единый налог для субъектов малого предпринимательства»;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слова «11122 Налог на основе патента состоит из элементов 11122100 Налог на основе обязательного патента и 11122200 Налог на основе добровольного патента» заменить словами «11122 Налог на основе патента состоит из обязательных и добровольных патентов»;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третьим – тридцать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«11122100 Налог на основе обязательного патента»;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«11122200 Налог на основе добровольного патента»;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«11123 Налог по упрощенной системе налогообложения»;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«11123100 Налог по упрощенной системе налогообложения на основе налога с розничных продаж»;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«11124 Налог на майнинг»;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«11124100 Налог на майнинг»;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«12111140 Страховые взносы, поступившие от предоставления отсрочек/рассрочек по уплате страховых взносов субъектам малого и среднего предпринимательства»;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«12111230 Страховые взносы, поступившие от предоставления отсрочек/рассрочек по уплате страховых взносов субъектам малого и среднего предпринимательства по Государственному накопительному пенсионному фонду»;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тридцать пятом после слова «фонда» дополнить словами «, не отнесенные к основным категориям, а также поступления за ведение, обработку баз данных по застрахованным лицам и поддержании её в актуальном состоянии»;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восемьдесят шестом код «13331600» заменить кодом «13331610»;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восемьдесят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«13331620 Компенсационные выплаты участникам ликвидации последствий аварии на ЧАЭС, по трудовым увечьям»;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восемьдесят седьмом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первом слово «работников» заменить словами «, уплачиваемые работодателями»;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втором слово «работодателей» заменить словами «, уплачиваемые индивидуальными предпринимателями»;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третьем слова «занятых индивидуальной трудовой деятельностью» заменить словами «, уплачиваемые крестьянскими (фермерскими хозяйствами) без образования юридического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четвертом слово «сельхозпроизводителей» заменить словами «, уплачиваемые сельскохозяйственными кооперативами»;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пятом слова «не распределенные по категориям» заменить словами «не отнесенные к основным категориям»;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четыреста девятнадцатом код «14511100» заменить кодом «14511110»;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четыреста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«14511120 К доходам, обращенным в пользу государства по экономической амнистии относятся средства, поступившие в бюджет как источник дополнительных денежных поступлений в бюджет – от возмещения ущерба от экономических преступлений, от поступлений по ранее скрываемым доходам после их легализации, которые не могут быть учтены в составе какой-либо другой категории, при этом имеют характер поступления не на регулярной основе»;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 (Экономическая классификация расходов):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 четвертой код «26313600» заменить кодом «26313610»;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девяносто пятой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26313620</w:t>
            </w:r>
          </w:p>
        </w:tc>
        <w:tc>
          <w:tcPr>
            <w:tcW w:type="dxa" w:w="7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 пятой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тридцать третьей 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177"/>
        <w:gridCol w:w="6857"/>
        <w:gridCol w:w="653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2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27211700</w:t>
            </w:r>
          </w:p>
        </w:tc>
        <w:tc>
          <w:tcPr>
            <w:tcW w:type="dxa" w:w="6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Единовременные выплаты и компенсации семьям медицинских и иных работников организаций здравоохранения,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 (Указания по применению экономической классификации расходов):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одиннадцатом после слова «услуг» дополнить словами «по ведению, обработке баз данных по застрахованным лицам и поддержании её в актуальном состоянии»;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шестьдесят третьем код «26313600» заменить кодом «26313610»;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двести шестьдесят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«26313620 Компенсационные выплаты участникам ликвидации последствий аварии на ЧАЭС, по трудовым увечьям»;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двести шестьдесят четвертом слова «Компенсационные выплаты участникам ликвидации последствий аварии на ЧАЭС, по трудовым увечьям» заменить словами «Компенсация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триста первым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«27211700 Единовременные выплаты и компенсации семьям медицинских и иных работников организаций здравоохранения,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3 (Классификация операций с активами и обязательствами):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тридцать седьмой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31211130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лекарственных средств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сорок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31211230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запасов лекарственных средств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(Указания по применению классификации операций с активами и </w:t>
      </w:r>
      <w:r>
        <w:rPr>
          <w:rFonts w:ascii="Arial" w:cs="Arial" w:eastAsia="Arial" w:hAnsi="Arial"/>
          <w:sz w:val="24"/>
          <w:szCs w:val="24"/>
        </w:rPr>
        <w:t xml:space="preserve">обязательствами):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восемьдесят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«31211130 Продажа лекарственных средств»;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сто девяносто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«31211230 Приобретение запасов лекарственных средств»;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4 (Функциональная классификация):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шестьдесят второй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969"/>
        <w:gridCol w:w="7058"/>
        <w:gridCol w:w="656"/>
      </w:tblGrid>
      <w:tr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70334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представлению интересов в судах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девяностой слова «Телерадиовещательные компании» заменить словами «Телерадиокомпании и областные 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 (Указания по применению функциональной классификации):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сто шестьдесят шестым – сто шестьдесят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«70334 Мероприятия по представлению интересов в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представительство и консультации от имени Правительства Кыргызской Республики или других  органов, когда Правительство Кыргызской Республики финансирует или обеспечивает эти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взаимодействия с местными и международными компаниями по предоставлению юридических услуг, аудиторских услуг, профессиональных переводческих услуг, услуг специалистов по подготовке и предоставлению экспертных заключений и других процессуальных документов в рамках международных арбитражных судебных разбирательств»;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пятьсот тридцать первом слова «Телерадиовещательные компании» заменить словами «Телерадиокомпании и областные 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5 (Ведомственная классификация):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двенадцатой слова «Главное управление государственной специализированной службы охраны Министерства внутренних дел Кыргызской Республики» заменить словами «Служба охраны Министерства внутренних дел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четырнадцатой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1009"/>
        <w:gridCol w:w="1010"/>
        <w:gridCol w:w="1009"/>
        <w:gridCol w:w="1010"/>
        <w:gridCol w:w="5213"/>
        <w:gridCol w:w="422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Фельдъегерская служба Министерства внутренних дел Кыргызской Республики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двадцать девятой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9"/>
        <w:gridCol w:w="997"/>
        <w:gridCol w:w="999"/>
        <w:gridCol w:w="5162"/>
        <w:gridCol w:w="515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(мероприятия по борьбе с эпидемиями)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тридцать третьей после слова «ОМС» дополнить словами «и рецептурных бланков»;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сто сорок первой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1009"/>
        <w:gridCol w:w="1010"/>
        <w:gridCol w:w="1009"/>
        <w:gridCol w:w="1010"/>
        <w:gridCol w:w="5213"/>
        <w:gridCol w:w="422"/>
      </w:tblGrid>
      <w:tr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 (мероприятия по борьбе с эпидемиями)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сто восемьдесят пятую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сто восемьдесят шестой слово «телерадиокомпании» заменить словами «медиа центры»;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шестой слова «Центральное правление «Кыргызского общества слепых и глухих»» заменить словами «Общественное объединение «Кыргызское общество слепых и глухих»»;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двести седьмой слова «Центральное правление «Кыргызского общества слепых и глухих»» заменить словами «Общественное объединение «Кыргызское общество слепых и глухих»»;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двести семьдесят пятой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7"/>
        <w:gridCol w:w="996"/>
        <w:gridCol w:w="997"/>
        <w:gridCol w:w="5166"/>
        <w:gridCol w:w="515"/>
      </w:tblGrid>
      <w:tr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 (оплата услуг компаний в рамках международных арбитражных судебных разбирательств)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трехсотой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99"/>
        <w:gridCol w:w="997"/>
        <w:gridCol w:w="996"/>
        <w:gridCol w:w="997"/>
        <w:gridCol w:w="5166"/>
        <w:gridCol w:w="515"/>
      </w:tblGrid>
      <w:tr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«Аукционный центр» при Фонде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(Амандыкову М.Л.):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направить копию приказа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(Исраиловой А.О.)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Амандыкова М.Л.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К.Б.Мукашев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6p90nhziz0lnsaklp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dalil.kg/document/200610</w:t>
      </w:r>
    </w:hyperlink>
  </w:p>
  <w:p>
    <w:pPr>
      <w:spacing w:after="0" w:before="40"/>
      <w:jc w:val="center"/>
    </w:pPr>
    <w:hyperlink w:history="1" r:id="rIdambpecifxtbxi91_bx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pxrmmexevwmbkpiz_ga" Type="http://schemas.openxmlformats.org/officeDocument/2006/relationships/hyperlink" Target="https://dalil.kg/document/200940" TargetMode="External"/><Relationship Id="rId8wjh7bwh3ypjsyp3evxew" Type="http://schemas.openxmlformats.org/officeDocument/2006/relationships/hyperlink" Target="https://dalil.kg/document/112165" TargetMode="External"/><Relationship Id="rId_xatdwwkvmsshclvadaac" Type="http://schemas.openxmlformats.org/officeDocument/2006/relationships/hyperlink" Target="https://dalil.kg/document/112068" TargetMode="External"/><Relationship Id="rIdsxoo-eop9_lmxeyr4huvr" Type="http://schemas.openxmlformats.org/officeDocument/2006/relationships/hyperlink" Target="https://dalil.kg/document/96978" TargetMode="External"/><Relationship Id="rIdrt9fbzcqzhhofnc0isdw9" Type="http://schemas.openxmlformats.org/officeDocument/2006/relationships/hyperlink" Target="https://dalil.kg/document/200239#p1" TargetMode="External"/><Relationship Id="rId5lapivl2-thkc0wffqipu" Type="http://schemas.openxmlformats.org/officeDocument/2006/relationships/hyperlink" Target="https://dalil.kg/document/200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6p90nhziz0lnsaklp_o" Type="http://schemas.openxmlformats.org/officeDocument/2006/relationships/hyperlink" Target="https://dalil.kg/document/200610" TargetMode="External"/><Relationship Id="rIdambpecifxtbxi91_bxm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2026-09-27T05:23:10.846Z</dcterms:created>
  <dcterms:modified xsi:type="dcterms:W3CDTF">2026-09-27T05:23:10.846Z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