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1422"/>
        <w:jc w:val="right"/>
      </w:pPr>
      <w:r>
        <w:rPr>
          <w:rFonts w:ascii="Arial" w:cs="Arial" w:eastAsia="Arial" w:hAnsi="Arial"/>
          <w:sz w:val="24"/>
          <w:szCs w:val="24"/>
        </w:rPr>
        <w:t xml:space="preserve">Приказом № 300 от «24» декабря 2021 г.</w:t>
      </w:r>
    </w:p>
    <w:p>
      <w:pPr>
        <w:spacing w:after="120"/>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Выполнение тематических подборок научно-технической информации</w:t>
      </w:r>
    </w:p>
    <w:p>
      <w:pPr>
        <w:spacing w:after="240" w:before="200"/>
        <w:jc w:val="center"/>
      </w:pPr>
      <w:r>
        <w:rPr>
          <w:rFonts w:ascii="Arial" w:cs="Arial" w:eastAsia="Arial" w:hAnsi="Arial"/>
          <w:b/>
          <w:bCs/>
          <w:sz w:val="32"/>
          <w:szCs w:val="32"/>
        </w:rPr>
        <w:t xml:space="preserve">пункт 12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w:t>
      </w:r>
      <w:r>
        <w:rPr>
          <w:rFonts w:ascii="Arial" w:cs="Arial" w:eastAsia="Arial" w:hAnsi="Arial"/>
          <w:sz w:val="24"/>
          <w:szCs w:val="24"/>
        </w:rPr>
        <w:t xml:space="preserve">ы</w:t>
      </w:r>
      <w:r>
        <w:rPr>
          <w:rFonts w:ascii="Arial" w:cs="Arial" w:eastAsia="Arial" w:hAnsi="Arial"/>
          <w:sz w:val="24"/>
          <w:szCs w:val="24"/>
        </w:rPr>
        <w:t xml:space="preserve">м учреждени</w:t>
      </w:r>
      <w:r>
        <w:rPr>
          <w:rFonts w:ascii="Arial" w:cs="Arial" w:eastAsia="Arial" w:hAnsi="Arial"/>
          <w:sz w:val="24"/>
          <w:szCs w:val="24"/>
        </w:rPr>
        <w:t xml:space="preserve">ем</w:t>
      </w:r>
      <w:r>
        <w:rPr>
          <w:rFonts w:ascii="Arial" w:cs="Arial" w:eastAsia="Arial" w:hAnsi="Arial"/>
          <w:sz w:val="24"/>
          <w:szCs w:val="24"/>
        </w:rPr>
        <w:t xml:space="preserve"> “Инновационный центр (далее - Г</w:t>
      </w:r>
      <w:r>
        <w:rPr>
          <w:rFonts w:ascii="Arial" w:cs="Arial" w:eastAsia="Arial" w:hAnsi="Arial"/>
          <w:sz w:val="24"/>
          <w:szCs w:val="24"/>
        </w:rPr>
        <w:t xml:space="preserve">УИЦ</w:t>
      </w:r>
      <w:r>
        <w:rPr>
          <w:rFonts w:ascii="Arial" w:cs="Arial" w:eastAsia="Arial" w:hAnsi="Arial"/>
          <w:sz w:val="24"/>
          <w:szCs w:val="24"/>
        </w:rPr>
        <w:t xml:space="preserve">)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6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до 2-х часов.</w:t>
      </w:r>
    </w:p>
    <w:p>
      <w:pPr>
        <w:spacing w:after="120"/>
        <w:ind w:firstLine="567"/>
        <w:jc w:val="both"/>
      </w:pPr>
      <w:r>
        <w:rPr>
          <w:rFonts w:ascii="Arial" w:cs="Arial" w:eastAsia="Arial" w:hAnsi="Arial"/>
          <w:sz w:val="24"/>
          <w:szCs w:val="24"/>
        </w:rPr>
        <w:t xml:space="preserve">Выдача результата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ind w:firstLine="567"/>
        <w:jc w:val="both"/>
      </w:pPr>
      <w:r>
        <w:rPr>
          <w:rFonts w:ascii="Arial" w:cs="Arial" w:eastAsia="Arial" w:hAnsi="Arial"/>
          <w:sz w:val="24"/>
          <w:szCs w:val="24"/>
        </w:rPr>
        <w:t xml:space="preserve">в) квитанция об оплате или поступлении денежных средств.</w:t>
      </w:r>
    </w:p>
    <w:p>
      <w:pPr>
        <w:spacing w:after="120"/>
        <w:ind w:firstLine="567"/>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Результат услуги: Тематическая подборка научно-технической информации</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ind w:firstLine="708"/>
        <w:jc w:val="center"/>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6157"/>
        <w:gridCol w:w="3478"/>
      </w:tblGrid>
      <w:tr>
        <w:tc>
          <w:tcPr>
            <w:tcW w:type="dxa" w:w="544"/>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61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  </w:t>
            </w:r>
          </w:p>
        </w:tc>
        <w:tc>
          <w:tcPr>
            <w:tcW w:type="dxa" w:w="3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both"/>
            </w:pPr>
            <w:r>
              <w:rPr>
                <w:rFonts w:ascii="Arial" w:cs="Arial" w:eastAsia="Arial" w:hAnsi="Arial"/>
                <w:sz w:val="24"/>
                <w:szCs w:val="24"/>
              </w:rPr>
              <w:t xml:space="preserve">- любыми не запрещенными законодательством КР платежными способами </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научно-технической информации по теме подборки</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 </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тематической подборки научно-технической информации </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Описание процедур и их характеристики</w:t>
      </w:r>
    </w:p>
    <w:p>
      <w:pPr>
        <w:spacing w:after="120"/>
        <w:jc w:val="right"/>
      </w:pPr>
      <w:r>
        <w:rPr>
          <w:rFonts w:ascii="Arial" w:cs="Arial" w:eastAsia="Arial" w:hAnsi="Arial"/>
          <w:sz w:val="24"/>
          <w:szCs w:val="24"/>
        </w:rPr>
        <w:t xml:space="preserve">                                                                                                                                                                                                                                 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2"/>
        <w:gridCol w:w="1497"/>
        <w:gridCol w:w="1497"/>
        <w:gridCol w:w="2526"/>
        <w:gridCol w:w="1965"/>
      </w:tblGrid>
      <w:tr>
        <w:tc>
          <w:tcPr>
            <w:tcW w:type="dxa" w:w="2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4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2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4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минут</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2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r>
              <w:rPr>
                <w:rFonts w:ascii="Arial" w:cs="Arial" w:eastAsia="Arial" w:hAnsi="Arial"/>
                <w:sz w:val="24"/>
                <w:szCs w:val="24"/>
              </w:rPr>
              <w:t xml:space="preserve">;</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 -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–20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 </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запись в журнале платных услуг.</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tc>
        <w:tc>
          <w:tcPr>
            <w:tcW w:type="dxa" w:w="2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 документ об оплате, запись в журнале платных услуг;</w:t>
            </w:r>
          </w:p>
          <w:p>
            <w:pPr>
              <w:jc w:val="both"/>
            </w:pPr>
            <w:r>
              <w:rPr>
                <w:rFonts w:ascii="Arial" w:cs="Arial" w:eastAsia="Arial" w:hAnsi="Arial"/>
                <w:sz w:val="24"/>
                <w:szCs w:val="24"/>
              </w:rPr>
              <w:t xml:space="preserve">- отказ в предоставлении услуги, в связи с отсутствием документа об оплате.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left"/>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Поиск научно-технической информации по теме подборки</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Просмотреть справочно-поисковый аппарат (каталоги, картотеки) и оформить информацию по тематике запроса в соответствии с требованиями.</w:t>
            </w:r>
          </w:p>
        </w:tc>
        <w:tc>
          <w:tcPr>
            <w:tcW w:type="dxa" w:w="14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tc>
        <w:tc>
          <w:tcPr>
            <w:tcW w:type="dxa" w:w="2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Оформленная информация по тематике запроса</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Осуществить поиск информации по нетрадиционным носителям информации (по желанию заявителя)</w:t>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из нетрадиционных носителей информации</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Составить список источников тематической подборки для внутреннего учета.</w:t>
            </w:r>
          </w:p>
          <w:p>
            <w:pPr>
              <w:jc w:val="left"/>
            </w:pPr>
            <w:r>
              <w:rPr>
                <w:rFonts w:ascii="Arial" w:cs="Arial" w:eastAsia="Arial" w:hAnsi="Arial"/>
                <w:sz w:val="24"/>
                <w:szCs w:val="24"/>
              </w:rPr>
              <w:t xml:space="preserve">Сделать учетные пометки в журнале статистического учета выданной литературы по разделу и количеству.</w:t>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тематическая подборка литературы</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Если документ не найден при поиске информации,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- 10 минут</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готовая тематическая подборка литературы;</w:t>
            </w:r>
          </w:p>
          <w:p>
            <w:pPr>
              <w:jc w:val="left"/>
            </w:pPr>
            <w:r>
              <w:rPr>
                <w:rFonts w:ascii="Arial" w:cs="Arial" w:eastAsia="Arial" w:hAnsi="Arial"/>
                <w:sz w:val="24"/>
                <w:szCs w:val="24"/>
              </w:rPr>
              <w:t xml:space="preserve">- отказ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информации;</w:t>
            </w:r>
          </w:p>
          <w:p>
            <w:pPr>
              <w:jc w:val="left"/>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1 час 15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Выдача тематической подборки научно-технической информации </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Предоставление готовой тематической подборки потребителю.</w:t>
            </w:r>
          </w:p>
          <w:p>
            <w:pPr>
              <w:jc w:val="left"/>
            </w:pPr>
            <w:r>
              <w:rPr>
                <w:rFonts w:ascii="Arial" w:cs="Arial" w:eastAsia="Arial" w:hAnsi="Arial"/>
                <w:sz w:val="24"/>
                <w:szCs w:val="24"/>
              </w:rPr>
              <w:t xml:space="preserve">При запросе в электронной форме тематическая подборка направляется через ГПЭУ.</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тематической подборки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тематической подборки научно-технической информации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В бумажной или в электронной форме </w:t>
            </w:r>
            <w:r>
              <w:rPr>
                <w:rFonts w:ascii="Arial" w:cs="Arial" w:eastAsia="Arial" w:hAnsi="Arial"/>
                <w:sz w:val="24"/>
                <w:szCs w:val="24"/>
              </w:rPr>
              <w:t xml:space="preserve">посредством</w:t>
            </w:r>
            <w:r>
              <w:rPr>
                <w:rFonts w:ascii="Arial" w:cs="Arial" w:eastAsia="Arial" w:hAnsi="Arial"/>
                <w:sz w:val="24"/>
                <w:szCs w:val="24"/>
              </w:rPr>
              <w:t xml:space="preserve"> ГПЭУ – 5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left"/>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2-х часов.</w:t>
            </w:r>
          </w:p>
          <w:p>
            <w:pPr>
              <w:jc w:val="left"/>
            </w:pPr>
            <w:r>
              <w:rPr>
                <w:rFonts w:ascii="Arial" w:cs="Arial" w:eastAsia="Arial" w:hAnsi="Arial"/>
                <w:sz w:val="24"/>
                <w:szCs w:val="24"/>
              </w:rPr>
              <w:t xml:space="preserve">Выдача результата услуги в бумажной или в электронной форме – до 5 минут</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 1, 2, 3,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w:t>
      </w:r>
      <w:r>
        <w:rPr>
          <w:rFonts w:ascii="Arial" w:cs="Arial" w:eastAsia="Arial" w:hAnsi="Arial"/>
          <w:sz w:val="24"/>
          <w:szCs w:val="24"/>
        </w:rPr>
        <w:t xml:space="preserve">заявителей</w:t>
      </w:r>
      <w:r>
        <w:rPr>
          <w:rFonts w:ascii="Arial" w:cs="Arial" w:eastAsia="Arial" w:hAnsi="Arial"/>
          <w:sz w:val="24"/>
          <w:szCs w:val="24"/>
        </w:rPr>
        <w:t xml:space="preserve">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kpee8bjkj3kwabxtsgv">
      <w:r>
        <w:rPr>
          <w:rFonts w:ascii="Arial" w:cs="Arial" w:eastAsia="Arial" w:hAnsi="Arial"/>
          <w:color w:val="132D3F"/>
          <w:sz w:val="16"/>
          <w:szCs w:val="16"/>
          <w:u w:val="single"/>
        </w:rPr>
        <w:t xml:space="preserve">dalil.kg/document/200692</w:t>
      </w:r>
    </w:hyperlink>
  </w:p>
  <w:p>
    <w:pPr>
      <w:spacing w:after="0" w:before="40"/>
      <w:jc w:val="center"/>
    </w:pPr>
    <w:hyperlink w:history="1" r:id="rId0_9xu2zsleb3pggse-l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kpee8bjkj3kwabxtsgv" Type="http://schemas.openxmlformats.org/officeDocument/2006/relationships/hyperlink" Target="https://dalil.kg/document/200692" TargetMode="External"/><Relationship Id="rId0_9xu2zsleb3pggse-l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2026-09-30T19:52:38.450Z</dcterms:created>
  <dcterms:modified xsi:type="dcterms:W3CDTF">2026-09-30T19:52:38.450Z</dcterms:modified>
</cp:coreProperties>
</file>

<file path=docProps/custom.xml><?xml version="1.0" encoding="utf-8"?>
<Properties xmlns="http://schemas.openxmlformats.org/officeDocument/2006/custom-properties" xmlns:vt="http://schemas.openxmlformats.org/officeDocument/2006/docPropsVTypes"/>
</file>