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
 </w:t>
      </w:r>
      <w:hyperlink w:history="1" r:id="rIdc7nthqaa2fve6uhdlazf0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b/>
          <w:bCs/>
          <w:sz w:val="24"/>
          <w:szCs w:val="24"/>
        </w:rPr>
        <w:t xml:space="preserve"> Министерства цифрового развития Кыргызской Республики
 от 5 августа 2022 года № 3-д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АДМИНИСТРАТИВНЫЙ РЕГЛАМЕНТ
 государственной услуги "Хранение документов по инициативе заявителя"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8, пункт 14 Единого реестра (перечня) государственных услуг)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 учреждениями, подведомственными Государственному архивному агентству при Министерстве цифрового развития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центральными государственными архивами Кыргызской Республики (кроме ЦГА КФФД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областными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Южным межрегиональным государственным архивом общественно-политической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районными государственными архивами;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городскими государственными архивами.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Положения о порядке разработки и оптимизации административных регламентов государственных и муниципальных услуг, утвержденного </w:t>
      </w:r>
      <w:hyperlink w:history="1" r:id="rIdbhhpf36ankgaqwdppnk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2018 года № 26, и соответствующего стандарта услуги, утвержденного </w:t>
      </w:r>
      <w:hyperlink w:history="1" r:id="rIdvfsnzjbo_t5ayjgkhwi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 (в редакции от 1 июля 2021 года № 52).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Предельное время на прием запроса (заявления) составляет - не более 30 минут; на получение предварительного результата услуги составляет - не более 14 дней; общее время на получение услуги указывается в условиях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Перечень документов, необходимых для получения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документ, удостоверяющий личность;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 (доверенность), подтверждающий полномочия представителя потребителя услуги (при необходимости);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запрос юридического лица о получении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заявление физического лица о получении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квитанция об оплате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Стоимость услуги: Платная. Определяется приказом уполномоченного органа по согласованию с уполномоченным органом в сфере антимонопольного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Результат услуги: Прием документов на государственное и депозитарное хранение, выдача акта о приеме документов. Выдача заключения о приеме документов от ликвидированных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Нормативно-правовые документы, служащие основанием для оказания государственной услуги: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vsir--cbclyv5cvlt0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j7knylkew-fvil-s6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dvfclkd7oubsekuvt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регистрации юридических лиц и филиалов (представительств)";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dpeqzhlo05ukakgycb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(несостоятельности)";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iaup7narchywsavkq6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примерных положений об архиве государственного органа, органа местного самоуправления и иных юридических лиц, о Центральной экспертной комиссии и об экспертной комиссии государственного органа, органа местного самоуправления и иных юридических лиц" от 18 марта 2014 года № 160;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_ax23yx5t4jjc2x53v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6pxkqx5olongobak8cu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делопроизводству в Кыргызской Республике" от 3 марта 2020 года № 120.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процедур, выполняемых в процессе предоставления услуги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4059"/>
        <w:gridCol w:w="5755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5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регистрация заявлений (обращений) юридических и физических лиц о предоставлении услуги</w:t>
            </w:r>
          </w:p>
        </w:tc>
        <w:tc>
          <w:tcPr>
            <w:tcW w:type="dxa" w:w="5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заявлений и обращения о предоставлении государственной услуги осуществляется в формах: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письменного обращения;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электронного обращения на электронный сайт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archive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portal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tunduk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осуществляется в сроки, установленные стандартом госуслуги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договора с потребителем услуги о приеме-передаче документов на хранение (государственное, депозитарное)</w:t>
            </w:r>
          </w:p>
        </w:tc>
        <w:tc>
          <w:tcPr>
            <w:tcW w:type="dxa" w:w="5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ходе данной процедуры с заказчиком услуги согласовывается ряд вопросов: обязательства и ответственность сторон, стоимость работ, порядок расчетов, порядок сдачи и приемки работ и услуг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результата услуги</w:t>
            </w:r>
          </w:p>
        </w:tc>
        <w:tc>
          <w:tcPr>
            <w:tcW w:type="dxa" w:w="5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дел осуществляется поединично с сопоставлением описания дела на обложке с описью, выверкой учетных документов, оформлением приема в учетных документах.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приема документов осуществляется путем выдачи акта-приема документов и заключения (при необходимости) установленного образца.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принимаются на госхранение: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малоценные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обработанные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неполные комплексы документов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Блок-схема взаимосвязи процедуры государственной услуги "Хранение документов по инициативе заявителя"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</w:tblGrid>
      <w:tr>
        <w:tc>
          <w:tcPr>
            <w:tcW w:type="dxa" w:w="10178"/>
            <w:gridSpan w:val="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Фронт-офис</w:t>
            </w:r>
          </w:p>
        </w:tc>
      </w:tr>
      <w:tr>
        <w:tc>
          <w:tcPr>
            <w:tcW w:type="dxa" w:w="4362"/>
            <w:gridSpan w:val="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35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6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п.3.1.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п.3.3.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3 п.3.2.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Бэк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офис</w:t>
            </w:r>
          </w:p>
        </w:tc>
        <w:tc>
          <w:tcPr>
            <w:tcW w:type="dxa" w:w="7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1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62"/>
            <w:gridSpan w:val="6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0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8"/>
        <w:gridCol w:w="2119"/>
        <w:gridCol w:w="2337"/>
        <w:gridCol w:w="2007"/>
        <w:gridCol w:w="1757"/>
      </w:tblGrid>
      <w:tr>
        <w:tc>
          <w:tcPr>
            <w:tcW w:type="dxa" w:w="19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21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2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Результат действия</w:t>
            </w:r>
          </w:p>
        </w:tc>
        <w:tc>
          <w:tcPr>
            <w:tcW w:type="dxa" w:w="1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Документ, регулирующий действие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1.1. Прием и регистрация заявлений (обращений) юридических и физических лиц о предоставлении услуги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комплектования документами НАФ КР, сотрудник, ответственный за работу с учреждениями-источниками комплектования и др.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устное - не более 10 мин. с ожиданием в очереди;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- в день поступления по почте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обращение (письменное), принятое к рассмотрению;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обращение (устное), по которому дан исчерпывающий ответ по существу вопроса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wonumbjslrcv9_2focfi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КР "О порядке рассмотрения обращений граждан";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1.2. Регистрация обращения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мин. в день поступления обращения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запись обращения в журнале учета входящих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1.3. Передача обращения на рассмотрение руководителя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регистрацию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руководителем обращения - не более 10 мин. в день поступления обращения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резолюция руководителя, содержащая данные об исполнителе, порядка и сроках исполнения обращения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КР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1.4. Изучение физического состояния дел, подлежащих приему.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описей дел, НСА к ним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выполнение административного действия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2 час.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качества и полноты документов, принимаемых на госхранение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1.5. Включение потребителя услуги в план-график госархива по приему документов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сотрудник, ответственный за работу с учреждениями;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сотрудник, ответственный за прием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5 мин. после получения поручения руководителя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- установление срока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ответственных за данное административное действие;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отказ в приеме документов с оповещением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неполноты документов; малоценности документов, предлагаемых постоянному (долговременному) хранению;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плохого физического состояния дел;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в госархиве площадей для приема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Решение руководства о приеме документов. Включение потребителя услуги в план-график госархива по приему документов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не более 2 часов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с потребителем услуги о приеме-передаче документов на хранение (государственное, депозитарное)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2.1. Подписание договора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лицо, ответственное за выполнение административного действия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договор, подписанный обеими сторонами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 Предъявление счета к оплате (предоплату) работ и услуг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сотрудники, ответственные за выполнение административного действия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10 мин. (без учета времени проезда до учреждения, находящегося в дальнем расстоянии)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оплаченная счет-фактура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Прейскурант;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Типовой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Подписанный договор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не более 1 часа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Прием документов. Выдача результата услуги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3.1. Поединичный прием-передача дел (документов) по описям дел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представитель сдатчика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более 5 мин. на прием каждого дела согласно нормативу (с просмотром физического состояния дел, их полноты по листажу, заверительным листам)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полноты принимаемых документов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нормы времени и выработки (п. 1.1., 1.2.)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3.2. Подписание и выдача акта о приеме-сдаче дел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должностные лица обеих сторон, должностное лицо и представитель сдатчика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10 мин. (без учета расхода времени до месторасположения сдатчика документов)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акта о приеме-сдаче дел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заключения о местонахождении документов в случае ликвидации учреждения</w:t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</w:t>
            </w:r>
          </w:p>
        </w:tc>
      </w:tr>
      <w:tr>
        <w:tc>
          <w:tcPr>
            <w:tcW w:type="dxa" w:w="19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3.3. Укладка дел в коробки (тубусы), представленные потребителем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Шифровка коробок.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дел в архивохранилище</w:t>
            </w:r>
          </w:p>
        </w:tc>
        <w:tc>
          <w:tcPr>
            <w:tcW w:type="dxa" w:w="21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ответственный за прием документов, куратор учреждения-источника комплектования, представитель сдатчика документов</w:t>
            </w:r>
          </w:p>
        </w:tc>
        <w:tc>
          <w:tcPr>
            <w:tcW w:type="dxa" w:w="2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более 4 мин. на укладку и шифровку каждого дела согласно нормативу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правила работы госархивов;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Типовые Нормы времени и выработки (п. 1.19., 3.16.)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Прием документов. Выдача акта о приеме-передаче дел, заключения о приеме документов от ликвидированных организаций в установленном порядке. Постановка принятых дел (документов) на государственный учет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не более 10 мин.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Специальный. Организационно-управленческий (частично)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Алгоритмы выполнения процедур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1. Прием и регистрация обращения о предоставлении услуги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2. Заключение договора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приеме-передаче документов на хранение (государственное, депозитарное).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3.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Прием документов.  Выдача результата услуги.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Алгоритмы выполнения процедур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за исполнением требований административного регламента осуществляется руководителем государственного архива.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проверок соблюдения и исполнения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не более одного раза в полугодие. Внеплановые проверки проводятся по заявлению потребителей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осуществляется комиссией, образуемой Государственным архивным агентством при Министерстве цифрового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со дня подписания справки, она направляется в учреждение, предоставляющее данную услугу.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ежегодно.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 нарушение требований административного регламента должностные лица несут ответственность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 лицам, ответственность за соблюдение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Чекирова Анара Медетбековна - заведующий отдела по работе с документами Национального архивного фонда Кыргызской Республики Государственного архивного агентства при Министерстве цифрового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ko1ba4wk3ows59rcs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dalil.kg/document/200740</w:t>
      </w:r>
    </w:hyperlink>
  </w:p>
  <w:p>
    <w:pPr>
      <w:spacing w:after="0" w:before="40"/>
      <w:jc w:val="center"/>
    </w:pPr>
    <w:hyperlink w:history="1" r:id="rId7_1dzkg5v9leovrdcsy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7nthqaa2fve6uhdlazf0" Type="http://schemas.openxmlformats.org/officeDocument/2006/relationships/hyperlink" Target="https://dalil.kg/document/200733" TargetMode="External"/><Relationship Id="rIdbhhpf36ankgaqwdppnkkz" Type="http://schemas.openxmlformats.org/officeDocument/2006/relationships/hyperlink" Target="https://dalil.kg/document/11523" TargetMode="External"/><Relationship Id="rIdvfsnzjbo_t5ayjgkhwilt" Type="http://schemas.openxmlformats.org/officeDocument/2006/relationships/hyperlink" Target="https://dalil.kg/document/96552" TargetMode="External"/><Relationship Id="rIdpvsir--cbclyv5cvlt03a" Type="http://schemas.openxmlformats.org/officeDocument/2006/relationships/hyperlink" Target="https://dalil.kg/document/288" TargetMode="External"/><Relationship Id="rIdkj7knylkew-fvil-s6d9a" Type="http://schemas.openxmlformats.org/officeDocument/2006/relationships/hyperlink" Target="https://dalil.kg/document/202100" TargetMode="External"/><Relationship Id="rIduzdvfclkd7oubsekuvtfn" Type="http://schemas.openxmlformats.org/officeDocument/2006/relationships/hyperlink" Target="https://dalil.kg/document/202621" TargetMode="External"/><Relationship Id="rId5dpeqzhlo05ukakgycbs4" Type="http://schemas.openxmlformats.org/officeDocument/2006/relationships/hyperlink" Target="https://dalil.kg/document/574" TargetMode="External"/><Relationship Id="rIdyiaup7narchywsavkq6tj" Type="http://schemas.openxmlformats.org/officeDocument/2006/relationships/hyperlink" Target="https://dalil.kg/document/96239" TargetMode="External"/><Relationship Id="rIdu_ax23yx5t4jjc2x53v9v" Type="http://schemas.openxmlformats.org/officeDocument/2006/relationships/hyperlink" Target="https://dalil.kg/document/157489" TargetMode="External"/><Relationship Id="rId6pxkqx5olongobak8cuvi" Type="http://schemas.openxmlformats.org/officeDocument/2006/relationships/hyperlink" Target="https://dalil.kg/document/157490" TargetMode="External"/><Relationship Id="rIdwonumbjslrcv9_2focfi4" Type="http://schemas.openxmlformats.org/officeDocument/2006/relationships/hyperlink" Target="https://dalil.kg/document/20210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ko1ba4wk3ows59rcsid" Type="http://schemas.openxmlformats.org/officeDocument/2006/relationships/hyperlink" Target="https://dalil.kg/document/200740" TargetMode="External"/><Relationship Id="rId7_1dzkg5v9leovrdcsy7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2026-09-30T07:06:22.752Z</dcterms:created>
  <dcterms:modified xsi:type="dcterms:W3CDTF">2026-09-30T07:06:22.752Z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