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hyperlink w:history="1" r:id="rIdckmoreb3aszdkdztnji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Государственной таможенной службы при Министерстве финансов Кыргызской Республики
 от 21 декабря 2022 года № 35-10/394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ношения форменной одежды сотрудниками таможенных органов Кыргызской Республики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Государственной таможенной службы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финансов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fhy0kosegesl9tay5a6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2023 года № 35-10/157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4dbex25o_z8f8m3vpk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nx12xts86u5arxg-mc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pe9pslx2xkhof55_9n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марта 2025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ношения форменной одежды сотрудниками таможенных органов Кыргызской Республики (далее - Правила) определяют порядок и правила ношения предметов формы одежды сотрудниками таможенных органов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ношения форменной одежды имеют сотрудники таможенных органов в соответствии с присвоенными специальными званиями, а также лица из числа гражданского населения, временно замещающие сотрудников, без присвоения специального звания.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уволенному со службы в таможенных органах с правом на получение пенсии, за исключением уволенного по отрицательным основаниям, разрешается ношение форменной одежды только по праздничным дням, установленным Трудовым кодексом Кыргызской Республики, и в день профессионального праздника "День работника таможенной службы Кыргызской Республики".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совершения лицом, уволенным со службы за деяния, дискредитирующие правоохранительный орган, данное лицо лишается права ношения форменной одежды.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ob8ffzuiixr8__hsv_j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Правилах применяются следующие сокращения в наименованиях предметов формы одежды: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предметы форменной одежды</w:t>
      </w:r>
      <w:r>
        <w:rPr>
          <w:rFonts w:ascii="Arial" w:cs="Arial" w:eastAsia="Arial" w:hAnsi="Arial"/>
          <w:sz w:val="24"/>
          <w:szCs w:val="24"/>
        </w:rPr>
        <w:t xml:space="preserve"> - предметы обмундирования, обуви сотрудников таможенных органов, установленные приказом уполномоченного государственного органа в сфере таможенного дела;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шевроны</w:t>
      </w:r>
      <w:r>
        <w:rPr>
          <w:rFonts w:ascii="Arial" w:cs="Arial" w:eastAsia="Arial" w:hAnsi="Arial"/>
          <w:sz w:val="24"/>
          <w:szCs w:val="24"/>
        </w:rPr>
        <w:t xml:space="preserve"> - нарукавные и нагрудные нашивки, размещаемые на форменной одежде в соответствии с настоящими Правилами.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финансов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ufg3u3ccl_2pxyln1vo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2023 года № 35-10/157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Форменная одежда для сотрудников подразделяется на: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представительскую;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повседневную;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специальную.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Каждая из этих форм подразделяется на летнюю, демисезонную и зимнюю.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cr13ywjyylrhona2ath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Представительская форменная одежда носится при принесении присяги, получении государственных наград Кыргызской Республики, при присвоении специального звания таможенной службы, в дни государственных праздников Кыргызской Республики, профессионального праздника "День работника таможенной службы Кыргызской Республики", на торжественных и юбилейных заседаниях (собраниях), заседаниях коллегии, международных форумах, официальных приемах, при возложении венков к мемориалам, памятникам и могилам погибших воинов и иным объектам, на официальных мероприятиях с участием личного состава таможенных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Представительская форменная одежда носится с орденами, медалями или с символами государственных наград и нагрудными знаками установленных образцов (далее - нагрудные знаки).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 представительскую форменную одежду в выходные и праздничные дни при исполнении служебных (должностных)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w0neobxy8vk3guspb-d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Повседневная форменная одежда носится на заседаниях (собраниях), заседаниях коллегии, при получении ведомственных наград, при прохождении аттестации, при исполнении служебных (должностных) обязанностей, а также во внеслужебное время.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Повседневная форменная одежда носится с орденскими лентами и лентами медалей на планках и нагрудными знаками.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yduqyk9ih2rw042bnus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Специальная форменная одежда носится сотрудниками при исполнении служебных (должностных) обязанностей на пунктах пропуска (за исключением воздушных пунктов пропуска), проводимых в особых температурных условиях или условиях, связанных с загрязнением, досмотре товаров и транспортных средств, контейнеров и отдельно следующего багажа, проведении специальных мероприятий по борьбе с контрабандой и таможенными правонарушениями, выполнении сотрудниками кинологической службы и оперативно-поисковых подразделений своих должностных (функциональных)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Специальную форменную одежду в качестве повседневной носить не разрешается.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ношения специальной форменной одежды определяется руководителем таможенного органа в соответствии с поставленными задачами.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Форменная одежда устанавливается руководителем уполномоченного государственного органа в сфере таможенного дела с учетом принципа единообразия.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Переход на летнюю (демисезонную, зимнюю) форменную одежду производится согласно приказу уполномоченного государственного органа в сфере таможенного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7jvujwlauec0hips_jq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служебное время сотрудники обязаны носить установленную для них форменную одежду, за исключением лиц, которым в установленном порядке разрешено в служебное время ношение гражданской одежды.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Предметы форменной одежды должны соответствовать установленным образцам и описаниям, быть правильно подогнанными, содержаться в чистом состоянии и иметь аккуратный вид.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Запрещается носить: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форменной одежды, знаки различия, нагрудные и нарукавные знаки, знаки на спину, нашивки с нарушением требований, установленных настоящими Правилами и описанием форменной одежды сотрудников таможенных органов;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предметы форменной одежды совместно с предметами гражданской одежды.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Форменная одежда носится строго в соответствии с настоящими Правилами. Нарушение порядка ношения форменной одежды является нарушением служебной дисциплины.</w:t>
      </w:r>
    </w:p>
    <w:p>
      <w:pPr>
        <w:spacing w:after="20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Ношение предметов форменной одежды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Пилотка надевается с небольшим наклоном в правую сторону, а шапка-ушанка, меховая зимняя шапка, фуражка и кепи - прямо, без наклона, так, чтобы козырек фуражки и кепи находились на уровне бровей, а нижний край шапки-ушанки и пилотки - на расстоянии 2-4 см над бровями.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Высший, старший, средний и младший начальствующие составы, женщины старшего и среднего начальствующих составов шапку-ушанку, меховую зимнюю шапку, фуражку и пилотку носят с кокардой золотистого цвета установленного образца, а кепи - с кокардой защитного цвета.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Шапку-ушанку и фуражку высший начальствующий состав носит с кокардой и позолоченным шитьем.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Высший начальствующий состав носит на тулье фуражки вышитый герб Кыргызской Республики, а должностные лица старшего, среднего и младшего начальствующего состава носят на тулье фуражки эмблему с изображением ведомственной символики.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кокарды и эмблемы с изображением ведомственной символики должен находиться над переносицей.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Ношение шапки-ушанки с опущенными наушниками разрешается при температуре наружного воздуха - 10 ºС и ниже. В строю наушники опускаются по указанию начальника. При опущенных наушниках концы тесьмы шапки-ушанки должны быть связаны под подбородком, при поднятых наушниках связанные концы тесьмы заправляются под наушники. Разрешается концы наушников шапки-ушанки завязывать сзади при проведении досмотра товаров и транспортных средств, а в других случаях по указанию начальника таможенного органа.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Полковникам разрешается носить на тулье фуражки вышитый герб Кыргызской Республики, а также шапку-ушанку из каракуля темно-серого цвета.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Снятый головной убор в строю и при выполнении строевых приемов держится в левой, свободно опущенной руке; шапка, фуражка, кепи должны быть обращены кокардой вперед; нижний край шапки, фуражки и кепи должны быть обращены вправо.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головных уборах носится иголка с ниткой, которая должна находиться в фуражках и кепи - под налобником с левой стороны, в шапках-ушанках и меховых зимних шапках - под козырьком.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</w:t>
      </w:r>
      <w:hyperlink w:history="1" r:id="rIda74bbkchrymkbpgg3ou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марта 2025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Пальто (полупальто), плащ демисезонный носят застегнутым на все пуговицы, при зимней представительской форме одежды.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(полупальто), плащ демисезонный носят при зимней представительской форме одежды в весеннее (осеннее) время года, так и при летней представительской форме одежды в холодную погоду.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Куртку-парку носят застегнутой на застежку "молния" и все кнопки (пуговицы) при зимней повседневной форме одежды.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Куртку-парку носят как при зимней повседневной форме одежды в весеннее (осеннее) время года, так и при летней повседневной форме одежды в холодную погоду.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 куртку-парку с расстегнутой застежкой "молния" до уровня верхнего края нагрудных карманов (с расстегнутой верхней кнопкой или пуговицей), а при ненастной погоде - с поднятым воротником.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Костюм (куртка и брюки) специальный зимний темно-защитного цвета носят при зимней специальной форме одежды с футболкой или пуловером с круглым воротом.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Куртку носят застегнутой на застежку "молния" (на все кнопки (пуговицы).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 куртку: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расстегнутой застежкой "молния" до уровня верхнего края нагрудных карманов (с расстегнутой верхней кнопкой или пуговицей), а при ненастной погоде - с поднятым воротником и (или) капюшоном;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летней форме одежды в холодную погоду.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носят заправленными в ботинки с высокими берцами. Разрешается носить брюки навыпуск.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Куртку повседневную носят застегнутой на застежку "молния" при зимней повседневной форме одежды, а также при летней повседневной форме одежды в холодную погоду.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 куртку повседневную с расстегнутой застежкой "молния" до уровня верхнего края нагрудных карманов, а при ненастной погоде - с поднятым воротником.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Мундир, китель повседневный, китель представительский носятся застегнутыми на все пуговицы: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мундир представительский - с рубашкой белого цвета, длинный рукав, с галстуком;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 повседневный - с рубашкой светло-серого цвета, длинный рукав, с галстуком;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китель представительский - с рубашкой белого цвета, длинный рукав, с галстуком.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fug7_u0bvgjj8uk7q3q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Брюки представительские (повседневные, женские повседневные), брюки летние и брюки женские летние носятся навыпуск, с продольно заглаженными складками.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 брюки (повседневные, женские повседневные, брюки летние и брюки женские летние) при зимней форме одежды с повседневной курткой, а также при летней форме одежды в холодную погоду.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специальной форменной одежды, за исключением брюк костюма специального летнего, носятся заправленными в ботинки с высокими берцами.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 </w:t>
      </w:r>
      <w:hyperlink w:history="1" r:id="rIdpqoiuxwuigoudjpzqxq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Костюм с брюками-канцелярка носят при повседневной форме одежды с футболкой: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мужчин - с брюками;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женщин - с юбкой (брюками).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 </w:t>
      </w:r>
      <w:hyperlink w:history="1" r:id="rIdzje3iugmqetdb52saf2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Костюм (куртка и брюки) специальный, костюм (куртка и брюки) специальный летний носят при летней специальной форме одежды.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Куртку носят застегнутой на застежку "молния" и все кнопки (пуговицы) с футболкой.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 куртку с расстегнутой застежкой "молния" до уровня верхнего края нагрудных карманов (с расстегнутой верхней кнопкой или пуговицей), а также закатанными рукавами до уровня локтевого изгиба при температуре воздуха плюс двадцать градусов Цельсия и выше с разрешения начальника таможенного органа или уполномоченного им должностного лица (кроме дежурств и построений).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костюма (куртка и брюки) специального носятся заправленными в ботинки с высокими берцами. Брюки костюма (куртка и брюки) специального летнего носятся навыпуск.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 </w:t>
      </w:r>
      <w:hyperlink w:history="1" r:id="rIdb18gqarn8hngtfxtmpz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Пуловер с круглым вырезом горловины, предназначен для сотрудников, проходящих службу на пунктах пропуска и кинологических подразделениях.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Пуловер носят поверх футболки в помещениях, как при зимней повседневной, специальной форме одежды, так и при летней повседневной, специальной форме одежды в холодную погоду.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 </w:t>
      </w:r>
      <w:hyperlink w:history="1" r:id="rIdydthhvrozk9jqgn0sor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Рубашки застегиваются на все пуговицы на правую (для женщин на левую) сторону и носятся с жесткими погонами и галстуком при надетом мундире, кителе представительских (повседневных), куртки повседневной. Воротник рубашки должен быть на одном уровне с верхним краем воротника кителя и куртки или выступать над ним не выше чем на 0,5 см.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с жесткими погонами носят: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белого цвета: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длинными рукавами - с галстуком при летней представительской форме одежды;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короткими рукавами - без галстука (с отложным воротником и отрезной стойкой) при летней представительской форме одежды;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светло-серого цвета: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длинными рукавами - с галстуком при летней и зимней повседневной форме одежды;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 короткими рукавами - без галстука (с отложным воротником и отрезной стойкой) при летней повседневной форме одежды - с брюками (юбкой) повседневными.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Разрешается носить: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рубашку представительскую с жесткими погонами и галстуком без мундира, кителя, пуловера при летней представительской форме одежды (кроме официальных приемов и торжественных заседаний), а в служебных помещениях - в любое время года;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рубашку представительскую с жесткими погонами и галстуком без кителя, мундира, пуловера во внеслужебное время при летней повседневной форме одежды вне строя (с брюками навыпуск и юбкой);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рубашку повседневную с длинным рукавом с жесткими погонами и галстуком без кителя, пуловера, куртки повседневной при летней повседневной форме одежды вне строя, а в служебных помещениях - в любое время года;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рубашку представительскую и повседневную с короткими рукавами, с жесткими погонами, без галстука, без кителя (пуловера, куртки повседневной) при летней повседневной форме одежды при дневной температуре воздуха +20 С и выше.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должны быть установленного образца, чистыми, тщательно подогнанными и отутюженными, с правильно подобранными погонами.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Носить выцветшие и неотутюженные рубашки, рубашки с деформированными и загрязненными погонами, а также заглаживать на рубашках складки не разрешается.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Галстук носят с рубашкой с длинными рукавами, при этом галстук крепится к рубашке зажимом установленного образца между третьей и четвертой пуговицами сверху.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Кашне представительское и кашне повседневное носят аккуратно заправленным под воротник пальто, полупальто, плаща, куртки-парки, куртки повседневной. Верхний край кашне должен равномерно выступать над воротником на 1-2 сантиметра.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Перчатки шерстяные носятся в зимнее время.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 </w:t>
      </w:r>
      <w:hyperlink w:history="1" r:id="rIdymilhjnnckdofcjnfgk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Перчатки хлопчатобумажные белые, пояс парадный, аксельбант носятся при торжественных мероприятиях на представительской форменной одежде сотрудниками, определенными в знаменную группу.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 </w:t>
      </w:r>
      <w:hyperlink w:history="1" r:id="rIdrcbfchn5du07nk1brbj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35-10/1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ношении форменной одежды, обувь должна быть установленного образца в исправном состоянии и всегда вычищена.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Ботинки, полуботинки (туфли) должны быть аккуратно зашнурованы.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Носить обувь с поврежденным верхом или изношенными каблуками, не разрешается.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ношении ботинок, полуботинок (туфли) предусматривается ношение однотонных носков темных расцветок.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Носить выцветшие и неустановленного цвета носки не разрешается.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ношении юбки представительской, юбки повседневной, юбки летней предусматривается ношение однотонных колготок (чулок) телесного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Погоны подразделяются по предназначению на погоны для представительской, повседневной, специальной формы одежды, а по способу крепления - на жесткие, нашивные и вшивные.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высшего начальствующего состава (мужчины, женщины) погоны 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пальто (полупальто), плаще, мундире - представительские, нашивные;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кителе - повседневные, нашивные;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куртках - вшивные с фальшпогонами;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 рубашках - представительские (белые) и повседневные, - жесткие погоны;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 летней и зимней специальной формы одежды - вшивные с фальшпогонами, темно-защитного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tvso0xakzfzo3khpgry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Государственной таможенной службы КР от 10 декабря 2024 года № 35-10/2)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5cd2kxyiyvdyjhekhq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Государственной таможенной службы КР от 10 декабря 2024 года № 35-10/2)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старшего, среднего и младшего начальствующего состава (мужчины, женщины) погоны носятся: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пальто (полупальто), плаще, кителе - повседневные, нашивные;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куртках - вшивные с фальшпогонами;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 рубашках - представительские (белые) и повседневные, - жесткие погоны;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 летней и зимней специальной - вшивные с фальшпогонами, темно-защитного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 мундире и кителе представительском - представительские, нашивные.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 из числа гражданского населения, временно замещающих сотрудников, без присвоения специального звания погоны носятся без просветов, эмблемы и звезд (звездочек).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1_i4ntfrft_33ogr-49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погонах должностных лиц таможенной службы соответственно специальному званию размещаются звезды (звездочки) золотистого цвета (для представительской и повседневной формы одежды) и темно-защитного цвета (для специальной формы одежды).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Размещение звезд (звездочек) на нашивных погонах: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генералов - на продольной осевой линии;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полковников - две нижние звездочки на просветах, третья - выше первых двух на продольной осевой линии;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подполковников - на просветах;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майоров - на продольной осевой линии;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капитанов - две нижние звездочки посередине поля, третья и четвертая на просвете, выше первых двух;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старших лейтенантов - две нижние звездочки посередине поля, третья на просвете, выше первых двух;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лейтенантов - посередине поля;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младших лейтенантов - на просвете.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звездочек на вшивных погонах: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генералов - на продольной осевой линии;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полковников, старших лейтенантов - две нижние звездочки с двух сторон от продольной осевой линии на одинаковом расстоянии от боковых и осевой линии, третья - выше первых двух на продольной осевой линии;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подполковников, лейтенантов - с двух сторон от продольной осевой линии на одинаковом расстоянии от боковых сторон и осевой линии;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майоров, младших лейтенантов - на продольной осевой линии;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капитанов - две нижние звездочки с двух сторон от продольной осевой линии на одинаковом расстоянии от боковых сторон и осевой линии, третья и четвертая - выше первых двух на продольной осевой линии.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Знаки различия размещаются на нашивных погонах (кроме генералов), воротниках кителей - на продольно-осевой линии на следующих расстояниях: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нижнего края погона до центра знаков различия - 100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угла воротника до центра знаков различия - 30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специальной форме одежды знаки различия не носятся.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КР от </w:t>
      </w:r>
      <w:hyperlink w:history="1" r:id="rIdynnz9tfiieveovb8ttp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35-10/2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Нарукавные шевроны размещаются на внешней стороне левого и правого рукавов, по центру, на расстоянии 12 см от верхней точки рукава.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Нагрудной шеврон размещается на 5 мм выше и посередине клапана левого накладного кармана форменной одежды.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Государственной таможенной службы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финансов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 от </w:t>
      </w:r>
      <w:hyperlink w:history="1" r:id="rIdduijuzd6nuqa6lkmwfi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2023 года № 35-10/157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Ношение орденов, медалей, лент медалей на планках и других нагрудных знаков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Ношение орденов и медалей СССР и Кыргызской Республики или орденских лент и лент медалей на планках и нагрудных знаков на форме одежды (на мундирах и кителях) является обязательным.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Знаки особого отличия - Высшая степень отличия Кыргызской Республики "Кыргыз Республикасынын Баатыры" (особый знак - "Ак-Шумкар") носится при всех формах одежды, кроме летней представительской, летней повседневной (в куртке шерстяной или в рубашке), специальной формы одежды.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представительской форме одежды носятся: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знаки особого отличия - медаль "Золотая Звезда" Героя Советского Союза и золотая медаль "Серп и Молот" Героя Социалистического Труда, Высшая степень отличия Кыргызской Республики "Кыргыз Республикасынын Баатыры" (особый знак - "Ак-Шумкар");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ордена и медали СССР и Кыргызской Республики;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золотая медаль лауреата международной Ленинской премии "За укрепление мира между народами";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нагрудные знаки к почетным званиям СССР: "Летчик-космонавт СССР", "Заслуженный летчик-испытатель СССР", "Заслуженный штурман-испытатель СССР", "Заслуженный специалист Вооруженных Сил СССР" - другие нагрудные знаки к почетным званиям СССР и союзных республик;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нагрудные знаки депутатов Советов народных депутатов.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Знаки особого отличия - медаль "Золотая Звезда" Героя Советского Союза и золотая медаль "Серп и Молот" Героя Социалистического Труда, Высшая степень отличия Кыргызской Республики "Кыргыз Республикасынын Баатыры" (особый знак - "Ак-Шумкар") носятся на левой стороне груди над орденами и медалями или над орденскими лентами и лентами медалей на планках.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ношении двух и более знаков особого отличия они прикрепляются к одежде раздельно в один ряд, располагаясь, справа налево с промежутками в 10 мм между боковыми концами звезд в такой последовательности: медаль "Золотая Звезда", золотая медаль "Серп и Молот", Высшая степень отличия Кыргызской Республики "Кыргыз Республикасынын Баатыры" (особый знак - "Ак-Шумкар"). Знаки особого отличия одного наименования размещаются в порядке времени награждения.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Медаль "Золотая Звезда" Героя Советского Союза и золотая медаль "Серп и Молот" Героя Социалистического Труда размещаются: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открытых двубортных мундире и кителе - левее лацкана так, чтобы верхний край колодочки медали был на уровне угла лацкана;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открытом однобортном кителе - левее лацкана так, чтобы верхний край колодочки медали был на уровне уступа лацкана.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Ордена, носимые на колодочках, размещаются на левой стороне груди, а ордена, носимые без колодочек, за исключением ордена "Победа", - на правой стороне груди. Все медали носятся на левой стороне груди, кроме медалей "За отличие в воинской службе" 1 и 2 степени и ведомственных медалей уполномоченного государственного органа в сфере таможенного дела "Бажы кызматындагы артыкчылыгы учун" ("За отличие в таможенной службе") 1 и 2 степени, которые носятся на правой стороне груди и располагаются слева на право в порядке старшинства степеней. При наличии орденов медали размещаются ниже орденов.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Ордена и медали, носимые на левой стороне груди, размещаются в следующем порядке: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Высшая степень отличия Кыргызской Республики "Кыргыз Республикасынын Баатыры" (особый знак - "Ак-Шумкар");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ордена СССР;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орден "Манас" трех степеней;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орден "Данакер";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орден "Баатыр эне";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медали СССР;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ж) медаль "Эрдик";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з) медаль "Данк";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и) медаль "Кайрымдуулук учун";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к) медаль "Эмгек ардагери";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л) медаль "Кужурмон кызмат отогондугу учун" двух степеней;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м) медаль "Эне данкы";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н) памятная медаль "15 лет вывода советских войск из Афганистана";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о) ведомственная медаль уполномоченного государственного органа в сфере таможенного дела "Намыс жана милдет" ("За честь и долг");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п) ведомственная медаль уполномоченного государственного органа в сфере таможенного дела "За службу в таможенных органах" трех степеней;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р) ведомственная юбилейная медаль уполномоченного государственного органа в сфере таможенного дела;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с) ведомственная медаль уполномоченного государственного органа в сфере таможенного дела "За укрепление таможенного сотрудничества".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государственные награды носятся на левой стороне груди и располагаются в вышеуказанном порядке, кроме особого знака "Ак-Шумкар", который располагается над другими орденами и медалями, нагрудные знаки к почетным званиям носятся на правой стороне груди. В соответствии с указанным положением порядок ношения наград бывшего СССР сохранятся без изменения, при наличии у награжденного наград бывшего СССР и Кыргызской Республики место расположения при ношении государственных наград в соответствии с их статусами и положениями по их значимости - государственная награда бывшего СССР перед государственной наградой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Ношение наград других министерств, ведомств Кыргызской Республики и иностранных государств определить при ношении после наград уполномоченного государственного органа в сфере таможенного дела в указанном порядке.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ношении на левой стороне груди двух и более орденов с пятиугольными колодочками, а также при ношении медалей вместе с указанными орденами их колодочки соединяются в ряд на общей планке. Ордена и медали располагаются горизонтально в ряд справа налево в порядке перечисления их в пункте 43 настоящих Правил. Ордена и медали одного наименования размещаются рядом в порядке времени награждения. Ордена и медали, не умещающиеся в один ряд, переносятся во второй и последующие ряды, располагаемые ниже первого, и размещаются в них также справа налево в указанной очередности.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орденов и медалей на левой стороне груди производится так, чтобы верхний край общей планки (колодочки) первого ряда располагался: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открытых двубортных мундире, кителе - ниже уровня угла лацкана на 70 мм;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открытом однобортном кителе - ниже уровня уступа лацкана на 70 мм.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планка колодочки орденов и медалей второго ряда должна заходить под ордена и медали первого ряда, третий и последующие ряды размещаются в аналогичном порядке.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Высший военный орден "Победа" носится на левой стороне груди на 12-14 см выше пояса.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Ордена и медали иностранных государств носятся ниже орденов и медалей СССР, Кыргызской Республики и ведомственных наград. Ордена и медали, прикрепленные на лентах, размещаются на левой стороне груди, а без лент - на правой стороне груди.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Орденские ленты и ленты медалей на планках носятся на левой стороне груди: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открытых двубортных мундире и кителе - ниже уровня угла лацкана на 70 мм;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открытом однобортном кителе ниже уровня уступа лацкана на 70 мм.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Ленты иностранных орденов и медалей носятся на отдельных планках ниже планок орденских лент и лент медалей СССР и Кыргызской Республики.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Золотая медаль лауреата международной Ленинской премии "За укрепление мира между народами", почетные знаки лауреатов Ленинской и Государственной премий СССР, нагрудные знаки "Летчик-космонавт СССР", "Заслуженный летчик-испытатель СССР", "Заслуженный штурман-испытатель СССР", "Заслуженный специалист Вооруженных Сил СССР" и другие нагрудные знаки к почетным званиям СССР и союзных республик носятся на правой стороне груди и располагаются выше орденов и медалей: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открытых двубортных мундире и кителе - правее лацкана так, чтобы верхний край колодочки знака был на уровне угла лацкана;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открытом однобортном кителе - правее лацкана так, чтобы верхний край колодочки знака был на уровне уступа лацкана.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Нагрудные знаки депутатов Советов народных депутатов носятся на левой стороне груди размещаются: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открытых двубортных мундире и кителе - посередине лацкана на уровне петли;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открытом однобортном кителе - посередине лацкана на уровне его угла.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Нагрудные знаки носятся на правой стороне груди и размещаются в следующем порядке: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знак "25 лет победы в Великой Отечественной войне";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Почетный знак "Кыргыз Республикасынын бажы кызматында синирген эмгеги учун" ("За заслуги таможенной службе Кыргызской Республики");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знаки об окончании учебных заведений;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знаки отличников;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знак "За дальний поход" и другие утвержденные знаки.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Нагрудные знаки размещаются на правой стороне груди слева направо горизонтально в ряд: при ношении орденов и медалей - на 10-15 мм ниже их, а при отсутствии орденов и медалей - на их месте.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Нагрудные знаки, не размещающиеся в один ряд, переносятся во второй и последующие ряды, располагаемые ниже первого.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наличии у сотрудников нагрудных знаков об окончании двух и более высших учебных заведений носится только один нагрудный знак.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нагрудного знака об окончании высшего военно-учебного заведения нагрудный знак об окончании гражданского высшего учебного заведения (университета, института) разрешается носить правее его, на одном уровне с ним.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знака об окончании высшего учебного заведения знак об окончании среднего учебного заведения не носится.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dt7cv_gzm6o1a-tp0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dalil.kg/document/200769</w:t>
      </w:r>
    </w:hyperlink>
  </w:p>
  <w:p>
    <w:pPr>
      <w:spacing w:after="0" w:before="40"/>
      <w:jc w:val="center"/>
    </w:pPr>
    <w:hyperlink w:history="1" r:id="rIdstdvkprxlso5ccfgz4m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moreb3aszdkdztnjizj" Type="http://schemas.openxmlformats.org/officeDocument/2006/relationships/hyperlink" Target="https://dalil.kg/document/200767" TargetMode="External"/><Relationship Id="rIdfhy0kosegesl9tay5a6tk" Type="http://schemas.openxmlformats.org/officeDocument/2006/relationships/hyperlink" Target="https://dalil.kg/document/200852" TargetMode="External"/><Relationship Id="rIdj4dbex25o_z8f8m3vpkh9" Type="http://schemas.openxmlformats.org/officeDocument/2006/relationships/hyperlink" Target="https://dalil.kg/document/230005856" TargetMode="External"/><Relationship Id="rIdpnx12xts86u5arxg-mcc2" Type="http://schemas.openxmlformats.org/officeDocument/2006/relationships/hyperlink" Target="https://dalil.kg/document/230022086" TargetMode="External"/><Relationship Id="rIdvpe9pslx2xkhof55_9nnr" Type="http://schemas.openxmlformats.org/officeDocument/2006/relationships/hyperlink" Target="https://dalil.kg/document/230032720" TargetMode="External"/><Relationship Id="rIdob8ffzuiixr8__hsv_j6l" Type="http://schemas.openxmlformats.org/officeDocument/2006/relationships/hyperlink" Target="https://dalil.kg/document/230022086" TargetMode="External"/><Relationship Id="rIdufg3u3ccl_2pxyln1voer" Type="http://schemas.openxmlformats.org/officeDocument/2006/relationships/hyperlink" Target="https://dalil.kg/document/200852" TargetMode="External"/><Relationship Id="rIdcr13ywjyylrhona2ath2p" Type="http://schemas.openxmlformats.org/officeDocument/2006/relationships/hyperlink" Target="https://dalil.kg/document/230022086" TargetMode="External"/><Relationship Id="rIdw0neobxy8vk3guspb-dhf" Type="http://schemas.openxmlformats.org/officeDocument/2006/relationships/hyperlink" Target="https://dalil.kg/document/230022086" TargetMode="External"/><Relationship Id="rIdyduqyk9ih2rw042bnusfk" Type="http://schemas.openxmlformats.org/officeDocument/2006/relationships/hyperlink" Target="https://dalil.kg/document/230022086" TargetMode="External"/><Relationship Id="rId7jvujwlauec0hips_jqze" Type="http://schemas.openxmlformats.org/officeDocument/2006/relationships/hyperlink" Target="https://dalil.kg/document/230022086" TargetMode="External"/><Relationship Id="rIda74bbkchrymkbpgg3ouvx" Type="http://schemas.openxmlformats.org/officeDocument/2006/relationships/hyperlink" Target="https://dalil.kg/document/230032720" TargetMode="External"/><Relationship Id="rIdfug7_u0bvgjj8uk7q3q_s" Type="http://schemas.openxmlformats.org/officeDocument/2006/relationships/hyperlink" Target="https://dalil.kg/document/230022086" TargetMode="External"/><Relationship Id="rIdpqoiuxwuigoudjpzqxqoa" Type="http://schemas.openxmlformats.org/officeDocument/2006/relationships/hyperlink" Target="https://dalil.kg/document/230005856" TargetMode="External"/><Relationship Id="rIdzje3iugmqetdb52saf2xq" Type="http://schemas.openxmlformats.org/officeDocument/2006/relationships/hyperlink" Target="https://dalil.kg/document/230005856" TargetMode="External"/><Relationship Id="rIdb18gqarn8hngtfxtmpzq8" Type="http://schemas.openxmlformats.org/officeDocument/2006/relationships/hyperlink" Target="https://dalil.kg/document/230005856" TargetMode="External"/><Relationship Id="rIdydthhvrozk9jqgn0soreb" Type="http://schemas.openxmlformats.org/officeDocument/2006/relationships/hyperlink" Target="https://dalil.kg/document/230005856" TargetMode="External"/><Relationship Id="rIdymilhjnnckdofcjnfgkyz" Type="http://schemas.openxmlformats.org/officeDocument/2006/relationships/hyperlink" Target="https://dalil.kg/document/230005856" TargetMode="External"/><Relationship Id="rIdrcbfchn5du07nk1brbjc6" Type="http://schemas.openxmlformats.org/officeDocument/2006/relationships/hyperlink" Target="https://dalil.kg/document/230005856" TargetMode="External"/><Relationship Id="rIdtvso0xakzfzo3khpgryfq" Type="http://schemas.openxmlformats.org/officeDocument/2006/relationships/hyperlink" Target="https://dalil.kg/document/230022086" TargetMode="External"/><Relationship Id="rIdd5cd2kxyiyvdyjhekhqv_" Type="http://schemas.openxmlformats.org/officeDocument/2006/relationships/hyperlink" Target="https://dalil.kg/document/230022086" TargetMode="External"/><Relationship Id="rId1_i4ntfrft_33ogr-49hq" Type="http://schemas.openxmlformats.org/officeDocument/2006/relationships/hyperlink" Target="https://dalil.kg/document/230022086" TargetMode="External"/><Relationship Id="rIdynnz9tfiieveovb8ttpjr" Type="http://schemas.openxmlformats.org/officeDocument/2006/relationships/hyperlink" Target="https://dalil.kg/document/230022086" TargetMode="External"/><Relationship Id="rIdduijuzd6nuqa6lkmwfi6v" Type="http://schemas.openxmlformats.org/officeDocument/2006/relationships/hyperlink" Target="https://dalil.kg/document/200852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dt7cv_gzm6o1a-tp0s0" Type="http://schemas.openxmlformats.org/officeDocument/2006/relationships/hyperlink" Target="https://dalil.kg/document/200769" TargetMode="External"/><Relationship Id="rIdstdvkprxlso5ccfgz4m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2026-09-27T14:50:02.564Z</dcterms:created>
  <dcterms:modified xsi:type="dcterms:W3CDTF">2026-09-27T14:50:02.564Z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