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hyperlink w:history="1" r:id="rIdrt-3ihltool_cxbgucefb">
        <w:r>
          <w:rPr>
            <w:rFonts w:ascii="Arial" w:cs="Arial" w:eastAsia="Arial" w:hAnsi="Arial"/>
            <w:color w:val="1D4ED8"/>
            <w:sz w:val="24"/>
            <w:szCs w:val="24"/>
            <w:u w:val="single"/>
          </w:rPr>
          <w:t xml:space="preserve">Приложение 6</w:t>
        </w:r>
      </w:hyperlink>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приказом МВД</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февраля 2023 г. № 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«Выдача </w:t>
      </w:r>
      <w:r>
        <w:rPr>
          <w:rFonts w:ascii="Arial" w:cs="Arial" w:eastAsia="Arial" w:hAnsi="Arial"/>
          <w:b/>
          <w:bCs/>
          <w:sz w:val="24"/>
          <w:szCs w:val="24"/>
        </w:rPr>
        <w:t xml:space="preserve">водительского удостоверения на право управления транспортными средствами»</w:t>
      </w:r>
    </w:p>
    <w:p>
      <w:pPr>
        <w:spacing w:after="120"/>
        <w:jc w:val="center"/>
      </w:pPr>
      <w:r>
        <w:rPr>
          <w:rFonts w:ascii="Arial" w:cs="Arial" w:eastAsia="Arial" w:hAnsi="Arial"/>
          <w:sz w:val="24"/>
          <w:szCs w:val="24"/>
        </w:rPr>
        <w:t xml:space="preserve">(глава 4, пункт 85 Единого реестра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государственной/муниципальной услуги осуществляется: Уполномоченным органом в сфере регистрации, перерегистрации автомототранспортных средств и прицепов к ним, специальных технологических машин, водительского состава (далее - уполномоченный орган) и его территориальные регистрационные отделы и сектора (далее - территориальный регистрационный отдел).</w:t>
      </w:r>
    </w:p>
    <w:p>
      <w:pPr>
        <w:spacing w:after="120"/>
        <w:jc w:val="both"/>
      </w:pPr>
      <w:r>
        <w:rPr>
          <w:rFonts w:ascii="Arial" w:cs="Arial" w:eastAsia="Arial" w:hAnsi="Arial"/>
          <w:sz w:val="24"/>
          <w:szCs w:val="24"/>
        </w:rPr>
        <w:t xml:space="preserve">Уполномоченный государственный орган в сфере иностранных дел Кыргызской Республики, дипломатические представительства и консульские учреждения Кыргызской Республики - в случае обращения заявителей по утере и обмену водительского удостоверения, находящихся за пределами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Административный регламент данной услуги соответствует требованиям соответствующего стандарта услуги, утвержденного </w:t>
      </w:r>
      <w:hyperlink w:history="1" r:id="rIdgxykmhp8dz3_tnnpbsby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«Об утверждении стандартов государственных услуг, оказываемых физическим и юридическим лицам государственным органам, их структурными подразделениями и подведомственными учреждениями» от 3 июня 2014 года № 303.   </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Срок предоставления услуги: не более 4 рабочих дней.</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sz w:val="24"/>
          <w:szCs w:val="24"/>
        </w:rPr>
        <w:t xml:space="preserve">Для получения водительского удостоверения национального образца на право управления транспортными средствами необходимо:</w:t>
      </w:r>
    </w:p>
    <w:p>
      <w:pPr>
        <w:spacing w:after="120"/>
        <w:jc w:val="both"/>
      </w:pPr>
      <w:r>
        <w:rPr>
          <w:rFonts w:ascii="Arial" w:cs="Arial" w:eastAsia="Arial" w:hAnsi="Arial"/>
          <w:sz w:val="24"/>
          <w:szCs w:val="24"/>
        </w:rPr>
        <w:t xml:space="preserve">            а) успешно сдать квалификационные экзамены (теоретический и практический) - успешная сдача квалификационных экзаменов подтверждается в автоматизированной системе уполномоченного органа;</w:t>
      </w:r>
    </w:p>
    <w:p>
      <w:pPr>
        <w:spacing w:after="120"/>
        <w:jc w:val="both"/>
      </w:pPr>
      <w:r>
        <w:rPr>
          <w:rFonts w:ascii="Arial" w:cs="Arial" w:eastAsia="Arial" w:hAnsi="Arial"/>
          <w:sz w:val="24"/>
          <w:szCs w:val="24"/>
        </w:rPr>
        <w:t xml:space="preserve">            б) кандидат, не сдавший теоретический экзамен, к практическому экзамену не допускается. Повторный теоретический или практический экзамен назначается не ранее чем через 10 дней со дня проведения предыдущего экзамена. При отрицательном результате количество попыток сдачи квалификационных экзаменов не ограничено;</w:t>
      </w:r>
    </w:p>
    <w:p>
      <w:pPr>
        <w:spacing w:after="120"/>
        <w:jc w:val="both"/>
      </w:pPr>
      <w:r>
        <w:rPr>
          <w:rFonts w:ascii="Arial" w:cs="Arial" w:eastAsia="Arial" w:hAnsi="Arial"/>
          <w:sz w:val="24"/>
          <w:szCs w:val="24"/>
        </w:rPr>
        <w:t xml:space="preserve">            в) для сдачи квалификационных экзаменов необходимо представить следующие документы:</w:t>
      </w:r>
    </w:p>
    <w:p>
      <w:pPr>
        <w:spacing w:after="120"/>
        <w:jc w:val="both"/>
      </w:pPr>
      <w:r>
        <w:rPr>
          <w:rFonts w:ascii="Arial" w:cs="Arial" w:eastAsia="Arial" w:hAnsi="Arial"/>
          <w:sz w:val="24"/>
          <w:szCs w:val="24"/>
        </w:rPr>
        <w:t xml:space="preserve">            - персональный идентификационный номер (ПИН) гражданина Кыргызской Республики и иностранного гражданина, выдаваемый уполномоченным органом в сфере регистрации населения;</w:t>
      </w:r>
    </w:p>
    <w:p>
      <w:pPr>
        <w:spacing w:after="120"/>
        <w:jc w:val="both"/>
      </w:pPr>
      <w:r>
        <w:rPr>
          <w:rFonts w:ascii="Arial" w:cs="Arial" w:eastAsia="Arial" w:hAnsi="Arial"/>
          <w:sz w:val="24"/>
          <w:szCs w:val="24"/>
        </w:rPr>
        <w:t xml:space="preserve">            - заявление по форме, установленной уполномоченным органом;</w:t>
      </w:r>
    </w:p>
    <w:p>
      <w:pPr>
        <w:spacing w:after="120"/>
        <w:jc w:val="both"/>
      </w:pPr>
      <w:r>
        <w:rPr>
          <w:rFonts w:ascii="Arial" w:cs="Arial" w:eastAsia="Arial" w:hAnsi="Arial"/>
          <w:sz w:val="24"/>
          <w:szCs w:val="24"/>
        </w:rPr>
        <w:t xml:space="preserve">            -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jc w:val="both"/>
      </w:pPr>
      <w:r>
        <w:rPr>
          <w:rFonts w:ascii="Arial" w:cs="Arial" w:eastAsia="Arial" w:hAnsi="Arial"/>
          <w:sz w:val="24"/>
          <w:szCs w:val="24"/>
        </w:rPr>
        <w:t xml:space="preserve">            - свидетельство об окончании курсов по подготовке водителей автомототранспортных средств единого образца, выдаваемое учебными организациями, занимающимися подготовкой водительского состава. Свидетельство не предоставляется при наличии сведений в электронной базе данных;</w:t>
      </w:r>
    </w:p>
    <w:p>
      <w:pPr>
        <w:spacing w:after="120"/>
        <w:jc w:val="both"/>
      </w:pPr>
      <w:r>
        <w:rPr>
          <w:rFonts w:ascii="Arial" w:cs="Arial" w:eastAsia="Arial" w:hAnsi="Arial"/>
          <w:sz w:val="24"/>
          <w:szCs w:val="24"/>
        </w:rPr>
        <w:t xml:space="preserve">            - личная карточка водителя, выдаваемая учебными организациями, занимающимися подготовкой водительского состава;</w:t>
      </w:r>
    </w:p>
    <w:p>
      <w:pPr>
        <w:spacing w:after="120"/>
        <w:jc w:val="both"/>
      </w:pPr>
      <w:r>
        <w:rPr>
          <w:rFonts w:ascii="Arial" w:cs="Arial" w:eastAsia="Arial" w:hAnsi="Arial"/>
          <w:sz w:val="24"/>
          <w:szCs w:val="24"/>
        </w:rPr>
        <w:t xml:space="preserve">            - водительское удостоверение (если ранее выдавалось). Водительское удостоверение, составленное на иностранном языке, должно быть переведено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spacing w:after="120"/>
        <w:jc w:val="both"/>
      </w:pPr>
      <w:r>
        <w:rPr>
          <w:rFonts w:ascii="Arial" w:cs="Arial" w:eastAsia="Arial" w:hAnsi="Arial"/>
          <w:sz w:val="24"/>
          <w:szCs w:val="24"/>
        </w:rPr>
        <w:t xml:space="preserve">            - квитанция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jc w:val="both"/>
      </w:pPr>
      <w:r>
        <w:rPr>
          <w:rFonts w:ascii="Arial" w:cs="Arial" w:eastAsia="Arial" w:hAnsi="Arial"/>
          <w:sz w:val="24"/>
          <w:szCs w:val="24"/>
        </w:rPr>
        <w:t xml:space="preserve">            В случае переподготовки на управление транспортными средствами категорий и (подкатегорий) «С», «С1», «D», «D1», «СЕ», «С1Е», «DE» и «D1E», предоставляется свидетельство об окончании курсов по подготовке водителей автомототранспортных средств. Свидетельство не предоставляется при наличии сведений в электронной базе данных.</w:t>
      </w:r>
    </w:p>
    <w:p>
      <w:pPr>
        <w:spacing w:after="120"/>
        <w:jc w:val="both"/>
      </w:pPr>
      <w:r>
        <w:rPr>
          <w:rFonts w:ascii="Arial" w:cs="Arial" w:eastAsia="Arial" w:hAnsi="Arial"/>
          <w:sz w:val="24"/>
          <w:szCs w:val="24"/>
        </w:rPr>
        <w:t xml:space="preserve">            2) Гражданам Кыргызской Республики для участия в международном дорожном движении выдается международное водительское удостоверение на основании имеющегося национального водительского удостоверения (в том числе при обращении заявителя, находящегося за пределами Кыргызской Республики).</w:t>
      </w:r>
    </w:p>
    <w:p>
      <w:pPr>
        <w:spacing w:after="120"/>
        <w:jc w:val="both"/>
      </w:pPr>
      <w:r>
        <w:rPr>
          <w:rFonts w:ascii="Arial" w:cs="Arial" w:eastAsia="Arial" w:hAnsi="Arial"/>
          <w:sz w:val="24"/>
          <w:szCs w:val="24"/>
        </w:rPr>
        <w:t xml:space="preserve">            3) Для выдачи международного водительского удостоверения Кыргызской Республики заявителем представляются:</w:t>
      </w:r>
    </w:p>
    <w:p>
      <w:pPr>
        <w:spacing w:after="120"/>
        <w:jc w:val="both"/>
      </w:pPr>
      <w:r>
        <w:rPr>
          <w:rFonts w:ascii="Arial" w:cs="Arial" w:eastAsia="Arial" w:hAnsi="Arial"/>
          <w:sz w:val="24"/>
          <w:szCs w:val="24"/>
        </w:rPr>
        <w:t xml:space="preserve">            - персональный идентификационный номер (ПИН) гражданина Кыргызской Республики, иностранного гражданина, выдаваемый уполномоченным органом в сфере регистрации населения;</w:t>
      </w:r>
    </w:p>
    <w:p>
      <w:pPr>
        <w:spacing w:after="120"/>
        <w:jc w:val="both"/>
      </w:pPr>
      <w:r>
        <w:rPr>
          <w:rFonts w:ascii="Arial" w:cs="Arial" w:eastAsia="Arial" w:hAnsi="Arial"/>
          <w:sz w:val="24"/>
          <w:szCs w:val="24"/>
        </w:rPr>
        <w:t xml:space="preserve">            - заявление по форме, установленной уполномоченным органом;</w:t>
      </w:r>
    </w:p>
    <w:p>
      <w:pPr>
        <w:spacing w:after="120"/>
        <w:jc w:val="both"/>
      </w:pPr>
      <w:r>
        <w:rPr>
          <w:rFonts w:ascii="Arial" w:cs="Arial" w:eastAsia="Arial" w:hAnsi="Arial"/>
          <w:sz w:val="24"/>
          <w:szCs w:val="24"/>
        </w:rPr>
        <w:t xml:space="preserve">            -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 национальное водительское удостоверение Кыргызской Республики;</w:t>
      </w:r>
    </w:p>
    <w:p>
      <w:pPr>
        <w:spacing w:after="120"/>
        <w:jc w:val="both"/>
      </w:pPr>
      <w:r>
        <w:rPr>
          <w:rFonts w:ascii="Arial" w:cs="Arial" w:eastAsia="Arial" w:hAnsi="Arial"/>
          <w:sz w:val="24"/>
          <w:szCs w:val="24"/>
        </w:rPr>
        <w:t xml:space="preserve">            - две цветные фотографии размером 3,5x4,5 см, на матовой фотобумаге;</w:t>
      </w:r>
    </w:p>
    <w:p>
      <w:pPr>
        <w:spacing w:after="120"/>
        <w:jc w:val="both"/>
      </w:pPr>
      <w:r>
        <w:rPr>
          <w:rFonts w:ascii="Arial" w:cs="Arial" w:eastAsia="Arial" w:hAnsi="Arial"/>
          <w:sz w:val="24"/>
          <w:szCs w:val="24"/>
        </w:rPr>
        <w:t xml:space="preserve">            -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jc w:val="both"/>
      </w:pPr>
      <w:r>
        <w:rPr>
          <w:rFonts w:ascii="Arial" w:cs="Arial" w:eastAsia="Arial" w:hAnsi="Arial"/>
          <w:sz w:val="24"/>
          <w:szCs w:val="24"/>
        </w:rPr>
        <w:t xml:space="preserve">            4) При выдаче международных водительских удостоверений Кыргызской Республики официальному представителю владельца национального водительского удостоверения Кыргызской Республики необходимо предоставить следующие документы:</w:t>
      </w:r>
    </w:p>
    <w:p>
      <w:pPr>
        <w:spacing w:after="120"/>
        <w:jc w:val="both"/>
      </w:pPr>
      <w:r>
        <w:rPr>
          <w:rFonts w:ascii="Arial" w:cs="Arial" w:eastAsia="Arial" w:hAnsi="Arial"/>
          <w:sz w:val="24"/>
          <w:szCs w:val="24"/>
        </w:rPr>
        <w:t xml:space="preserve">            - доверенность, заверенную в установленном порядке;</w:t>
      </w:r>
    </w:p>
    <w:p>
      <w:pPr>
        <w:spacing w:after="120"/>
        <w:jc w:val="both"/>
      </w:pPr>
      <w:r>
        <w:rPr>
          <w:rFonts w:ascii="Arial" w:cs="Arial" w:eastAsia="Arial" w:hAnsi="Arial"/>
          <w:sz w:val="24"/>
          <w:szCs w:val="24"/>
        </w:rPr>
        <w:t xml:space="preserve">            - документ, удостоверяющий личность представителя;</w:t>
      </w:r>
    </w:p>
    <w:p>
      <w:pPr>
        <w:spacing w:after="120"/>
        <w:jc w:val="both"/>
      </w:pPr>
      <w:r>
        <w:rPr>
          <w:rFonts w:ascii="Arial" w:cs="Arial" w:eastAsia="Arial" w:hAnsi="Arial"/>
          <w:sz w:val="24"/>
          <w:szCs w:val="24"/>
        </w:rPr>
        <w:t xml:space="preserve">            - оригинал действительного национального водительского удостоверения Кыргызской Республики доверителя;</w:t>
      </w:r>
    </w:p>
    <w:p>
      <w:pPr>
        <w:spacing w:after="120"/>
        <w:jc w:val="both"/>
      </w:pPr>
      <w:r>
        <w:rPr>
          <w:rFonts w:ascii="Arial" w:cs="Arial" w:eastAsia="Arial" w:hAnsi="Arial"/>
          <w:sz w:val="24"/>
          <w:szCs w:val="24"/>
        </w:rPr>
        <w:t xml:space="preserve">            - копию паспорта доверителя -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spacing w:after="120"/>
        <w:jc w:val="both"/>
      </w:pPr>
      <w:r>
        <w:rPr>
          <w:rFonts w:ascii="Arial" w:cs="Arial" w:eastAsia="Arial" w:hAnsi="Arial"/>
          <w:sz w:val="24"/>
          <w:szCs w:val="24"/>
        </w:rPr>
        <w:t xml:space="preserve">            -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 две цветные фотографии доверителя размером 3,5x4,5 см, на матовой фотобумаге;</w:t>
      </w:r>
    </w:p>
    <w:p>
      <w:pPr>
        <w:spacing w:after="120"/>
        <w:jc w:val="both"/>
      </w:pPr>
      <w:r>
        <w:rPr>
          <w:rFonts w:ascii="Arial" w:cs="Arial" w:eastAsia="Arial" w:hAnsi="Arial"/>
          <w:sz w:val="24"/>
          <w:szCs w:val="24"/>
        </w:rPr>
        <w:t xml:space="preserve">            - квитанцию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jc w:val="both"/>
      </w:pPr>
      <w:r>
        <w:rPr>
          <w:rFonts w:ascii="Arial" w:cs="Arial" w:eastAsia="Arial" w:hAnsi="Arial"/>
          <w:sz w:val="24"/>
          <w:szCs w:val="24"/>
        </w:rPr>
        <w:t xml:space="preserve">            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 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и своевременно обновляются.</w:t>
      </w:r>
    </w:p>
    <w:p>
      <w:pPr>
        <w:spacing w:after="120"/>
        <w:jc w:val="both"/>
      </w:pPr>
      <w:r>
        <w:rPr>
          <w:rFonts w:ascii="Arial" w:cs="Arial" w:eastAsia="Arial" w:hAnsi="Arial"/>
          <w:sz w:val="24"/>
          <w:szCs w:val="24"/>
        </w:rPr>
        <w:t xml:space="preserve">            5) При выдаче национального и/или международного водительского удостоверения взамен ранее выданного либо при утере национального и/или международного водительского удостоверения заявителем представляются (в том числе при обращении заявителя, находящегося за пределами Кыргызской Республики):</w:t>
      </w:r>
    </w:p>
    <w:p>
      <w:pPr>
        <w:spacing w:after="120"/>
        <w:jc w:val="both"/>
      </w:pPr>
      <w:r>
        <w:rPr>
          <w:rFonts w:ascii="Arial" w:cs="Arial" w:eastAsia="Arial" w:hAnsi="Arial"/>
          <w:sz w:val="24"/>
          <w:szCs w:val="24"/>
        </w:rPr>
        <w:t xml:space="preserve">            - персональный идентификационный номер (ПИН) гражданина Кыргызской Республики, иностранного гражданина, выдаваемый уполномоченным органом в сфере регистрации населения;</w:t>
      </w:r>
    </w:p>
    <w:p>
      <w:pPr>
        <w:spacing w:after="120"/>
        <w:jc w:val="both"/>
      </w:pPr>
      <w:r>
        <w:rPr>
          <w:rFonts w:ascii="Arial" w:cs="Arial" w:eastAsia="Arial" w:hAnsi="Arial"/>
          <w:sz w:val="24"/>
          <w:szCs w:val="24"/>
        </w:rPr>
        <w:t xml:space="preserve">            - заявление по форме, установленной уполномоченным органом;</w:t>
      </w:r>
    </w:p>
    <w:p>
      <w:pPr>
        <w:spacing w:after="120"/>
        <w:jc w:val="both"/>
      </w:pPr>
      <w:r>
        <w:rPr>
          <w:rFonts w:ascii="Arial" w:cs="Arial" w:eastAsia="Arial" w:hAnsi="Arial"/>
          <w:sz w:val="24"/>
          <w:szCs w:val="24"/>
        </w:rPr>
        <w:t xml:space="preserve">            -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jc w:val="both"/>
      </w:pPr>
      <w:r>
        <w:rPr>
          <w:rFonts w:ascii="Arial" w:cs="Arial" w:eastAsia="Arial" w:hAnsi="Arial"/>
          <w:sz w:val="24"/>
          <w:szCs w:val="24"/>
        </w:rPr>
        <w:t xml:space="preserve">            - квитанция (платежное поручение) об оплате установленных сборов, согласованных с уполномоченным государственным органом в сфере антимонопольного регулирования Кыргызской Республики.</w:t>
      </w:r>
    </w:p>
    <w:p>
      <w:pPr>
        <w:spacing w:after="120"/>
        <w:jc w:val="both"/>
      </w:pPr>
      <w:r>
        <w:rPr>
          <w:rFonts w:ascii="Arial" w:cs="Arial" w:eastAsia="Arial" w:hAnsi="Arial"/>
          <w:sz w:val="24"/>
          <w:szCs w:val="24"/>
        </w:rPr>
        <w:t xml:space="preserve">            В случае обращения заявителя, находящегося за пределами Кыргызской Республики,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выданный уполномоченным медицинским учреждением/органом иностранного государства, дата выдачи которого не должна превышать 12 месяцев, с нотариально заверенным переводом на государственный или официальный язык, с отметкой о консульской легализации или проставлением апостиля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 национальное и/или международное водительское удостоверение (при утере не предоставляется);</w:t>
      </w:r>
    </w:p>
    <w:p>
      <w:pPr>
        <w:spacing w:after="120"/>
        <w:jc w:val="both"/>
      </w:pPr>
      <w:r>
        <w:rPr>
          <w:rFonts w:ascii="Arial" w:cs="Arial" w:eastAsia="Arial" w:hAnsi="Arial"/>
          <w:sz w:val="24"/>
          <w:szCs w:val="24"/>
        </w:rPr>
        <w:t xml:space="preserve">            -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 Свидетельство не предоставляется при наличии сведений в электронной базе данных.</w:t>
      </w:r>
    </w:p>
    <w:p>
      <w:pPr>
        <w:spacing w:after="120"/>
        <w:jc w:val="both"/>
      </w:pPr>
      <w:r>
        <w:rPr>
          <w:rFonts w:ascii="Arial" w:cs="Arial" w:eastAsia="Arial" w:hAnsi="Arial"/>
          <w:sz w:val="24"/>
          <w:szCs w:val="24"/>
        </w:rPr>
        <w:t xml:space="preserve">            При отсутствии свидетельства об обучении и сведений в электронной информационной системе предоставляется документ, подтверждающий выдачу водительского удостоверения из территориального регистрационного отдела, выдавшего водительское удостоверение, с указанием даты выдачи, номера водительского удостоверения и реестра;</w:t>
      </w:r>
    </w:p>
    <w:p>
      <w:pPr>
        <w:spacing w:after="120"/>
        <w:jc w:val="both"/>
      </w:pPr>
      <w:r>
        <w:rPr>
          <w:rFonts w:ascii="Arial" w:cs="Arial" w:eastAsia="Arial" w:hAnsi="Arial"/>
          <w:sz w:val="24"/>
          <w:szCs w:val="24"/>
        </w:rPr>
        <w:t xml:space="preserve">            - в случае неявки кандидата на сдачу квалификационного экзамена срок действия свидетельства об обучении на курсах подготовки, переподготовки водителей автотранспортных средств 6 месяцев.</w:t>
      </w:r>
    </w:p>
    <w:p>
      <w:pPr>
        <w:spacing w:after="120"/>
        <w:jc w:val="both"/>
      </w:pPr>
      <w:r>
        <w:rPr>
          <w:rFonts w:ascii="Arial" w:cs="Arial" w:eastAsia="Arial" w:hAnsi="Arial"/>
          <w:sz w:val="24"/>
          <w:szCs w:val="24"/>
        </w:rPr>
        <w:t xml:space="preserve">            - личная карточка водителя, выдаваемая учебными организациями, занимающимися подготовкой водительского состава. Личная карточка водителя не предоставляется при наличии сведений в электронной базе данных.</w:t>
      </w:r>
    </w:p>
    <w:p>
      <w:pPr>
        <w:spacing w:after="120"/>
        <w:jc w:val="both"/>
      </w:pPr>
      <w:r>
        <w:rPr>
          <w:rFonts w:ascii="Arial" w:cs="Arial" w:eastAsia="Arial" w:hAnsi="Arial"/>
          <w:sz w:val="24"/>
          <w:szCs w:val="24"/>
        </w:rPr>
        <w:t xml:space="preserve">            При отсутствии личной карточки водителя предоставляется документ, подтверждающий выдачу водительского удостоверения из территориального регистрационного отдела, выдавшего водительское удостоверение, с указанием даты выдачи, номера водительского удостоверения и реестра.</w:t>
      </w:r>
    </w:p>
    <w:p>
      <w:pPr>
        <w:spacing w:after="120"/>
        <w:jc w:val="both"/>
      </w:pPr>
      <w:r>
        <w:rPr>
          <w:rFonts w:ascii="Arial" w:cs="Arial" w:eastAsia="Arial" w:hAnsi="Arial"/>
          <w:sz w:val="24"/>
          <w:szCs w:val="24"/>
        </w:rPr>
        <w:t xml:space="preserve">            Обмен иностранных национальных водительских удостоверений на национальные водительские удостоверения Кыргызской Республики производится после получения письменного подтверждения выдачи водительского удостоверения иностранному гражданину через уполномоченный государственный орган в сфере иностранных дел Кыргызской Республики.</w:t>
      </w:r>
    </w:p>
    <w:p>
      <w:pPr>
        <w:spacing w:after="120"/>
        <w:jc w:val="both"/>
      </w:pPr>
      <w:r>
        <w:rPr>
          <w:rFonts w:ascii="Arial" w:cs="Arial" w:eastAsia="Arial" w:hAnsi="Arial"/>
          <w:sz w:val="24"/>
          <w:szCs w:val="24"/>
        </w:rPr>
        <w:t xml:space="preserve">            После представления необходимых документов иностранные граждане сдают практический экзамен.</w:t>
      </w:r>
    </w:p>
    <w:p>
      <w:pPr>
        <w:spacing w:after="120"/>
        <w:jc w:val="both"/>
      </w:pPr>
      <w:r>
        <w:rPr>
          <w:rFonts w:ascii="Arial" w:cs="Arial" w:eastAsia="Arial" w:hAnsi="Arial"/>
          <w:sz w:val="24"/>
          <w:szCs w:val="24"/>
        </w:rPr>
        <w:t xml:space="preserve">            При наличии сведений о лишении лица права на управление автомототранспортными средствами водительское удостоверение на право управления автомототранспортными средствами любых категорий не выдается.</w:t>
      </w:r>
    </w:p>
    <w:p>
      <w:pPr>
        <w:spacing w:after="120"/>
        <w:jc w:val="both"/>
      </w:pPr>
      <w:r>
        <w:rPr>
          <w:rFonts w:ascii="Arial" w:cs="Arial" w:eastAsia="Arial" w:hAnsi="Arial"/>
          <w:sz w:val="24"/>
          <w:szCs w:val="24"/>
        </w:rPr>
        <w:t xml:space="preserve">(3) Стоимость платных услуг определяется приказом руководства уполномоченного государственного органа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spacing w:after="120"/>
        <w:jc w:val="both"/>
      </w:pPr>
      <w:r>
        <w:rPr>
          <w:rFonts w:ascii="Arial" w:cs="Arial" w:eastAsia="Arial" w:hAnsi="Arial"/>
          <w:sz w:val="24"/>
          <w:szCs w:val="24"/>
        </w:rPr>
        <w:t xml:space="preserve">(4) Результат услуги: выдача водительского удостоверения на право управления транспортными средствами (национальный, международный).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6"/>
        <w:gridCol w:w="4989"/>
        <w:gridCol w:w="4493"/>
      </w:tblGrid>
      <w:tr>
        <w:tc>
          <w:tcPr>
            <w:tcW w:type="dxa" w:w="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9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процедуры</w:t>
            </w:r>
          </w:p>
        </w:tc>
        <w:tc>
          <w:tcPr>
            <w:tcW w:type="dxa" w:w="44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регистрация документов</w:t>
            </w:r>
          </w:p>
        </w:tc>
        <w:tc>
          <w:tcPr>
            <w:tcW w:type="dxa" w:w="4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квалификационного экзамена (теоретический, практический) по последовательности</w:t>
            </w:r>
          </w:p>
        </w:tc>
        <w:tc>
          <w:tcPr>
            <w:tcW w:type="dxa" w:w="4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неудачной сдаче теоретического экзамена, количество повторной сдачи теоретических экзаменов неограничено.</w:t>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Фотографирование и оформление водительского удостоверения</w:t>
            </w:r>
          </w:p>
          <w:p>
            <w:pPr>
              <w:jc w:val="left"/>
            </w:pPr>
            <w:r>
              <w:rPr>
                <w:rFonts w:ascii="Arial" w:cs="Arial" w:eastAsia="Arial" w:hAnsi="Arial"/>
                <w:sz w:val="24"/>
                <w:szCs w:val="24"/>
              </w:rPr>
              <w:t xml:space="preserve"/>
            </w:r>
          </w:p>
        </w:tc>
        <w:tc>
          <w:tcPr>
            <w:tcW w:type="dxa" w:w="4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утере или замене водительского удостоверения заявитель проходит фотографирование и оформление водительского удостоверения.</w:t>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выдача водительского удостоверения национального и/или международного образца.</w:t>
            </w:r>
          </w:p>
        </w:tc>
        <w:tc>
          <w:tcPr>
            <w:tcW w:type="dxa" w:w="4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водительского удостоверения национального и/или международного образца.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
        <w:gridCol w:w="599"/>
        <w:gridCol w:w="599"/>
        <w:gridCol w:w="599"/>
        <w:gridCol w:w="599"/>
        <w:gridCol w:w="599"/>
        <w:gridCol w:w="599"/>
        <w:gridCol w:w="599"/>
        <w:gridCol w:w="599"/>
        <w:gridCol w:w="599"/>
        <w:gridCol w:w="599"/>
        <w:gridCol w:w="599"/>
        <w:gridCol w:w="599"/>
        <w:gridCol w:w="599"/>
        <w:gridCol w:w="599"/>
        <w:gridCol w:w="599"/>
        <w:gridCol w:w="599"/>
      </w:tblGrid>
      <w:tr>
        <w:tc>
          <w:tcPr>
            <w:tcW w:type="dxa" w:w="10183"/>
            <w:gridSpan w:val="1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Фронт-офис</w:t>
            </w:r>
          </w:p>
        </w:tc>
      </w:tr>
      <w:tr>
        <w:tc>
          <w:tcPr>
            <w:tcW w:type="dxa" w:w="4792"/>
            <w:gridSpan w:val="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8"/>
            <w:vMerge w:val="continue"/>
            <w:tcBorders>
              <w:top w:val="none" w:color="auto" w:sz="0"/>
              <w:left w:val="single" w:color="CBBF9E" w:sz="4"/>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5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8"/>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8"/>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7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gridSpan w:val="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Бэк-офис</w:t>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2995"/>
            <w:gridSpan w:val="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отказ</w:t>
            </w:r>
          </w:p>
        </w:tc>
        <w:tc>
          <w:tcPr>
            <w:tcW w:type="dxa" w:w="5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single" w:color="CBBF9E" w:sz="4"/>
              <w:right w:val="single" w:color="CBBF9E" w:sz="4"/>
            </w:tcBorders>
          </w:tcPr>
          <w:p/>
        </w:tc>
        <w:tc>
          <w:tcPr>
            <w:tcW w:type="dxa" w:w="179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7"/>
        <w:gridCol w:w="1637"/>
        <w:gridCol w:w="1126"/>
        <w:gridCol w:w="1944"/>
        <w:gridCol w:w="2405"/>
      </w:tblGrid>
      <w:tr>
        <w:tc>
          <w:tcPr>
            <w:tcW w:type="dxa" w:w="30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Название процедуры и действий</w:t>
            </w:r>
          </w:p>
        </w:tc>
        <w:tc>
          <w:tcPr>
            <w:tcW w:type="dxa" w:w="16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Исполнитель, должностное лицо</w:t>
            </w:r>
          </w:p>
        </w:tc>
        <w:tc>
          <w:tcPr>
            <w:tcW w:type="dxa" w:w="11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действий</w:t>
            </w:r>
          </w:p>
        </w:tc>
        <w:tc>
          <w:tcPr>
            <w:tcW w:type="dxa" w:w="19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 действия</w:t>
            </w:r>
          </w:p>
        </w:tc>
        <w:tc>
          <w:tcPr>
            <w:tcW w:type="dxa" w:w="24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Документ, регулирующий действие</w:t>
            </w:r>
          </w:p>
        </w:tc>
      </w:tr>
      <w:tr>
        <w:tc>
          <w:tcPr>
            <w:tcW w:type="dxa" w:w="3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регистрация документов.</w:t>
            </w:r>
          </w:p>
        </w:tc>
      </w:tr>
      <w:tr>
        <w:tc>
          <w:tcPr>
            <w:tcW w:type="dxa" w:w="3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Проверка кандидата на предмет окончания курсов подготовки/переподготовки в автошколах в системе АИС.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 Проверка соответствия лица, подающего заявление представленному паспорту, и проверка соответствия представленных документов установленным требованиям.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 При утере или обмене водительского удостоверения, новое удостоверение выдается без сдачи квалификационных экзаменов, после фотографирования.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 В случае отсутствия необходимых документов или выявления фактов несоответствия их требованиям законодательства мотивированно отказывается в приеме документов.</w:t>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и выдаче документов</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5 минут</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или отсутствие регистрации.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Допуск или отказ</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Допуск к фотографированию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Отказ в приеме документов</w:t>
            </w:r>
          </w:p>
          <w:p>
            <w:pPr>
              <w:jc w:val="left"/>
            </w:pPr>
            <w:r>
              <w:rPr>
                <w:rFonts w:ascii="Arial" w:cs="Arial" w:eastAsia="Arial" w:hAnsi="Arial"/>
                <w:sz w:val="24"/>
                <w:szCs w:val="24"/>
              </w:rPr>
              <w:t xml:space="preserve"/>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8g_wcoffr6zbndrsbycb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КР «О дорожном движении»;</w:t>
            </w:r>
          </w:p>
          <w:p>
            <w:pPr>
              <w:jc w:val="left"/>
            </w:pPr>
            <w:r>
              <w:rPr>
                <w:rFonts w:ascii="Arial" w:cs="Arial" w:eastAsia="Arial" w:hAnsi="Arial"/>
                <w:sz w:val="24"/>
                <w:szCs w:val="24"/>
              </w:rPr>
              <w:t xml:space="preserve">- </w:t>
            </w:r>
            <w:hyperlink w:history="1" r:id="rId7-h4pvbnurkqaqzmc0b5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КР от 18 декабря 2017 года №819 «Об утверждении Правил приема квалификационных экзаменов, выдачи водительских удостоверений и удостоверений тракториста-машиниста»</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Прием документов</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30 минут</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время предоставления государственной услуги указано без учета ожидания в электронной очереди.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2</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Прием квалификационных экзаменов (теоретический, практический)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Если представленные документы соответствуют установленным требованиям:</w:t>
            </w:r>
          </w:p>
          <w:p>
            <w:pPr>
              <w:jc w:val="left"/>
            </w:pPr>
            <w:r>
              <w:rPr>
                <w:rFonts w:ascii="Arial" w:cs="Arial" w:eastAsia="Arial" w:hAnsi="Arial"/>
                <w:sz w:val="24"/>
                <w:szCs w:val="24"/>
              </w:rPr>
              <w:t xml:space="preserve">2.1. Допускается к сдаче теоретического экзамена по Правилам дорожного движения в автоматизированной информационной системе «Тестирование водительского состава» в режиме реального времени в следующих случаях:</w:t>
            </w:r>
          </w:p>
          <w:p>
            <w:pPr>
              <w:jc w:val="left"/>
            </w:pPr>
            <w:r>
              <w:rPr>
                <w:rFonts w:ascii="Arial" w:cs="Arial" w:eastAsia="Arial" w:hAnsi="Arial"/>
                <w:sz w:val="24"/>
                <w:szCs w:val="24"/>
              </w:rPr>
              <w:t xml:space="preserve">- при получении водительских удостоверений впервые;</w:t>
            </w:r>
          </w:p>
          <w:p>
            <w:pPr>
              <w:jc w:val="left"/>
            </w:pPr>
            <w:r>
              <w:rPr>
                <w:rFonts w:ascii="Arial" w:cs="Arial" w:eastAsia="Arial" w:hAnsi="Arial"/>
                <w:sz w:val="24"/>
                <w:szCs w:val="24"/>
              </w:rPr>
              <w:t xml:space="preserve">- при получении вышестоящей категории;</w:t>
            </w:r>
          </w:p>
          <w:p>
            <w:pPr>
              <w:jc w:val="left"/>
            </w:pPr>
            <w:r>
              <w:rPr>
                <w:rFonts w:ascii="Arial" w:cs="Arial" w:eastAsia="Arial" w:hAnsi="Arial"/>
                <w:sz w:val="24"/>
                <w:szCs w:val="24"/>
              </w:rPr>
              <w:t xml:space="preserve">- при возврате водительских удостоверений ранее лишенным гражданам через судебные органы.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 к сдаче квалификационого экзамена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ijrlujgetzhwoxgdcdzs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КР «О дорожном движении»;</w:t>
            </w:r>
          </w:p>
          <w:p>
            <w:pPr>
              <w:jc w:val="left"/>
            </w:pPr>
            <w:r>
              <w:rPr>
                <w:rFonts w:ascii="Arial" w:cs="Arial" w:eastAsia="Arial" w:hAnsi="Arial"/>
                <w:sz w:val="24"/>
                <w:szCs w:val="24"/>
              </w:rPr>
              <w:t xml:space="preserve">- </w:t>
            </w:r>
            <w:hyperlink w:history="1" r:id="rIdzdk4vlxuiimqsq8dquwa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КР от 18 декабря 2017 года №819 «Об утверждении Правил приема квалификационных экзаменов, выдачи водительских удостоверений и удостоверений тракториста-машиниста»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Сдача теоретического экзамена на знание правил дорожного движения.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теоретического экзамена (успешно, неуспешно)</w:t>
            </w:r>
          </w:p>
        </w:tc>
        <w:tc>
          <w:tcPr>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В случае сдачи теоретического экзамена кандидат допускается к практическому экзамену по навыкам вождения транспортных средств соответствующих категорий и подкатегорий.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практического экзамена (успешно, неуспешно)</w:t>
            </w:r>
          </w:p>
        </w:tc>
        <w:tc>
          <w:tcPr>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При успешной сдаче квалификационных экзаменов кандидат направляется к оператору для фотографирования и распечатки заявления для оплаты установленных платежей.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экзаменационного листа с результатами</w:t>
            </w: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сдача квалификационных экзаменов</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3 часа 00 минут</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время предоставления государственной услуги указано без учета ожидания в электронной очереди.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3</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Фотографирование и оформление водительского удостоверения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При успешной сдаче квалификационных экзаменов кандидат проходит процедуру фотографирования и распечатки заявления для оплаты установленных платежей.</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водительского удостоверения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f5i-akg4gnif_zw0lbxp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КР «О дорожном движении»;</w:t>
            </w:r>
          </w:p>
          <w:p>
            <w:pPr>
              <w:jc w:val="left"/>
            </w:pPr>
            <w:r>
              <w:rPr>
                <w:rFonts w:ascii="Arial" w:cs="Arial" w:eastAsia="Arial" w:hAnsi="Arial"/>
                <w:sz w:val="24"/>
                <w:szCs w:val="24"/>
              </w:rPr>
              <w:t xml:space="preserve">- </w:t>
            </w:r>
            <w:hyperlink w:history="1" r:id="rId7c7qjoevgcyjs3h3hkx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КР от 18 декабря 2017 года №819 «Об утверждении Правил приема квалификационных экзаменов, выдачи водительских удостоверений и удостоверений тракториста-машиниста»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При утере или обмене водительского удостоверения, новое удостоверение выдается без сдачи квалификационных экзаменов, после фотографирования и оплаты установленных платежей.</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водительского удостоверения</w:t>
            </w: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сдача квалификационных экзаменов</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20 минут</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время предоставления государственной услуги указано без учета ожидания в электронной очереди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4</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Регистрация и выдача водительского удостоверения национального и международного образца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Персонификация и выдача водительского удостоверения национального образца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4-х дней</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водительского удостоверения национального образца </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i-aj0k0rxxbx4wmfa--ov">
              <w:r>
                <w:rPr>
                  <w:rFonts w:ascii="Arial" w:cs="Arial" w:eastAsia="Arial" w:hAnsi="Arial"/>
                  <w:color w:val="1D4ED8"/>
                  <w:sz w:val="24"/>
                  <w:szCs w:val="24"/>
                  <w:u w:val="single"/>
                </w:rPr>
                <w:t xml:space="preserve">Закон </w:t>
              </w:r>
              <w:r>
                <w:rPr>
                  <w:rFonts w:ascii="Arial" w:cs="Arial" w:eastAsia="Arial" w:hAnsi="Arial"/>
                  <w:color w:val="1D4ED8"/>
                  <w:sz w:val="24"/>
                  <w:szCs w:val="24"/>
                  <w:u w:val="single"/>
                </w:rPr>
                <w:t xml:space="preserve">КР</w:t>
              </w:r>
            </w:hyperlink>
            <w:r>
              <w:rPr>
                <w:rFonts w:ascii="Arial" w:cs="Arial" w:eastAsia="Arial" w:hAnsi="Arial"/>
                <w:sz w:val="24"/>
                <w:szCs w:val="24"/>
              </w:rPr>
              <w:t xml:space="preserve"> «О дорожном движении».</w:t>
            </w:r>
          </w:p>
          <w:p>
            <w:pPr>
              <w:jc w:val="left"/>
            </w:pPr>
            <w:r>
              <w:rPr>
                <w:rFonts w:ascii="Arial" w:cs="Arial" w:eastAsia="Arial" w:hAnsi="Arial"/>
                <w:sz w:val="24"/>
                <w:szCs w:val="24"/>
              </w:rPr>
              <w:t xml:space="preserve">- </w:t>
            </w:r>
            <w:hyperlink w:history="1" r:id="rIdmwp3d9dkvzas15mrspbf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КР от 18 декабря 2017 года №819 «Об утверждении Правил приема квалификационных экзаменов, выдачи водительских удостоверений и удостоверений тракториста-машиниста».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Персонификация и выдача водительского удостоверения международного образца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4-х дней</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водительского удостоверения национального образца </w:t>
            </w:r>
          </w:p>
        </w:tc>
        <w:tc>
          <w:tcPr>
            <w:vMerge w:val="continue"/>
            <w:tcBorders>
              <w:top w:val="none" w:color="auto" w:sz="0"/>
              <w:left w:val="none" w:color="auto" w:sz="0"/>
              <w:bottom w:val="single" w:color="CBBF9E" w:sz="4"/>
              <w:right w:val="single" w:color="CBBF9E" w:sz="4"/>
            </w:tcBorders>
          </w:tcPr>
          <w:p/>
        </w:tc>
      </w:tr>
      <w:tr>
        <w:tc>
          <w:tcPr>
            <w:tcW w:type="dxa" w:w="814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выдача водительских удостоверений национального и/или международного образца</w:t>
            </w:r>
          </w:p>
        </w:tc>
        <w:tc>
          <w:tcPr>
            <w:vMerge w:val="continue"/>
            <w:tcBorders>
              <w:top w:val="none" w:color="auto" w:sz="0"/>
              <w:left w:val="none" w:color="auto" w:sz="0"/>
              <w:bottom w:val="single" w:color="CBBF9E" w:sz="4"/>
              <w:right w:val="single" w:color="CBBF9E" w:sz="4"/>
            </w:tcBorders>
          </w:tcPr>
          <w:p/>
        </w:tc>
      </w:tr>
      <w:tr>
        <w:tc>
          <w:tcPr>
            <w:tcW w:type="dxa" w:w="814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4-дней</w:t>
            </w:r>
          </w:p>
        </w:tc>
        <w:tc>
          <w:tcPr>
            <w:vMerge w:val="continue"/>
            <w:tcBorders>
              <w:top w:val="none" w:color="auto" w:sz="0"/>
              <w:left w:val="none" w:color="auto" w:sz="0"/>
              <w:bottom w:val="single" w:color="CBBF9E" w:sz="4"/>
              <w:right w:val="single" w:color="CBBF9E" w:sz="4"/>
            </w:tcBorders>
          </w:tcPr>
          <w:p/>
        </w:tc>
      </w:tr>
      <w:tr>
        <w:tc>
          <w:tcPr>
            <w:tcW w:type="dxa" w:w="814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время предоставления государственной услуги указано без учета ожидания в электронной очереди.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Схема (алгоритм) выполнения процедуры после обучения в автошколах</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Схема (алгоритм) выполнения процедуры после утери и замены водительского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Схема (алгоритм) выполнения процедуры выдачи водительского удостоверения международного образца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 комиссия, образованная приказом ГУ «Унаа».</w:t>
      </w:r>
    </w:p>
    <w:p>
      <w:pPr>
        <w:spacing w:after="120"/>
        <w:jc w:val="both"/>
      </w:pPr>
      <w:r>
        <w:rPr>
          <w:rFonts w:ascii="Arial" w:cs="Arial" w:eastAsia="Arial" w:hAnsi="Arial"/>
          <w:sz w:val="24"/>
          <w:szCs w:val="24"/>
        </w:rPr>
        <w:t xml:space="preserve">2)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проводится ежегодно.</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внутренних дел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справки,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момента поступления справки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не реже одного раза в год.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работники Государственного учреждения «Унаа» Министерства внутренних дел Кыргызской Республики несут дисциплинарную, административную и уголовную ответственность.</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40" w:before="200"/>
        <w:jc w:val="center"/>
      </w:pPr>
      <w:r>
        <w:rPr>
          <w:rFonts w:ascii="Arial" w:cs="Arial" w:eastAsia="Arial" w:hAnsi="Arial"/>
          <w:b/>
          <w:bCs/>
          <w:sz w:val="32"/>
          <w:szCs w:val="32"/>
        </w:rPr>
        <w:t xml:space="preserve">8. Заключительные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Административный регламент услуги согласован с государственными и муниципальными органами, подведомственными (структурные и территориальные) подразделениями, с которыми осуществляется взаимодействие в целях предоставления данной услуги конечному потребителю.</w:t>
      </w:r>
    </w:p>
    <w:p>
      <w:pPr>
        <w:spacing w:after="120"/>
        <w:jc w:val="both"/>
      </w:pPr>
      <w:r>
        <w:rPr>
          <w:rFonts w:ascii="Arial" w:cs="Arial" w:eastAsia="Arial" w:hAnsi="Arial"/>
          <w:sz w:val="24"/>
          <w:szCs w:val="24"/>
        </w:rPr>
        <w:t xml:space="preserve">(Если взаимодействие в процессе предоставления услуги не осуществляется, данный пункт не указывается).</w:t>
      </w:r>
    </w:p>
    <w:p>
      <w:pPr>
        <w:spacing w:after="120"/>
        <w:jc w:val="both"/>
      </w:pPr>
      <w:r>
        <w:rPr>
          <w:rFonts w:ascii="Arial" w:cs="Arial" w:eastAsia="Arial" w:hAnsi="Arial"/>
          <w:sz w:val="24"/>
          <w:szCs w:val="24"/>
        </w:rPr>
        <w:t xml:space="preserve">11. Административный регламент подлежит пересмотру одновременно с пересмотром Стандарта услуги и по мере необходимости.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Разработчики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Канатбеков Руслан Канатбекович, главный специалист отдела правового обеспечения ГУ «Унаа» Министерства внутренних дел Кыргызской Республики.</w:t>
      </w:r>
    </w:p>
    <w:p>
      <w:pPr>
        <w:spacing w:after="120"/>
        <w:jc w:val="both"/>
      </w:pPr>
      <w:r>
        <w:rPr>
          <w:rFonts w:ascii="Arial" w:cs="Arial" w:eastAsia="Arial" w:hAnsi="Arial"/>
          <w:sz w:val="24"/>
          <w:szCs w:val="24"/>
        </w:rPr>
        <w:t xml:space="preserve">2. Кульсариева Нази Молдотаевна главный специалист отдела правового обеспечения ГУ «Унаа» Министерства внутренних дел Кыргызской Республики. </w:t>
      </w:r>
    </w:p>
    <w:p>
      <w:pPr>
        <w:spacing w:after="120"/>
        <w:jc w:val="both"/>
      </w:pPr>
      <w:r>
        <w:rPr>
          <w:rFonts w:ascii="Arial" w:cs="Arial" w:eastAsia="Arial" w:hAnsi="Arial"/>
          <w:sz w:val="24"/>
          <w:szCs w:val="24"/>
        </w:rPr>
        <w:t xml:space="preserve">2. Макеев Антон Павлович, специалист отдела контроля, анализа, мониторинга и качества услуг ГУ «Унаа» Министерства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lu9vklhgkc-37elsps6u">
      <w:r>
        <w:rPr>
          <w:rFonts w:ascii="Arial" w:cs="Arial" w:eastAsia="Arial" w:hAnsi="Arial"/>
          <w:color w:val="132D3F"/>
          <w:sz w:val="16"/>
          <w:szCs w:val="16"/>
          <w:u w:val="single"/>
        </w:rPr>
        <w:t xml:space="preserve">dalil.kg/document/200790</w:t>
      </w:r>
    </w:hyperlink>
  </w:p>
  <w:p>
    <w:pPr>
      <w:spacing w:after="0" w:before="40"/>
      <w:jc w:val="center"/>
    </w:pPr>
    <w:hyperlink w:history="1" r:id="rIdhxoyfufjigeutvh3hs0s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t-3ihltool_cxbgucefb" Type="http://schemas.openxmlformats.org/officeDocument/2006/relationships/hyperlink" Target="https://dalil.kg/document/200775" TargetMode="External"/><Relationship Id="rIdgxykmhp8dz3_tnnpbsbyk" Type="http://schemas.openxmlformats.org/officeDocument/2006/relationships/hyperlink" Target="https://dalil.kg/document/96552" TargetMode="External"/><Relationship Id="rId8g_wcoffr6zbndrsbycbm" Type="http://schemas.openxmlformats.org/officeDocument/2006/relationships/hyperlink" Target="https://dalil.kg/document/60" TargetMode="External"/><Relationship Id="rId7-h4pvbnurkqaqzmc0b5h" Type="http://schemas.openxmlformats.org/officeDocument/2006/relationships/hyperlink" Target="https://dalil.kg/document/11616" TargetMode="External"/><Relationship Id="rIdijrlujgetzhwoxgdcdzsd" Type="http://schemas.openxmlformats.org/officeDocument/2006/relationships/hyperlink" Target="https://dalil.kg/document/60" TargetMode="External"/><Relationship Id="rIdzdk4vlxuiimqsq8dquwas" Type="http://schemas.openxmlformats.org/officeDocument/2006/relationships/hyperlink" Target="https://dalil.kg/document/11616" TargetMode="External"/><Relationship Id="rIdf5i-akg4gnif_zw0lbxpk" Type="http://schemas.openxmlformats.org/officeDocument/2006/relationships/hyperlink" Target="https://dalil.kg/document/60" TargetMode="External"/><Relationship Id="rId7c7qjoevgcyjs3h3hkxwe" Type="http://schemas.openxmlformats.org/officeDocument/2006/relationships/hyperlink" Target="https://dalil.kg/document/11616" TargetMode="External"/><Relationship Id="rIdi-aj0k0rxxbx4wmfa--ov" Type="http://schemas.openxmlformats.org/officeDocument/2006/relationships/hyperlink" Target="https://dalil.kg/document/60" TargetMode="External"/><Relationship Id="rIdmwp3d9dkvzas15mrspbfh" Type="http://schemas.openxmlformats.org/officeDocument/2006/relationships/hyperlink" Target="https://dalil.kg/document/1161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lu9vklhgkc-37elsps6u" Type="http://schemas.openxmlformats.org/officeDocument/2006/relationships/hyperlink" Target="https://dalil.kg/document/200790" TargetMode="External"/><Relationship Id="rIdhxoyfufjigeutvh3hs0s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2026-09-29T19:48:12.103Z</dcterms:created>
  <dcterms:modified xsi:type="dcterms:W3CDTF">2026-09-29T19:48:12.103Z</dcterms:modified>
</cp:coreProperties>
</file>

<file path=docProps/custom.xml><?xml version="1.0" encoding="utf-8"?>
<Properties xmlns="http://schemas.openxmlformats.org/officeDocument/2006/custom-properties" xmlns:vt="http://schemas.openxmlformats.org/officeDocument/2006/docPropsVTypes"/>
</file>