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И КОММЕРЦИИ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2023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паспортов областей, районов и городов Кыргызской Республики для расчетов прогнозных параметров социально-экономического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систематического сбора, унификации и структурирования статистических и качественных данных регионов, информационного обеспечения заинтересованных внутренних и внешних пользователей информацией, в соответствии с абзацем четвертым пункта 10 </w:t>
      </w:r>
      <w:hyperlink w:history="1" r:id="rId6p3zfowbp8a4olncvov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hyperlink w:history="1" r:id="rIdf3npvjfm7vzppr17mmk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абзац</w:t>
      </w:r>
      <w:r>
        <w:rPr>
          <w:rFonts w:ascii="Arial" w:cs="Arial" w:eastAsia="Arial" w:hAnsi="Arial"/>
          <w:sz w:val="24"/>
          <w:szCs w:val="24"/>
        </w:rPr>
        <w:t xml:space="preserve">ем </w:t>
      </w:r>
      <w:r>
        <w:rPr>
          <w:rFonts w:ascii="Arial" w:cs="Arial" w:eastAsia="Arial" w:hAnsi="Arial"/>
          <w:sz w:val="24"/>
          <w:szCs w:val="24"/>
        </w:rPr>
        <w:t xml:space="preserve">одиннадцать подпункта 1 пункта 12 </w:t>
      </w:r>
      <w:hyperlink w:history="1" r:id="rIdxeylaldjbu9nwvyy7nh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и коммерции Кыргызской Республики утвержденн</w:t>
      </w:r>
      <w:r>
        <w:rPr>
          <w:rFonts w:ascii="Arial" w:cs="Arial" w:eastAsia="Arial" w:hAnsi="Arial"/>
          <w:sz w:val="24"/>
          <w:szCs w:val="24"/>
        </w:rPr>
        <w:t xml:space="preserve">ого </w:t>
      </w:r>
      <w:hyperlink w:history="1" r:id="rIdys9znjregmh18ab3kq-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форму паспорта области для расчетов прогнозных параметров социально-экономического развития регионов согласно </w:t>
      </w:r>
      <w:hyperlink w:history="1" r:id="rIdfpbs7yur8iatpykqbcm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форму паспорта района для расчетов прогнозных параметров социально-экономического развития регионов согласно </w:t>
      </w:r>
      <w:hyperlink w:history="1" r:id="rIdup6xiteime6nsdwccv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форму паспорта города для расчетов прогнозных параметров социально-экономического развития регионов согласно </w:t>
      </w:r>
      <w:hyperlink w:history="1" r:id="rIdcmnsmmpc-lsmmyqd6ta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Полномочным представителям Президента Кыргызской Республики в областях, местным государственным администрациям, мэриям городов ежегодно в срок до 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марта года, следующего за отчетным периодом, предоставлять в Министерство экономики и коммерции Кыргызской Республики паспорта областей, районов и городов в формате, согласно приложениям 1, 2, 3 к настоящему приказу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Управлению политики развития регионов Министерства экономики и коммерции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принять меры по ежегодному опубликованию на официальном сайте Министерства обновленные паспорта областей, районов и городов не позднее 30 марта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первого заместителя министра экономики и коммерции Кыргызской Республики Ч.С. Сейитова.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ПАСПОРТ ___________ 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для расчетов прогнозных параметров социально-экономического развития регионов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состоянию на «___» __________ ______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2661"/>
        <w:gridCol w:w="2661"/>
        <w:gridCol w:w="2661"/>
        <w:gridCol w:w="1674"/>
      </w:tblGrid>
      <w:tr>
        <w:tc>
          <w:tcPr>
            <w:tcW w:type="dxa" w:w="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О ТЕРРИТОРИИ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43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Короткое описание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32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Общая площадь;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Рельеф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Минимальная и максимальная высота над уровнем моря;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Страны, имеющие общую границу с областью и ее протяженность;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Климат;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температура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Среднее годовое количество осадков;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годовая величина солнечного сияния.</w:t>
            </w:r>
          </w:p>
        </w:tc>
        <w:tc>
          <w:tcPr>
            <w:tcW w:type="dxa" w:w="433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АДМИНИСТРАТИВНО-ТЕРРИТОРИАЛЬНОЕ УСТРОЙСТВО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районов в области,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районов в области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городов в области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областного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городов областного значения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районного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городов районного значения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посёлков городского типа (ПГТ)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пгт в области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сёл в области,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высокогорных и отдаленных сёл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приграничных сёл в области,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НАСЕЛЕНИЕ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9657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начало года,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Мужчин,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Женщин,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основным возрастным группам: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Моложе трудоспособного возраста (0-15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возраста (мужчины 16-62 лет, женщины 16-57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Старше трудоспособного возраста (мужчины от 63 лет и старше, женщины от 58 лет и старше),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место проживанию: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Городское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Удельный вес городского поселения от численности постоянного населения области,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Удельный вес сельского поселения от численности постоянного населения области,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родившихся,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умерших,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прирост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Миграционный прирост, отток по внешней миграции,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СОЦИАЛЬНЫЙ СЕКТОР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Уровень жизни населения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номинальная заработная плата одного работника,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социально-уязвимых слоев населения,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Инвалиды всех групп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Дети-инвалиды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Получатели пособий по малообеспеченности 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Ветераны войны и труда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Матери и отцы-одиночки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Официально зарегистрированные безработные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 в области: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 по отраслям экономики: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(снабжение) электроэнергией, газом,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паром и кондиционированным воздухом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Водоснабжение, очистка, обработка отходов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и получение вторичного сырья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Транспортная деятельность и хранения грузов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Деятельность гостиниц и ресторанов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Информация и связь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Финансовое посредничество и страхование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Операции с недвижимым имуществом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Профессиональная, научная и техническая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Административная и вспомогательная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Здравоохранение и социальное обслуживание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Искусство, развлечения и отдых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Прочая обслуживающая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Здравоохранение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Больничные учреждения,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Центры семейной медицины (ЦСМ),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Группы-семейных врачей (ГСВ),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ГСВ самостоятельные, юридические лица,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Фельдшерско-акушерские пункты (ФАП),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Отделения скорой медицинской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больничных коек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врачей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среднего медицинского персонала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карет скорой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Образование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организаций,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 (школы),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для детей со специальными нуждами,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начального профессионального образования (профессиональные лицеи, профессиональные училища),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среднего профессионального образования (СПУЗ: техникумы, колледжи),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высшего профессионального образования (ВУЗ),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в дошкольных организациях, ед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учащихся в общеобразовательных организациях (школах),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детей,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 10 тыс. учащихся в общеобразовательных организациях (школах),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принятых в образовательные организации,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учащихся и студентов образовательных организаций,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основную школу (9 классов),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среднюю (полную) школу (11 классов),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баллов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Культура и туризм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археологических и архитектурных памятников,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домов культуры,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концертных залов,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библиотек,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кинотеатров,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кружков, творческие секции и школы,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 и скверов,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парков-развлечений открытого типа,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торгово-развлекательных центров,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ресторанов, кафе, баров,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гостиниц, мотелей, хостелов и др.,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функционирующих горнолыжных баз,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пансионатов, лечебниц и санаториев,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особо охраняемых природных территорий (заповедники, природные парки и заказники и др.),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водопадов,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культуры,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туризма,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компаний и организаций,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Физическая культура и спорт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физкультурно-оздоровительных комплексов (центров),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стадионов,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залов закрытого типа (секции спорта, тренажёрные/фитнес залы и др.),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мини-футбольных полей,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открытых спортивных площадок (не включая школьные),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физической культуры и спорта,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Жилищный фонд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жилищного фонда, кв. метров.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Жилищно-строительных кооперативов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жилья в среднем на одного человека, кв. 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ЭКОНОМИКА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Валовый региональный продукт (ВРП)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ценах,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в текущих ценах на душу населения, тыс.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Сельское хозяйство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 сомов: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Животноводство,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Растениеводство,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Услуги,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Охота, лесное хозяйство,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Рыболовство,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основных видов скота и домашней птицы, тыс. голов.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Крупный рогатый скот (КРС),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Овцы и козы,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Лошади,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Домашняя птица, тыс. 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растениеводства, тыс. тонн: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Зернобобовые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 (фабричная)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Хлопок-сырец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Бахчи продовольственные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животноводства: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Мясо (в убойном весе),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Молоко,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Яйца, млн. шт.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Шерсть (в физическом весе),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Промышленность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пищевой и перерабатывающей промышленности,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добычи полезных ископаемых,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продукции обрабатывающих производств,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каменного угля и лигнита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природного газа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сырой нефти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куб.м.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Сфера услуг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услуг, предоставленных гостиницами и ресторанами,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всеми видами транспорта, тыс.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автобусами и микроавтобусами, тыс.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Внешнеэкономическая деятельность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Инвестиции в основной капитал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ХОЗЯЙСТВУЮЩИЕ СУБЪЕКТЫ И ОРГАНИЗАЦИИ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Промышленные предприятия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промышленных предприятий,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горнодобывающей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обрабатывающей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пищевых продуктов, включая напитки и табака,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деревянных и бумажных изделий; полиграфическая деятельность,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Химическое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Фармацевтическое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электронного и оптического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транспортных средств,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Прочие производства, ремонт и установка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(организаций) в сфере производства и распределении электроэнергии и газа,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в сфере водоснабжения, очистки, обработки отходов и получения вторичного сырья,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 по переработке сельскохозяйственной продукции, 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Предприятий по выпечке хлеба и хлебобулочных изделий, перерабатывающих пшеницу (мельниц),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плодов и овощей,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молока и мяса,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производству алкогольных и безалкогольных напитков,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масличных культур,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простаивающих промышленных предприятий,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Сельскохозяйственные предприятия и хозяйства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фермерских и крестьянских хозяйств,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сельхозкооперативов,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торгово-логистических центров (ТЛЦ),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овощехранилищ,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тепличных хозяйств,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убойных цехов,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машинно-тракторных станций,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рыбных хозяйств,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Финансово-кредитные учреждения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фондов развития,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микрокредит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лизинговых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ипотечных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РЕСУРСНЫЙ ПОТЕНЦИАЛ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Сельскохозяйственные и лесные ресурсы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сельскохозяйственных угодий,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Орошаемой,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Богарные,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Многолетние насаждения (сады),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Залежи,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Сенокосы,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Пастбища,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сельскохозяйственных культур и многолетних насаждений по категориям хозяйств, 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Зерновые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Хлопчатник,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Плодовоягодные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переданные в аренду,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лесного фонда,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Полезные ископаемые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полезных ископаемых, тонн: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Медь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Ртуть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Флюорит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Олово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Цинк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Редкие земли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Водные ресурсы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свыше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менее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ИНФРАСТРУКТУРА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республиканского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 местного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 с асфальтовым покрытием,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безопасным источникам питьевой воды,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канализации,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органов местного самоуправления, имеющие генеральные планы от общей потребности в области,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гидроэлектростанций (ГЭС),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действующих гидроэлектростанций (ГЭС), МВт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МВт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ассоциаций водопользователей (АВП),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Внутрихозяйственные системы ирригации (айыл окмоту):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Трубопроводы,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Земляные 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Бассейны суточного регулирования (БСР),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Межхозяйственные системы ирригации (объекты водного хозяйства):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Гидротехнические сооружения (ГТС),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Гидропосты (ГП),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Насосные станции,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Скважины,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Водохранилища,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айыл окмоту, обеспеченных волоконно-оптической линией связи (ВОЛС),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учреждений,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интернетом (ВОЛС),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(ЦОН), включая мини-ЦОН,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ветеринарных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98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фитосанитарных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SWOT-анализ области</w:t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Сильные стороны</w:t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Слабые стороны</w:t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Угрозы</w:t>
            </w:r>
          </w:p>
        </w:tc>
      </w:tr>
      <w:tr>
        <w:tc>
          <w:tcPr>
            <w:tcW w:type="dxa" w:w="31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ПАСПОРТ ___________ района для расчетов прогнозных параметров социально-экономического развития регионов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состоянию на «___» __________ ______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"/>
        <w:gridCol w:w="1937"/>
        <w:gridCol w:w="1937"/>
        <w:gridCol w:w="1937"/>
        <w:gridCol w:w="1937"/>
        <w:gridCol w:w="1674"/>
      </w:tblGrid>
      <w:tr>
        <w:tc>
          <w:tcPr>
            <w:tcW w:type="dxa" w:w="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О ТЕРРИТОРИИ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36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Общая площадь;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Рельеф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Минимальная и максимальная высота над уровнем моря;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Страны, имеющие общую границу с районом и ее протяженность;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Климат;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температура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Среднее годовое количество осадков;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годовая величина солнечного сияния</w:t>
            </w:r>
          </w:p>
        </w:tc>
        <w:tc>
          <w:tcPr>
            <w:tcW w:type="dxa" w:w="361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АДМИНИСТРАТИВНО-ТЕРРИТОРИАЛЬНОЕ УСТРОЙСТВО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городов в районе,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областного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городов областного значения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городов районного значения,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городов районного значения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аймаков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посёлков городского типа (пгт),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посёлков городского типа (пгт)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сёл,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высокогорных и отдаленных сёл,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Наименование высокогорных и отдаленных сёл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приграничных сёл,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Наименование приграничных сёл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НАСЕЛЕНИЕ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начало года,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Городское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поселение,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Мужчин,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Женщин,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Моложе трудоспособного возраста (0-15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возраста (мужчины 16-62 лет, женщины 16-57 лет),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Старше трудоспособного возраста (мужчины от 63 лет и старше, женщины от 58 лет и старше),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родившихся,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умерших,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прирост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СОЦИАЛЬНЫЙ СЕКТОР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Уровень жизни населения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номинальная заработная плата одного работника,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социально-уязвимых слоев населения,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Инвалиды всех групп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Дети-инвалиды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Получатели пособий по малообеспеченности 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Ветераны войны и труда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Матери и отцы-одиночки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Официально зарегистрированные безработные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 по отраслям экономики, тыс.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(снабжение) электроэнергией, газом,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паром и кондиционированным воздухом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Водоснабжение, очистка, обработка отходов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и получение вторичного сырья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Транспортная деятельность и хранения грузов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Деятельность гостиниц и ресторанов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Информация и связь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Финансовое посредничество и страхование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Операции с недвижимым имуществом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Профессиональная, научная и техническая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Административная и вспомогательная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Здравоохранение и социальное обслуживание населения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Искусство, развлечения и отдых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Прочая обслуживающая деятельность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Здравоохранение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Больничные учреждения,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Центры семейной медицины (ЦСМ),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Группы-семейных врачей (ГСВ),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ГСВ самостоятельные, юридические лица,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Фельдшерско-акушерские пункты (ФАП),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Отделения скорой медицинской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больничных коек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врачей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среднего медицинского персонала на 10 тыс. населения,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карет скорой помощи,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организаций,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дошкольные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 (школы),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общеобразовательные организации,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для детей со специальными нуждами,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начального профессионального образования (профессиональные лицеи, профессиональные училища),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среднего профессионального образования (СПУЗ: техникумы, колледжи),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высшего профессионального образования (ВУЗ),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в дошкольных организациях, ед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дошкольных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учащихся в общеобразовательных организациях (школах),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общеобразовательных организациях,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детей,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 10 тыс. учащихся в общеобразовательных организациях (школах),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принятых в образовательные организации, чел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учащихся и студентов образовательных организаций.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основную школу (9 классов),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среднюю (полную) школу (11 классов),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баллов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Культура и туризм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археологических и архитектурных памятников,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домов культуры,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концертных залов,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библиотек,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кинотеатров,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кружков, творческие секции и школы,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 и скверов,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парков-развлечений открытого типа,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торгово-развлекательных центров,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ресторанов, кафе, баров,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гостиниц, мотелей, хостелов и др.,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функционирующих горнолыжных баз,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пансионатов, лечебниц и санаториев,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особо охраняемых природных территорий (заповедники, природные парки и заказники и др.), ед.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водопадов,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культуры,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туризма, чел.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компаний и организаций,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Физическая культура и спорт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физкультурно-оздоровительных комплексов (центров)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стадионов,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залов закрытого типа (секции спорта, тренажёрные/фитнес залы и др.),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мини-футбольных полей,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открытых спортивных площадок (не включая школьные),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физической культуры и 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Жилищный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фонд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жилищного фонда, кв. метров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Жилищно-строительных кооперативов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жилья в среднем на одного человека, кв. 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ЭКОНОМИКА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Сельское хозяйство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 сомов: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Животноводство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Растениеводство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Услуги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Охота, лесное хозяйство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Рыболовство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Поголовье основных видов скота и домашней птицы,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Крупный рогатый скот (КРС)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Овцы и козы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Лошади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Домашняя птица, тыс.голов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растениеводства, тыс.тонн: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Зернобобовые (в весе после доработки)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 (фабричная)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Хлопок-сырец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 (в зачетном весе)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Бахчи продовольственные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продукции животноводства: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Мясо (в убойном весе),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Молоко,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Яйца, млн. шт.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Шерсть (в физическом весе), 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Промышленность</w:t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пищевой и перерабатывающей промышленности,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добычи полезных ископаемых,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продукции обрабатывающих производств,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 сомов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каменного угля и лигнита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природного газа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тыс.тонн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добычи сырой нефти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млн.куб.м.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Сфера услуг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услуг, предоставленных гостиницами и ресторанами,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всеми видами транспорта, тыс.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автобусами и микроавтобусами, тыс.чел.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Внешнеэкономическая деятельность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Инвестиции в основной капитал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ХОЗЯЙСТВУЮЩИЕ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СУБЪЕКТЫ И ОРГАНИЗАЦИИ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Промышленные предприятия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промышленных предприятий,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горнодобывающей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обрабатывающей промышленности,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пищевых продуктов, включая напитки и табака,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деревянных и бумажных изделий; полиграфическая деятельность,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Химическое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Фармацевтическое производство,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электронного и оптического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транспортных средств,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Прочие производства, ремонт и установка машин и оборудования,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(организаций) в сфере производства и распределении электроэнергии и газа,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оличество предприятий в сфере водоснабжения, очистки, обработки отходов и получения вторичного сырья,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 по переработке сельскохозяйственной продукции,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Предприятий по выпечке хлеба и хлебобулочных изделий, перерабатывающих пшеницу (мельниц),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плодов и овощей,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молока и мяса,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производству алкогольных и безалкогольных напитков,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масличных культур,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простаивающих промышленных предприятий,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Финансово-кредитные учреждения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фондов развития,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микрокредитных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лизинговых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ипотечных компаний,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РЕСУРСНЫЙ ПОТЕНЦИАЛ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Сельскохозяйственные и лесные ресурсы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сельскохозяйственных угодий,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Орошаемой,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Богарные,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Многолетние насаждения (сады),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Залежи,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Сенокосы,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Пастбища,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 сельскохозяйственных культур и многолетних насаждений по категориям хозяйств, га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Зерновые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Пшеница,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Ячмень,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Кукуруза на зерно,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Рис,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Сахарная свекла,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Картофель,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Хлопчатник,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Табак,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Плодовоягодные культуры,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Виноград,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фонда сельскохозяйственных угодий, переданных в аренду,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лесного фонда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Полезные ископаемые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полезных ископаемых, тонн.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Медь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Железо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Ртуть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Флюорит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Олово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Вольфрам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Висмут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Сурьма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Цинк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Молибден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Редкие земли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Водные ресурсы</w:t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свыше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 длиной ниже 10 км,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9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</w:p>
        </w:tc>
        <w:tc>
          <w:tcPr>
            <w:tcW w:type="dxa" w:w="58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озёр,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ИНФРАСТРУКТУРА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республиканского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дорог местного значения с асфальтовым покрытием,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безопасным источникам питьевой воды,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устойчивый доступ к канализации,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органов местного самоуправления, имеющие генеральные планы от общей потребности в районе,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гидроэлектростанций (ГЭС), 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действующих гидроэлектростанций (ГЭС), МВт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Мини-ГЭС, МВт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ассоциаций водопользователей (АВП), ед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Внутрихозяйственные системы ирригации (айыл окмоту):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Трубопроводы,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Земляные 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Бассейны суточного регулирования (БСР),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Межхозяйственные системы ирригации (объекты водного хозяйства):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Каналы, км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Гидротехнические сооружения (ГТС),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Гидропосты (ГП),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Насосные станции,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Скважины,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Водохранилища,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айыл окмоту, обеспеченных волоконно-оптической линией связи (ВОЛС),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медицинских учреждений, обеспеченных ВОЛС,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населенных пунктов интернетом (ВОЛС), %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(ЦОН), включая мини-ЦОН,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ветеринарных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74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фитосанитарных лабораторий, ед.</w:t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SWOT-анализ района</w:t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Сильные стороны</w:t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Слабые стороны</w:t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Угрозы</w:t>
            </w:r>
          </w:p>
        </w:tc>
      </w:tr>
      <w:tr>
        <w:tc>
          <w:tcPr>
            <w:tcW w:type="dxa" w:w="462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ПАСПОРТ ___________ города для расчетов прогнозных параметров социально-экономического развития регионов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состоянию на «___» __________ ______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4"/>
        <w:gridCol w:w="2574"/>
        <w:gridCol w:w="2574"/>
        <w:gridCol w:w="2574"/>
        <w:gridCol w:w="1702"/>
      </w:tblGrid>
      <w:tr>
        <w:tc>
          <w:tcPr>
            <w:tcW w:type="dxa" w:w="7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О ТЕРРИТОРИИ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1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4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Короткое описание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51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Структура;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Общая площадь;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Минимальная и максимальная высота над уровнем моря;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Климат;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температура воздуха;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Среднее годовое количество осадков;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Средняя годовая величина солнечного сияния.</w:t>
            </w:r>
          </w:p>
        </w:tc>
        <w:tc>
          <w:tcPr>
            <w:tcW w:type="dxa" w:w="42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АДМИНИСТРАТИВНО-ТЕРРИТОРИАЛЬНОЕ ДЕЛЕНИЕ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районов (если имеются),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местных территориальных управлений (МТУ),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квартальных комитетов,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НАСЕЛЕНИЕ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на начало года, чел.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Мужчин,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Женщин,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Моложе трудоспособного возраста (0-15 лет),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возраста (мужчины 16-62 лет, женщины 16-57 лет),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Старше трудоспособного возраста (мужчины от 63 лет и старше, женщины от 58 лет и старше),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родившихся,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умерших,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прирост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СОЦИАЛЬНЫЙ СЕКТОР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Уровень жизни населения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номинальная заработная плата одного работника,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реальной заработной платы одного работника,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Трудоспособного населения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доходы населения в месяц,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Среднедушевые расходы населения в месяц,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населения,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социально-уязвимых слоев населения,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Инвалиды всех групп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Дети-инвалиды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Получатели пособий по малообеспеченности 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Население пенсионного возраста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Ветераны войны и труда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Матери и отцы-одиночки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Официально зарегистрированные безработные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 населения,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экономики, тыс.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Транспортная деятельность и хранения грузов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Деятельность гостиниц и ресторанов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Информация и связь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Финансовое посредничество и страхование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Операции с недвижимым имуществом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Профессиональная, научная и техническая деятельность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Административная и вспомогательная деятельность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Здравоохранение и социальное обслуживание населения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Искусство, развлечения и отдых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Прочая обслуживающая деятельность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Здравоохранение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(число умерших детей в возрасте до 5 лет) на 1000 родившихся живыми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сердечно-сосудистых заболеваний, число умерших на 100 тыс. населения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 на 100 тыс. населения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медицинских учреждений,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Больничные учреждения,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Центры семейной медицины (ЦСМ),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Группы-семейных врачей (ГСВ),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ГСВ самостоятельные, юридические лица,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Фельдшерско-акушерские пункты (ФАП),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Отделения скорой медицинской помощи,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больничных коек на 10 тыс.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врачей на 10 тыс.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среднего медицинского персонала на 10 тыс. населения,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карет скорой помощи,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аптек,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Образование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дошкольных организаций,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дошкольные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 (школы),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Государственные общеобразовательные организации,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для детей со специальными нуждами,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начального профессионального образования (профессиональные лицеи, профессиональные училища),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среднего профессионального образования (СПУЗ: техникумы, колледжи),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организации высшего профессионального образования (ВУЗ),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в дошкольных организациях, ед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дошкольных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учащихся в общеобразовательных организациях (школах),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частных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государственных общеобразовательных организациях,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детей,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Дошкольных организациях,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Общеобразовательных организациях,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начального профессионального образования,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среднего профессионального образования,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Организациях высшего профессионального образования,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учителей на 10 тыс. учащихся в общеобразовательных организациях (школах),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принятых в образовательные организации,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Общеобразовательные организации,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учащихся и студентов образовательных организаций, 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основную школу (9 классов),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Окончили среднюю (полную) школу (11 классов),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начального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среднего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Образовательные организации высшего профессионального образования, тыс.чел.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ОРТ, баллов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Культура и туризм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археологических и архитектурных памятников,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домов культуры,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концертных залов,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библиотек,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театров,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кинотеатров,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кружков, творческие секции и школы,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 и скверов,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парков-развлечений открытого типа,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торгово-развлекательных центров,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ресторанов, кафе, баров,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гостиниц, мотелей, хостелов и др.,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культуры,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туризма, чел.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туристических компаний и организаций,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Физическая культура и спорт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физкультурно-оздоровительных комплексов (центров),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стадионов,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залов закрытого типа (секции спорта, тренажёрные/фитнес залы и др.),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мини-футбольных полей,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открытых спортивных площадок (не включая школьные),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работников физической культуры и спорта,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Жилищный фонд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жилищного фонда, кв. метров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Частный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Государственный жилищный 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Общественный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Жилищно-строительных кооперативов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кв. метров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жилья в среднем на одного человека, кв. 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ЭКОНОМИКА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Сельское хозяйство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продукции сельского хозяйства, лесного хозяйства, охоты и рыболовства, млн сомов: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Животноводство,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Растениеводство,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Услуги,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Охота, лесное хозяйство,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Рыболовство,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Промышленность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пищевой и перерабатывающей промышленности,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пищевой и перерабатывающей промышленности,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промышленной продукции,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добычи полезных ископаемых,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продукции обрабатывающих производств,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обеспечения (снабжения) электроэнергией, газом, паром и кондиционированным воздухом,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Объем водоснабжения, очистки, обработки отходов и получения вторичного сырья, млн сомов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добычи полезных ископаемых,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продукции обрабатывающих производств,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обеспечения (снабжения) электроэнергией, газом, паром и кондиционированным воздухом,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 водоснабжения, очистки, обработки отходов и получения вторичного сырья,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Сфера услуг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рыночных услуг,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торговля, ремонт автомобилей и мотоциклов,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услуг, предоставленных гостиницами и ресторанами,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всеми видами транспорта, тыс. тонн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автобусами и микроавтобусами, тыс.чел.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и тарифов на товары и услуги,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Внешнеэкономическая деятельность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Импорт, тыс.долл.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Инвестиции в основной капитал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млн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процентах к соответствующему периоду предыдущего года,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ХОЗЯЙСТВУЮЩИЕ СУБЪЕКТЫ И ОРГАНИЗАЦИИ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Промышленные предприятия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промышленных предприятий, 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горнодобывающей промышленности,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обрабатывающей промышленности,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пищевых продуктов, включая напитки и табака,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деревянных и бумажных изделий; полиграфическая деятельность,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Химическое производство,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Фармацевтическое производство,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машин и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электрического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электронного и оптического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Производство транспортных средств,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Прочие производства, ремонт и установка машин и оборудования,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(организаций) в сфере производства и распределении электроэнергии и газа,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Количество предприятий в сфере водоснабжения, очистки, обработки отходов и получения вторичного сырья,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 по переработке сельскохозяйственной продукции, ед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Предприятий по выпечке хлеба и хлебобулочных изделий, перерабатывающих пшеницу (мельниц),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плодов и овощей,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молока и мяса,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производству алкогольных и безалкогольных напитков,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Предприятия по переработке масличных культур, ед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простаивающих промышленных предприятий,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Финансово-кредитные учреждения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фондов развития,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филиалов коммерческих банков,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микрокредитных компаний,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лизинговых компаний,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ипотечных компаний,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Муниципальные предприятия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муниципальных предприятий,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ИНФРАСТРУКТУРА И КОММУНАЛЬНОЕ ХОЗЯЙСТВО</w:t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дорог, км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Протяженность дорог республиканского значения,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Протяженность дорог местного значения,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Протяженность дорог местного значения с асфальтовым покрытием,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улиц, имеющих освещение, %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Тепловые сети, км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Теплоснабжение,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Теплоэлектроцентраль (ТЭЦ),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Водонапорные сети,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сети,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Газопроводные сети, км 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Линии электропередач, км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Воздушные линии электропередачи (ВЛ),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Кабельные линии электропередачи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sz w:val="24"/>
                <w:szCs w:val="24"/>
              </w:rPr>
              <w:t xml:space="preserve">, км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Водозаборные сооружения,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Очистительные сооружения,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муниципальных автобусов,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муниципальных троллейбусов,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маршрутов,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обслуживания населения (ЦОН), включая мини-ЦОН,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ветеринарных лабораторий,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72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действующих фитосанитарных лабораторий, ед.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SWOT-анализ города</w:t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Сильные стороны</w:t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Слабые стороны</w:t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Угрозы</w:t>
            </w:r>
          </w:p>
        </w:tc>
      </w:tr>
      <w:tr>
        <w:tc>
          <w:tcPr>
            <w:tcW w:type="dxa" w:w="332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g6ali9mjquqf_7eyl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dalil.kg/document/200803</w:t>
      </w:r>
    </w:hyperlink>
  </w:p>
  <w:p>
    <w:pPr>
      <w:spacing w:after="0" w:before="40"/>
      <w:jc w:val="center"/>
    </w:pPr>
    <w:hyperlink w:history="1" r:id="rIdyv2xix8ssele3lauavu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3zfowbp8a4olncvov9q" Type="http://schemas.openxmlformats.org/officeDocument/2006/relationships/hyperlink" Target="https://dalil.kg/document/96978#pr1" TargetMode="External"/><Relationship Id="rIdf3npvjfm7vzppr17mmku_" Type="http://schemas.openxmlformats.org/officeDocument/2006/relationships/hyperlink" Target="https://dalil.kg/document/96978" TargetMode="External"/><Relationship Id="rIdxeylaldjbu9nwvyy7nhbv" Type="http://schemas.openxmlformats.org/officeDocument/2006/relationships/hyperlink" Target="https://dalil.kg/document/99775" TargetMode="External"/><Relationship Id="rIdys9znjregmh18ab3kq-2w" Type="http://schemas.openxmlformats.org/officeDocument/2006/relationships/hyperlink" Target="https://dalil.kg/document/158673" TargetMode="External"/><Relationship Id="rIdfpbs7yur8iatpykqbcm8k" Type="http://schemas.openxmlformats.org/officeDocument/2006/relationships/hyperlink" Target="https://dalil.kg/document/200803#pr1" TargetMode="External"/><Relationship Id="rIdup6xiteime6nsdwccvaun" Type="http://schemas.openxmlformats.org/officeDocument/2006/relationships/hyperlink" Target="https://dalil.kg/document/200803#pr2" TargetMode="External"/><Relationship Id="rIdcmnsmmpc-lsmmyqd6taic" Type="http://schemas.openxmlformats.org/officeDocument/2006/relationships/hyperlink" Target="https://dalil.kg/document/200803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g6ali9mjquqf_7eyldd" Type="http://schemas.openxmlformats.org/officeDocument/2006/relationships/hyperlink" Target="https://dalil.kg/document/200803" TargetMode="External"/><Relationship Id="rIdyv2xix8ssele3lauavu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2026-09-29T18:41:46.213Z</dcterms:created>
  <dcterms:modified xsi:type="dcterms:W3CDTF">2026-09-29T18:41:46.213Z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