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МИНИСТЕРСТВО ЗДРАВООХРАНЕНИЯ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февраля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2023 года № 188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об аттестации и регистрации руководителей организаций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поддержания уровня квалификации, повышения подготовки и профессиональной ответственности руководителей организаций здравоохранения в соответствии с Законами Кыргызской Республики "</w:t>
      </w:r>
      <w:hyperlink w:history="1" r:id="rIdkn4vw_vqgdfj3mxhy7h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rekswp_rzmrycosgh3h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медицинского работника</w:t>
        </w:r>
      </w:hyperlink>
      <w:r>
        <w:rPr>
          <w:rFonts w:ascii="Arial" w:cs="Arial" w:eastAsia="Arial" w:hAnsi="Arial"/>
          <w:sz w:val="24"/>
          <w:szCs w:val="24"/>
        </w:rPr>
        <w:t xml:space="preserve">" и на основании </w:t>
      </w:r>
      <w:hyperlink w:history="1" r:id="rIdtmqduuzzog55xnmpfo9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ke0r4ksponmh4shfhz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аттестации и регистрации руководителей организаций здравоохранения,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riv9saszy1do8inzq2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 и социального развития Кыргызской Республики "Об утверждении положений об аттестации и регистрации медицинских и фармацевтических работников, допуска к медицинской или фармацевтической деятельности лиц, получивших медицинское, фармацевтическое или высшее биологическое образование" от 8 июня 2021 года № 755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peo27pyxoelfoa0vm_g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медицинских и фармацевтических работников уполномоченным государственным органом Кыргызской Республики в области здравоохранения, утвержденного указанным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"Положение о регистрации медицинских и фармацевтических работников в Кыргызской Республике (далее - Положение) определяет порядок и условия регистрации медицинских и фармацевтических работников, за исключением руководителей организаций здравоохранения, уполномоченным государственным органом Кыргызской Республики в области здравоохранения (далее - Государственный орган в области здравоохранения)";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dqivqeauqghaj37qz54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аттестации медицинских и фармацевтических работников в Кыргызской Республике утвержденного указанным приказом, после слов "фармацевтическими работниками" дополнить словами "за исключением руководителей организаций здравоохранения".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Структурным подразделениям и подведомственным организациям Министерства здравоохранения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меры, вытекающие из настоящего приказа;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решения по вопросу аттестации и регистрации руководителей организаций здравоохранения в соответствие с настоящим приказом;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процедуры официального опубликования и направления копии настоящего приказа в Администрацию Президента Кыргызской Республики и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прошедшим аттестацию до вступления в силу настоящего приказа, сохраняются присвоенные квалификационные категории на срок их присвоения;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периодическая аттестация руководителей организаций здравоохранения проводится после утверждения показателей (индикаторов) результатов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проведения периодической аттестации для назначения руководителей организаций здравоохранения применяются результаты первичной аттестации, в том числе по присвоению квалификационных категорий. Руководителям организаций здравоохранения, в случае получения низких баллов по результатам первичной аттестации, сохраняются ранее присвоенные квалификационные категории.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Организациям здравоохранения с государственной формой 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письменно в установленном порядке ознакомить с настоящим приказом медицинских и фармацевтических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 по своевременному прохождению аттестации и регистрации руководителей организаций здравоохранения, согласно утвержденному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приказ</w:t>
      </w:r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 Кыргызской Республики "О проведении аттестации на соответствие занимаемой должности руководителей организаций здравоохранения и ФОМС при Министерстве здравоохранения Кыргызской Республики" от 21 ноября 2006 года № 624;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приказ</w:t>
      </w:r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приказ</w:t>
      </w:r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 Кыргызской Республики от 21 ноября 2006 года № 624 "О проведении аттестации на соответствие занимаемой должности руководителей организаций здравоохранения и ФОМС при Министерстве здравоохранения Кыргызской Республики" от 16 февраля 2007 года № 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данного приказа возложить на заместителей министра по курируемым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Г.М. Баатырова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htpnrxpe1hoyndwege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dalil.kg/document/200812</w:t>
      </w:r>
    </w:hyperlink>
  </w:p>
  <w:p>
    <w:pPr>
      <w:spacing w:after="0" w:before="40"/>
      <w:jc w:val="center"/>
    </w:pPr>
    <w:hyperlink w:history="1" r:id="rIdtrcttmrbrwcbvzu_mn4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4vw_vqgdfj3mxhy7h7c" Type="http://schemas.openxmlformats.org/officeDocument/2006/relationships/hyperlink" Target="https://dalil.kg/document/1602" TargetMode="External"/><Relationship Id="rIdrekswp_rzmrycosgh3h-9" Type="http://schemas.openxmlformats.org/officeDocument/2006/relationships/hyperlink" Target="https://dalil.kg/document/203889" TargetMode="External"/><Relationship Id="rIdtmqduuzzog55xnmpfo9uj" Type="http://schemas.openxmlformats.org/officeDocument/2006/relationships/hyperlink" Target="https://dalil.kg/document/96978" TargetMode="External"/><Relationship Id="rIdeke0r4ksponmh4shfhzci" Type="http://schemas.openxmlformats.org/officeDocument/2006/relationships/hyperlink" Target="https://dalil.kg/document/200813" TargetMode="External"/><Relationship Id="rIdxriv9saszy1do8inzq2km" Type="http://schemas.openxmlformats.org/officeDocument/2006/relationships/hyperlink" Target="https://dalil.kg/document/9797" TargetMode="External"/><Relationship Id="rIdpeo27pyxoelfoa0vm_ga4" Type="http://schemas.openxmlformats.org/officeDocument/2006/relationships/hyperlink" Target="https://dalil.kg/document/9797#pr2" TargetMode="External"/><Relationship Id="rIddqivqeauqghaj37qz547b" Type="http://schemas.openxmlformats.org/officeDocument/2006/relationships/hyperlink" Target="https://dalil.kg/document/9797#pr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htpnrxpe1hoyndwegej-" Type="http://schemas.openxmlformats.org/officeDocument/2006/relationships/hyperlink" Target="https://dalil.kg/document/200812" TargetMode="External"/><Relationship Id="rIdtrcttmrbrwcbvzu_mn4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2026-09-29T18:50:58.960Z</dcterms:created>
  <dcterms:modified xsi:type="dcterms:W3CDTF">2026-09-29T18:50:58.960Z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