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 нормы коэффициентов износа тепловой изоляции для тепловых сетей каскада Токтогульских ГЭС, каскада Таш-Кумырских ГЭС и ТЭЦ города Ош на 2023-2028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5_oq6qehyg4tlcvop-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qqyjikxppd_uvpfqsw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приказываю, </w:t>
      </w:r>
      <w:hyperlink w:history="1" r:id="rIdkbuqmvbg_ec9xz8mws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 потребности в тепловой энергии зданий Кыргызской Республики, утвержденной </w:t>
      </w:r>
      <w:hyperlink w:history="1" r:id="rId10-hhborfubdyhgv4mo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промышленности, энергетики и недропользования Кыргызской Республики за № 1/1 от 05 марта 2018 года,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hyperlink w:history="1" r:id="rIdp9qjdqtlsl5sqtwdnpi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норму </w:t>
        </w:r>
      </w:hyperlink>
      <w:r>
        <w:rPr>
          <w:rFonts w:ascii="Arial" w:cs="Arial" w:eastAsia="Arial" w:hAnsi="Arial"/>
          <w:sz w:val="24"/>
          <w:szCs w:val="24"/>
        </w:rPr>
        <w:t xml:space="preserve">коэффициентов износа тепловой изоляции для тепловых сетей каскада Токтогульских ГЭС, каскада Таш-Кумырских ГЭС и ТЭЦ города Ош на 2023-2028 годы согласно </w:t>
      </w:r>
      <w:hyperlink w:history="1" r:id="rIda3uj1vofwzojvb913g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топлива, газа и теплоснабжения Министерства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liu51fgdzxnxdkzf5a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№ 37 (3486)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отдел топлива, газа и теплоснабжения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М. Жакыпов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twraetieqbfv0_857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dalil.kg/document/200844</w:t>
      </w:r>
    </w:hyperlink>
  </w:p>
  <w:p>
    <w:pPr>
      <w:spacing w:after="0" w:before="40"/>
      <w:jc w:val="center"/>
    </w:pPr>
    <w:hyperlink w:history="1" r:id="rIdx2rym368r_m8ndejktq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_oq6qehyg4tlcvop-vs" Type="http://schemas.openxmlformats.org/officeDocument/2006/relationships/hyperlink" Target="https://dalil.kg/document/202591" TargetMode="External"/><Relationship Id="rIdqqyjikxppd_uvpfqswxsb" Type="http://schemas.openxmlformats.org/officeDocument/2006/relationships/hyperlink" Target="https://dalil.kg/document/160035" TargetMode="External"/><Relationship Id="rIdkbuqmvbg_ec9xz8mwsgus" Type="http://schemas.openxmlformats.org/officeDocument/2006/relationships/hyperlink" Target="https://dalil.kg/document/12095" TargetMode="External"/><Relationship Id="rId10-hhborfubdyhgv4moma" Type="http://schemas.openxmlformats.org/officeDocument/2006/relationships/hyperlink" Target="https://dalil.kg/document/12094" TargetMode="External"/><Relationship Id="rIdp9qjdqtlsl5sqtwdnpiir" Type="http://schemas.openxmlformats.org/officeDocument/2006/relationships/hyperlink" Target="https://dalil.kg/document/200845" TargetMode="External"/><Relationship Id="rIda3uj1vofwzojvb913gxem" Type="http://schemas.openxmlformats.org/officeDocument/2006/relationships/hyperlink" Target="https://dalil.kg/document/200845#pr" TargetMode="External"/><Relationship Id="rIdliu51fgdzxnxdkzf5aclk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twraetieqbfv0_857ye" Type="http://schemas.openxmlformats.org/officeDocument/2006/relationships/hyperlink" Target="https://dalil.kg/document/200844" TargetMode="External"/><Relationship Id="rIdx2rym368r_m8ndejktq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2026-09-29T16:42:47.808Z</dcterms:created>
  <dcterms:modified xsi:type="dcterms:W3CDTF">2026-09-29T16:42:47.808Z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