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ЧРЕЗВЫЧАЙНЫХ СИТУАЦИЙ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 1-Д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</w:t>
      </w:r>
      <w:r>
        <w:rPr>
          <w:rFonts w:ascii="Arial" w:cs="Arial" w:eastAsia="Arial" w:hAnsi="Arial"/>
          <w:sz w:val="24"/>
          <w:szCs w:val="24"/>
        </w:rPr>
        <w:t xml:space="preserve">о вещевом обеспечении и </w:t>
      </w:r>
      <w:r>
        <w:rPr>
          <w:rFonts w:ascii="Arial" w:cs="Arial" w:eastAsia="Arial" w:hAnsi="Arial"/>
          <w:sz w:val="24"/>
          <w:szCs w:val="24"/>
        </w:rPr>
        <w:t xml:space="preserve">нормах обеспечения (снабжения) материально-техническими средствами Министерства чрезвычайных ситуаций Кыргызской Республики в мирное время (по вещевой службе)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bvotmgpntx7i2wwwrn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в целях упорядочения единых норм обеспечения (снабжения) материально-техническими средствами Министерства чрезвычайных ситуаций Кыргызской Республики в мирное время (по вещевой службе)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klulsvsd8xiwvmbgo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вещевом обеспечении и нормах обеспечения (снабжения) материально-техническими средствами Министерства чрезвычайных ситуаций Кыргызской Республики в мирное время (по вещевой службе).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подразделений Министерства чрезвычайных ситуаций Кыргызской Республики принять настоящий приказ для руководства и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по работе со СМИ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vkl0suvsdsacbiwbe3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тыла Министерства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копии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3yt7dcnqt0wriypbnl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чрезвычайных ситуаций Кыргызской Республики «О ведомственной форме одежды, специальной защитной одежды и вещевом обеспечении Министерства чрезвычайных ситуаций Кыргызской Республики» от 18 мая 2018 года № 469.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Начальника Управления тыла Министерства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довести до лиц, в части их касающихся.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aqz0okjexy1av5mey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dalil.kg/document/200847</w:t>
      </w:r>
    </w:hyperlink>
  </w:p>
  <w:p>
    <w:pPr>
      <w:spacing w:after="0" w:before="40"/>
      <w:jc w:val="center"/>
    </w:pPr>
    <w:hyperlink w:history="1" r:id="rIduxyv2kitcpgmwzrsfyp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votmgpntx7i2wwwrnl9" Type="http://schemas.openxmlformats.org/officeDocument/2006/relationships/hyperlink" Target="https://dalil.kg/document/160035" TargetMode="External"/><Relationship Id="rIdvklulsvsd8xiwvmbgouzz" Type="http://schemas.openxmlformats.org/officeDocument/2006/relationships/hyperlink" Target="https://dalil.kg/document/200848" TargetMode="External"/><Relationship Id="rIdvkl0suvsdsacbiwbe3fkl" Type="http://schemas.openxmlformats.org/officeDocument/2006/relationships/hyperlink" Target="https://dalil.kg/document/92072" TargetMode="External"/><Relationship Id="rId3yt7dcnqt0wriypbnltsh" Type="http://schemas.openxmlformats.org/officeDocument/2006/relationships/hyperlink" Target="https://dalil.kg/document/2002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aqz0okjexy1av5meyky" Type="http://schemas.openxmlformats.org/officeDocument/2006/relationships/hyperlink" Target="https://dalil.kg/document/200847" TargetMode="External"/><Relationship Id="rIduxyv2kitcpgmwzrsfyp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2026-09-29T15:02:28.043Z</dcterms:created>
  <dcterms:modified xsi:type="dcterms:W3CDTF">2026-09-29T15:02:28.043Z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