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Приложение</w:t>
      </w:r>
    </w:p>
    <w:p>
      <w:pPr>
        <w:spacing w:after="120"/>
        <w:jc w:val="right"/>
      </w:pPr>
      <w:r>
        <w:rPr>
          <w:rFonts w:ascii="Arial" w:cs="Arial" w:eastAsia="Arial" w:hAnsi="Arial"/>
          <w:i/>
          <w:iCs/>
          <w:sz w:val="24"/>
          <w:szCs w:val="24"/>
        </w:rPr>
        <w:t xml:space="preserve">Утверждено </w:t>
      </w:r>
    </w:p>
    <w:p>
      <w:pPr>
        <w:spacing w:after="120"/>
        <w:jc w:val="right"/>
      </w:pPr>
      <w:hyperlink w:history="1" r:id="rIdijs9vmbv0ha65wal4-o4b">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Министра чрезвычайных ситуаций </w:t>
      </w:r>
    </w:p>
    <w:p>
      <w:pPr>
        <w:spacing w:after="120"/>
        <w:jc w:val="right"/>
      </w:pPr>
      <w:r>
        <w:rPr>
          <w:rFonts w:ascii="Arial" w:cs="Arial" w:eastAsia="Arial" w:hAnsi="Arial"/>
          <w:i/>
          <w:iCs/>
          <w:sz w:val="24"/>
          <w:szCs w:val="24"/>
        </w:rPr>
        <w:t xml:space="preserve">Кыргызской Республикиот 20 июня 2023 года № 1-Д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вещевом обеспечении и нормах обеспечения (снабжения) материально-техническими средствами Министерства</w:t>
      </w:r>
    </w:p>
    <w:p>
      <w:pPr>
        <w:spacing w:after="120"/>
        <w:jc w:val="both"/>
      </w:pPr>
      <w:r>
        <w:rPr>
          <w:rFonts w:ascii="Arial" w:cs="Arial" w:eastAsia="Arial" w:hAnsi="Arial"/>
          <w:sz w:val="24"/>
          <w:szCs w:val="24"/>
        </w:rPr>
        <w:t xml:space="preserve">чрезвычайных ситуаций Кыргызской Республики в мирное время (по вещевой службе)</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Положение разработано в целях организации вещевого обеспечения и направлено на создание необходимых условий для выполнения задач боевой и мобилизационной готовности войск Гражданской защиты и территориальных подразделений Министерства чрезвычайных ситуаций Кыргызской Республики (далее – Министерство), поддержания их в постоянной боевой готовности.</w:t>
      </w:r>
    </w:p>
    <w:p>
      <w:pPr>
        <w:spacing w:after="120"/>
        <w:ind w:firstLine="567"/>
        <w:jc w:val="both"/>
      </w:pPr>
      <w:r>
        <w:rPr>
          <w:rFonts w:ascii="Arial" w:cs="Arial" w:eastAsia="Arial" w:hAnsi="Arial"/>
          <w:sz w:val="24"/>
          <w:szCs w:val="24"/>
        </w:rPr>
        <w:t xml:space="preserve">2. Основные термины, используемые в настоящем Положении: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вещевое обеспечение</w:t>
      </w:r>
      <w:r>
        <w:rPr>
          <w:rFonts w:ascii="Arial" w:cs="Arial" w:eastAsia="Arial" w:hAnsi="Arial"/>
          <w:sz w:val="24"/>
          <w:szCs w:val="24"/>
        </w:rPr>
        <w:t xml:space="preserve"> – комплекс мероприятий по организации всестороннего обеспечения и доведению материально-технических средств вещевой службы военнослужащим и сотрудникам Министерства;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вещевое имущество</w:t>
      </w:r>
      <w:r>
        <w:rPr>
          <w:rFonts w:ascii="Arial" w:cs="Arial" w:eastAsia="Arial" w:hAnsi="Arial"/>
          <w:sz w:val="24"/>
          <w:szCs w:val="24"/>
        </w:rPr>
        <w:t xml:space="preserve"> – предметы военной, ведомственной и специальной защитной формы одежды, обувь, знаки различия, нательное белье, постельное белье и принадлежности, специальное и санитарно-хозяйственное имущество, палатки, брезенты, спортивное и альпинистское имущество и инвентарь, расходные материалы;</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довольствующий орган</w:t>
      </w:r>
      <w:r>
        <w:rPr>
          <w:rFonts w:ascii="Arial" w:cs="Arial" w:eastAsia="Arial" w:hAnsi="Arial"/>
          <w:sz w:val="24"/>
          <w:szCs w:val="24"/>
        </w:rPr>
        <w:t xml:space="preserve"> – Управление тыла (отдел тыла) Министерства, реализующий задачи вещевого обеспечения военнослужащих и сотрудников и имеющий право давать указания и разъяснения по вопросам вещевого обеспечения и порядка применения норм расхода (снабжения) вещевым имуществом;</w:t>
      </w:r>
    </w:p>
    <w:p>
      <w:pPr>
        <w:spacing w:after="120"/>
        <w:ind w:firstLine="567"/>
        <w:jc w:val="both"/>
      </w:pPr>
      <w:r>
        <w:rPr>
          <w:rFonts w:ascii="Arial" w:cs="Arial" w:eastAsia="Arial" w:hAnsi="Arial"/>
          <w:sz w:val="24"/>
          <w:szCs w:val="24"/>
        </w:rPr>
        <w:t xml:space="preserve">4</w:t>
      </w:r>
      <w:r>
        <w:rPr>
          <w:rFonts w:ascii="Arial" w:cs="Arial" w:eastAsia="Arial" w:hAnsi="Arial"/>
          <w:b/>
          <w:bCs/>
          <w:sz w:val="24"/>
          <w:szCs w:val="24"/>
        </w:rPr>
        <w:t xml:space="preserve">) денежная компенсация взамен вещевого имущества</w:t>
      </w:r>
      <w:r>
        <w:rPr>
          <w:rFonts w:ascii="Arial" w:cs="Arial" w:eastAsia="Arial" w:hAnsi="Arial"/>
          <w:sz w:val="24"/>
          <w:szCs w:val="24"/>
        </w:rPr>
        <w:t xml:space="preserve"> – денежная сумма стоимости вещевого имущества, положенного к выдаче военнослужащему, выплачиваемая в порядке, предусмотренном настоящим Положением;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имущество текущего расхода (снабжения) </w:t>
      </w:r>
      <w:r>
        <w:rPr>
          <w:rFonts w:ascii="Arial" w:cs="Arial" w:eastAsia="Arial" w:hAnsi="Arial"/>
          <w:sz w:val="24"/>
          <w:szCs w:val="24"/>
        </w:rPr>
        <w:t xml:space="preserve">– материально-технические средства, предназначенные для обеспечения военнослужащих, сотрудников Министерства в целях выполнения повседневных и специальных задач в мирное время;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имущество неприкосновенного запаса</w:t>
      </w:r>
      <w:r>
        <w:rPr>
          <w:rFonts w:ascii="Arial" w:cs="Arial" w:eastAsia="Arial" w:hAnsi="Arial"/>
          <w:sz w:val="24"/>
          <w:szCs w:val="24"/>
        </w:rPr>
        <w:t xml:space="preserve"> – материально-технические средства, предназначенные для обеспечения мобилизационного развертывания войск Гражданской защиты и создания запасов на военное время;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инвентарные вещи (имущество) </w:t>
      </w:r>
      <w:r>
        <w:rPr>
          <w:rFonts w:ascii="Arial" w:cs="Arial" w:eastAsia="Arial" w:hAnsi="Arial"/>
          <w:sz w:val="24"/>
          <w:szCs w:val="24"/>
        </w:rPr>
        <w:t xml:space="preserve">– снаряжение, санитарно-хозяйственное, альпинистское, горное, постовое имущество и теплые вещи, специальная одежда, светоотражающие жилеты, спортивное имущество и инвентарь, палатки, брезенты, банно-прачечный комбинат и душевые кабины, оборудование, инструменты, запасные части и инвентарь для комбинатов бытового обслуживания, отделений по пошиву и ремонту вещевого имущества, вещевых складов; банно-прачечное оборудование и инвентарь;</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материально-технические средства по вещевой службе</w:t>
      </w:r>
      <w:r>
        <w:rPr>
          <w:rFonts w:ascii="Arial" w:cs="Arial" w:eastAsia="Arial" w:hAnsi="Arial"/>
          <w:sz w:val="24"/>
          <w:szCs w:val="24"/>
        </w:rPr>
        <w:t xml:space="preserve"> – вещевое имущество, технические средства, </w:t>
      </w:r>
      <w:r>
        <w:rPr>
          <w:rFonts w:ascii="Arial" w:cs="Arial" w:eastAsia="Arial" w:hAnsi="Arial"/>
          <w:sz w:val="24"/>
          <w:szCs w:val="24"/>
        </w:rPr>
        <w:t xml:space="preserve">имущество кинологической службы</w:t>
      </w:r>
      <w:r>
        <w:rPr>
          <w:rFonts w:ascii="Arial" w:cs="Arial" w:eastAsia="Arial" w:hAnsi="Arial"/>
          <w:sz w:val="24"/>
          <w:szCs w:val="24"/>
        </w:rPr>
        <w:t xml:space="preserve">, снаряжение, спортивный инвентарь, материалы для пошива и ремонта вещевого имущества, расходные материалы и предметы, средства личной гигиены, альпинистское и горное имущество, палатки, брезенты, бланки, книги учета и отчетности, а также другие бланки и книги, обеспечение которыми возложено на вещевую службу;</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нормы обеспечения (снабжения)</w:t>
      </w:r>
      <w:r>
        <w:rPr>
          <w:rFonts w:ascii="Arial" w:cs="Arial" w:eastAsia="Arial" w:hAnsi="Arial"/>
          <w:sz w:val="24"/>
          <w:szCs w:val="24"/>
        </w:rPr>
        <w:t xml:space="preserve"> – количество предметов, отпускаемых на одного военнослужащего и сотрудника (или на одну воинскую часть, структурное, территориальное и подведомственное подразделение Министерства), и срок их носки (эксплуатации);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нормы содержания вещевого имущества</w:t>
      </w:r>
      <w:r>
        <w:rPr>
          <w:rFonts w:ascii="Arial" w:cs="Arial" w:eastAsia="Arial" w:hAnsi="Arial"/>
          <w:sz w:val="24"/>
          <w:szCs w:val="24"/>
        </w:rPr>
        <w:t xml:space="preserve"> – нормы, определяющие наименования и количество нательного, постельного, теплого белья и полотенец, и другого имущества, которое должно содержаться в воинских частях на одного военнослужащего срочной службы, а также количество предметов санитарно-хозяйственного имущества в целях организации своевременного вещевого обеспечения;</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технические средства вещевой службы</w:t>
      </w:r>
      <w:r>
        <w:rPr>
          <w:rFonts w:ascii="Arial" w:cs="Arial" w:eastAsia="Arial" w:hAnsi="Arial"/>
          <w:sz w:val="24"/>
          <w:szCs w:val="24"/>
        </w:rPr>
        <w:t xml:space="preserve"> – банно-прачечные комбинаты и душевые кабины, машины, оборудование, инструмент, запасные части и инвентарь для бытового обслуживания, пошива и ремонта вещевого имущества, вещевых складов; банно-прачечное оборудование и инвентарь;</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расходные материалы и предметы </w:t>
      </w:r>
      <w:r>
        <w:rPr>
          <w:rFonts w:ascii="Arial" w:cs="Arial" w:eastAsia="Arial" w:hAnsi="Arial"/>
          <w:sz w:val="24"/>
          <w:szCs w:val="24"/>
        </w:rPr>
        <w:t xml:space="preserve">– нитки, фурнитура, ремонтные и моющие средства, туалетная бумага, платки носовые, средства личной гигиены, подворотнички, портянки, носки, перчатки хлопчатобумажные и резиновые, рукавицы брезентовые и комбинированные, знаки различия, ткани и материалы для ремонта вещевого имущества, материалы и запасные части для ремонта и обслуживания технических средств вещевой службы, средства ухода за одеждой и обувью;</w:t>
      </w:r>
    </w:p>
    <w:p>
      <w:pPr>
        <w:spacing w:after="120"/>
        <w:ind w:firstLine="567"/>
        <w:jc w:val="both"/>
      </w:pPr>
      <w:r>
        <w:rPr>
          <w:rFonts w:ascii="Arial" w:cs="Arial" w:eastAsia="Arial" w:hAnsi="Arial"/>
          <w:sz w:val="24"/>
          <w:szCs w:val="24"/>
        </w:rPr>
        <w:t xml:space="preserve">13</w:t>
      </w:r>
      <w:r>
        <w:rPr>
          <w:rFonts w:ascii="Arial" w:cs="Arial" w:eastAsia="Arial" w:hAnsi="Arial"/>
          <w:b/>
          <w:bCs/>
          <w:sz w:val="24"/>
          <w:szCs w:val="24"/>
        </w:rPr>
        <w:t xml:space="preserve">) подменный фонд</w:t>
      </w:r>
      <w:r>
        <w:rPr>
          <w:rFonts w:ascii="Arial" w:cs="Arial" w:eastAsia="Arial" w:hAnsi="Arial"/>
          <w:sz w:val="24"/>
          <w:szCs w:val="24"/>
        </w:rPr>
        <w:t xml:space="preserve"> – неликвидное вещевое имущество, срок носки которого истек, годное для использования в качестве одежды для выполнения различных хозяйственных видов работ и обслуживания техники и вооружения;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технологическое оборудование</w:t>
      </w:r>
      <w:r>
        <w:rPr>
          <w:rFonts w:ascii="Arial" w:cs="Arial" w:eastAsia="Arial" w:hAnsi="Arial"/>
          <w:sz w:val="24"/>
          <w:szCs w:val="24"/>
        </w:rPr>
        <w:t xml:space="preserve"> – прачечное оборудование, предназначенное для войсковых прачечных; швейно-обувное оборудование, предназначенное для комбинатов бытового обслуживания, отделений по пошиву вещевого имущества и мастерских по ремонту вещевого имущества;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полный износ</w:t>
      </w:r>
      <w:r>
        <w:rPr>
          <w:rFonts w:ascii="Arial" w:cs="Arial" w:eastAsia="Arial" w:hAnsi="Arial"/>
          <w:sz w:val="24"/>
          <w:szCs w:val="24"/>
        </w:rPr>
        <w:t xml:space="preserve"> – качественное состояние вещевого имущества, которое не позволяет использовать его по прямому предназначению;</w:t>
      </w:r>
    </w:p>
    <w:p>
      <w:pPr>
        <w:spacing w:after="120"/>
        <w:ind w:firstLine="567"/>
        <w:jc w:val="both"/>
      </w:pPr>
      <w:r>
        <w:rPr>
          <w:rFonts w:ascii="Arial" w:cs="Arial" w:eastAsia="Arial" w:hAnsi="Arial"/>
          <w:sz w:val="24"/>
          <w:szCs w:val="24"/>
        </w:rPr>
        <w:t xml:space="preserve">16</w:t>
      </w:r>
      <w:r>
        <w:rPr>
          <w:rFonts w:ascii="Arial" w:cs="Arial" w:eastAsia="Arial" w:hAnsi="Arial"/>
          <w:b/>
          <w:bCs/>
          <w:sz w:val="24"/>
          <w:szCs w:val="24"/>
        </w:rPr>
        <w:t xml:space="preserve">) имущество кинологической службы</w:t>
      </w:r>
      <w:r>
        <w:rPr>
          <w:rFonts w:ascii="Arial" w:cs="Arial" w:eastAsia="Arial" w:hAnsi="Arial"/>
          <w:sz w:val="24"/>
          <w:szCs w:val="24"/>
        </w:rPr>
        <w:t xml:space="preserve"> – специальное имущество и приспособления, предназначенные для служебных животных (собак) в целях управления ими при движении, крепления или транспортирования (передвижения, частичного (временного) хранения); специальное имущество и инвентарь для содержания, ухода, дрессировки и применения штатных служебных животных;</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специальная защитная одежда</w:t>
      </w:r>
      <w:r>
        <w:rPr>
          <w:rFonts w:ascii="Arial" w:cs="Arial" w:eastAsia="Arial" w:hAnsi="Arial"/>
          <w:sz w:val="24"/>
          <w:szCs w:val="24"/>
        </w:rPr>
        <w:t xml:space="preserve"> – инвентарное имущество, предназначенное для защиты военнослужащих и сотрудников Министерства от неблагоприятных воздействий окружающей среды, обеспечения выполнения ими должностных и специальных обязанностей, кроме иного имущества, относящегося к вещевому;</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санитарно-хозяйственное имущество</w:t>
      </w:r>
      <w:r>
        <w:rPr>
          <w:rFonts w:ascii="Arial" w:cs="Arial" w:eastAsia="Arial" w:hAnsi="Arial"/>
          <w:sz w:val="24"/>
          <w:szCs w:val="24"/>
        </w:rPr>
        <w:t xml:space="preserve"> – инвентарное имущество, предназначенное для обеспечения выполнения санитарно-эпидемиологических требований в подразделениях Министерства;</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вещевое имущество личного пользования</w:t>
      </w:r>
      <w:r>
        <w:rPr>
          <w:rFonts w:ascii="Arial" w:cs="Arial" w:eastAsia="Arial" w:hAnsi="Arial"/>
          <w:sz w:val="24"/>
          <w:szCs w:val="24"/>
        </w:rPr>
        <w:t xml:space="preserve"> – предметы вещевого имущества, выдаваемые военнослужащим и сотрудникам во владение и безвозмездное пользование до истечения срока носки;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инвентарное имущество</w:t>
      </w:r>
      <w:r>
        <w:rPr>
          <w:rFonts w:ascii="Arial" w:cs="Arial" w:eastAsia="Arial" w:hAnsi="Arial"/>
          <w:sz w:val="24"/>
          <w:szCs w:val="24"/>
        </w:rPr>
        <w:t xml:space="preserve"> – предметы вещевого имущества, выдаваемые военнослужащим и сотрудникам во временное пользование;</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срок носки (эксплуатации)</w:t>
      </w:r>
      <w:r>
        <w:rPr>
          <w:rFonts w:ascii="Arial" w:cs="Arial" w:eastAsia="Arial" w:hAnsi="Arial"/>
          <w:sz w:val="24"/>
          <w:szCs w:val="24"/>
        </w:rPr>
        <w:t xml:space="preserve"> – период времени, в течение которого материально-технические средства должны находиться в пользовании по прямому назначению.</w:t>
      </w:r>
    </w:p>
    <w:p>
      <w:pPr>
        <w:spacing w:after="120"/>
        <w:ind w:firstLine="567"/>
        <w:jc w:val="both"/>
      </w:pPr>
      <w:r>
        <w:rPr>
          <w:rFonts w:ascii="Arial" w:cs="Arial" w:eastAsia="Arial" w:hAnsi="Arial"/>
          <w:sz w:val="24"/>
          <w:szCs w:val="24"/>
        </w:rPr>
        <w:t xml:space="preserve">3. В задачи вещевого обеспечения входят:</w:t>
      </w:r>
    </w:p>
    <w:p>
      <w:pPr>
        <w:spacing w:after="120"/>
        <w:ind w:firstLine="567"/>
        <w:jc w:val="both"/>
      </w:pPr>
      <w:r>
        <w:rPr>
          <w:rFonts w:ascii="Arial" w:cs="Arial" w:eastAsia="Arial" w:hAnsi="Arial"/>
          <w:sz w:val="24"/>
          <w:szCs w:val="24"/>
        </w:rPr>
        <w:t xml:space="preserve">1) обеспечение (снабжение):</w:t>
      </w:r>
    </w:p>
    <w:p>
      <w:pPr>
        <w:spacing w:after="120"/>
        <w:ind w:firstLine="567"/>
        <w:jc w:val="both"/>
      </w:pPr>
      <w:r>
        <w:rPr>
          <w:rFonts w:ascii="Arial" w:cs="Arial" w:eastAsia="Arial" w:hAnsi="Arial"/>
          <w:sz w:val="24"/>
          <w:szCs w:val="24"/>
        </w:rPr>
        <w:t xml:space="preserve">– обмундированием, обувью, нательным бельем, постельными принадлежностями, снаряжением, постовым имуществом и теплыми вещами, специальной защитной и ведомственной одеждой, свето отрважающими жилетами, санитарно-хозяйственным имуществом, спортивным имуществом и инвентарем, средствами личной гигиены, альпинистским и горным имуществом, палатками, брезентами, ковровыми изделиями; имуществом кинологической службы;</w:t>
      </w:r>
    </w:p>
    <w:p>
      <w:pPr>
        <w:spacing w:after="120"/>
        <w:ind w:firstLine="567"/>
        <w:jc w:val="both"/>
      </w:pPr>
      <w:r>
        <w:rPr>
          <w:rFonts w:ascii="Arial" w:cs="Arial" w:eastAsia="Arial" w:hAnsi="Arial"/>
          <w:sz w:val="24"/>
          <w:szCs w:val="24"/>
        </w:rPr>
        <w:t xml:space="preserve">– материалами для пошива и ремонта вещевого имущества;</w:t>
      </w:r>
    </w:p>
    <w:p>
      <w:pPr>
        <w:spacing w:after="120"/>
        <w:ind w:firstLine="567"/>
        <w:jc w:val="both"/>
      </w:pPr>
      <w:r>
        <w:rPr>
          <w:rFonts w:ascii="Arial" w:cs="Arial" w:eastAsia="Arial" w:hAnsi="Arial"/>
          <w:sz w:val="24"/>
          <w:szCs w:val="24"/>
        </w:rPr>
        <w:t xml:space="preserve">– бланками, книгами учета и отчетности по вещевой службе, а также другими бланками и книгами, обеспечение которыми возложено на вещевую службу;</w:t>
      </w:r>
    </w:p>
    <w:p>
      <w:pPr>
        <w:spacing w:after="120"/>
        <w:ind w:firstLine="567"/>
        <w:jc w:val="both"/>
      </w:pPr>
      <w:r>
        <w:rPr>
          <w:rFonts w:ascii="Arial" w:cs="Arial" w:eastAsia="Arial" w:hAnsi="Arial"/>
          <w:sz w:val="24"/>
          <w:szCs w:val="24"/>
        </w:rPr>
        <w:t xml:space="preserve">– техническими средствами вещевой службы, оборудованием, инструментом, запасными частями и инвентарем для комбинатов бытового обслуживания, отделений по пошиву и ремонту вещевого имущества, вещевых ремонтных мастерских и вещевых складов;</w:t>
      </w:r>
    </w:p>
    <w:p>
      <w:pPr>
        <w:spacing w:after="120"/>
        <w:ind w:firstLine="567"/>
        <w:jc w:val="both"/>
      </w:pPr>
      <w:r>
        <w:rPr>
          <w:rFonts w:ascii="Arial" w:cs="Arial" w:eastAsia="Arial" w:hAnsi="Arial"/>
          <w:sz w:val="24"/>
          <w:szCs w:val="24"/>
        </w:rPr>
        <w:t xml:space="preserve">2) обеспечение (снабжение) моющими материалами, банно-прачечным оборудованием и инвентарем, а также банно-прачечное обслуживание личного состава воинских частей;</w:t>
      </w:r>
    </w:p>
    <w:p>
      <w:pPr>
        <w:spacing w:after="120"/>
        <w:ind w:firstLine="567"/>
        <w:jc w:val="both"/>
      </w:pPr>
      <w:r>
        <w:rPr>
          <w:rFonts w:ascii="Arial" w:cs="Arial" w:eastAsia="Arial" w:hAnsi="Arial"/>
          <w:sz w:val="24"/>
          <w:szCs w:val="24"/>
        </w:rPr>
        <w:t xml:space="preserve">3) организация и осуществление ремонта вещевого имущества и технических средств вещевой службы;</w:t>
      </w:r>
    </w:p>
    <w:p>
      <w:pPr>
        <w:spacing w:after="120"/>
        <w:ind w:firstLine="567"/>
        <w:jc w:val="both"/>
      </w:pPr>
      <w:r>
        <w:rPr>
          <w:rFonts w:ascii="Arial" w:cs="Arial" w:eastAsia="Arial" w:hAnsi="Arial"/>
          <w:sz w:val="24"/>
          <w:szCs w:val="24"/>
        </w:rPr>
        <w:t xml:space="preserve">4) финансовое планирование и контроль расходов по статьям вещевой службы;</w:t>
      </w:r>
    </w:p>
    <w:p>
      <w:pPr>
        <w:spacing w:after="120"/>
        <w:ind w:firstLine="567"/>
        <w:jc w:val="both"/>
      </w:pPr>
      <w:r>
        <w:rPr>
          <w:rFonts w:ascii="Arial" w:cs="Arial" w:eastAsia="Arial" w:hAnsi="Arial"/>
          <w:sz w:val="24"/>
          <w:szCs w:val="24"/>
        </w:rPr>
        <w:t xml:space="preserve">5) хранение материально-технических средств вещевой службы, организация и ведение учета и отчетности по вещевой службе.</w:t>
      </w:r>
    </w:p>
    <w:p>
      <w:pPr>
        <w:spacing w:after="120"/>
        <w:ind w:firstLine="567"/>
        <w:jc w:val="both"/>
      </w:pPr>
      <w:r>
        <w:rPr>
          <w:rFonts w:ascii="Arial" w:cs="Arial" w:eastAsia="Arial" w:hAnsi="Arial"/>
          <w:sz w:val="24"/>
          <w:szCs w:val="24"/>
        </w:rPr>
        <w:t xml:space="preserve">4. Военнослужащие и сотрудники Министерства обеспечиваются материально-техническими средствами по нормам обеспечения (снабжения) согласно приложениям к настоящему Положению.</w:t>
      </w:r>
    </w:p>
    <w:p>
      <w:pPr>
        <w:spacing w:after="120"/>
        <w:ind w:firstLine="567"/>
        <w:jc w:val="both"/>
      </w:pPr>
      <w:r>
        <w:rPr>
          <w:rFonts w:ascii="Arial" w:cs="Arial" w:eastAsia="Arial" w:hAnsi="Arial"/>
          <w:sz w:val="24"/>
          <w:szCs w:val="24"/>
        </w:rPr>
        <w:t xml:space="preserve">Расход и использование вещевого имущества не по прямому назначению запрещаются.</w:t>
      </w:r>
    </w:p>
    <w:p>
      <w:pPr>
        <w:spacing w:after="120"/>
        <w:ind w:firstLine="567"/>
        <w:jc w:val="both"/>
      </w:pPr>
      <w:r>
        <w:rPr>
          <w:rFonts w:ascii="Arial" w:cs="Arial" w:eastAsia="Arial" w:hAnsi="Arial"/>
          <w:sz w:val="24"/>
          <w:szCs w:val="24"/>
        </w:rPr>
        <w:t xml:space="preserve">5. Вещевое имущество по качественному состоянию делится на следующие категории:</w:t>
      </w:r>
    </w:p>
    <w:p>
      <w:pPr>
        <w:spacing w:after="120"/>
        <w:ind w:firstLine="567"/>
        <w:jc w:val="both"/>
      </w:pPr>
      <w:r>
        <w:rPr>
          <w:rFonts w:ascii="Arial" w:cs="Arial" w:eastAsia="Arial" w:hAnsi="Arial"/>
          <w:sz w:val="24"/>
          <w:szCs w:val="24"/>
        </w:rPr>
        <w:t xml:space="preserve">1) первая категория – новое (не бывшее в употреблении) имущество;</w:t>
      </w:r>
    </w:p>
    <w:p>
      <w:pPr>
        <w:spacing w:after="120"/>
        <w:ind w:firstLine="567"/>
        <w:jc w:val="both"/>
      </w:pPr>
      <w:r>
        <w:rPr>
          <w:rFonts w:ascii="Arial" w:cs="Arial" w:eastAsia="Arial" w:hAnsi="Arial"/>
          <w:sz w:val="24"/>
          <w:szCs w:val="24"/>
        </w:rPr>
        <w:t xml:space="preserve">2) вторая категория:</w:t>
      </w:r>
    </w:p>
    <w:p>
      <w:pPr>
        <w:spacing w:after="120"/>
        <w:ind w:firstLine="567"/>
        <w:jc w:val="both"/>
      </w:pPr>
      <w:r>
        <w:rPr>
          <w:rFonts w:ascii="Arial" w:cs="Arial" w:eastAsia="Arial" w:hAnsi="Arial"/>
          <w:sz w:val="24"/>
          <w:szCs w:val="24"/>
        </w:rPr>
        <w:t xml:space="preserve">– предметы личного пользования, бывшие в употреблении (находящиеся в носке или на складах), срок носки которых не истек;</w:t>
      </w:r>
    </w:p>
    <w:p>
      <w:pPr>
        <w:spacing w:after="120"/>
        <w:ind w:firstLine="567"/>
        <w:jc w:val="both"/>
      </w:pPr>
      <w:r>
        <w:rPr>
          <w:rFonts w:ascii="Arial" w:cs="Arial" w:eastAsia="Arial" w:hAnsi="Arial"/>
          <w:sz w:val="24"/>
          <w:szCs w:val="24"/>
        </w:rPr>
        <w:t xml:space="preserve">– инвентарные вещи, нательное и теплое белье и поясные ремни военнослужащих срочной службы (находящиеся в носке или на складах), годные к использованию без ремонта или после ремонта, независимо от того, истекли или не истекли установленные для этих предметов сроки носки;</w:t>
      </w:r>
    </w:p>
    <w:p>
      <w:pPr>
        <w:spacing w:after="120"/>
        <w:ind w:firstLine="567"/>
        <w:jc w:val="both"/>
      </w:pPr>
      <w:r>
        <w:rPr>
          <w:rFonts w:ascii="Arial" w:cs="Arial" w:eastAsia="Arial" w:hAnsi="Arial"/>
          <w:sz w:val="24"/>
          <w:szCs w:val="24"/>
        </w:rPr>
        <w:t xml:space="preserve">– предметы личного пользования военнослужащих срочной службы, срок носки которых истек, но годные к использованию без ремонта или после ремонта в качестве подменного фонда;</w:t>
      </w:r>
    </w:p>
    <w:p>
      <w:pPr>
        <w:spacing w:after="120"/>
        <w:ind w:firstLine="567"/>
        <w:jc w:val="both"/>
      </w:pPr>
      <w:r>
        <w:rPr>
          <w:rFonts w:ascii="Arial" w:cs="Arial" w:eastAsia="Arial" w:hAnsi="Arial"/>
          <w:sz w:val="24"/>
          <w:szCs w:val="24"/>
        </w:rPr>
        <w:t xml:space="preserve">3) третья категория – имущество, срок носки (эксплуатации) которого истек, негодное к дальнейшему использованию по прямому назначению и подлежащее списанию в установленном порядке.</w:t>
      </w:r>
    </w:p>
    <w:p>
      <w:pPr>
        <w:spacing w:after="120"/>
        <w:ind w:firstLine="567"/>
        <w:jc w:val="both"/>
      </w:pPr>
      <w:r>
        <w:rPr>
          <w:rFonts w:ascii="Arial" w:cs="Arial" w:eastAsia="Arial" w:hAnsi="Arial"/>
          <w:sz w:val="24"/>
          <w:szCs w:val="24"/>
        </w:rPr>
        <w:t xml:space="preserve">6. Сроки носки предметов вещевого имущества личного пользования, выдаваемых военнослужащим, проходящим службу по контракту и сотрудникам Министерства, исчисляются с момента выдачи предмета в соответствии с нормами обеспечения (снабжения).</w:t>
      </w:r>
    </w:p>
    <w:p>
      <w:pPr>
        <w:spacing w:after="120"/>
        <w:ind w:firstLine="567"/>
        <w:jc w:val="both"/>
      </w:pPr>
      <w:r>
        <w:rPr>
          <w:rFonts w:ascii="Arial" w:cs="Arial" w:eastAsia="Arial" w:hAnsi="Arial"/>
          <w:sz w:val="24"/>
          <w:szCs w:val="24"/>
        </w:rPr>
        <w:t xml:space="preserve">Сроки носки предметов вещевого имущества личного пользования и инвентарного имущества, выдаваемых военнослужащим срочной службы, исчисляются со дня фактической выдачи их в носку в соответствии с нормами обеспечения (снабжения).</w:t>
      </w:r>
    </w:p>
    <w:p>
      <w:pPr>
        <w:spacing w:after="120"/>
        <w:ind w:firstLine="567"/>
        <w:jc w:val="both"/>
      </w:pPr>
      <w:r>
        <w:rPr>
          <w:rFonts w:ascii="Arial" w:cs="Arial" w:eastAsia="Arial" w:hAnsi="Arial"/>
          <w:sz w:val="24"/>
          <w:szCs w:val="24"/>
        </w:rPr>
        <w:t xml:space="preserve">7. Время хранения на складах подразделений Министерства предметов инвентарного имущества, выдававшихся в носку (эксплуатацию) и сданных на склады с неистекшим сроком носки (эксплуатации), в срок носки (эксплуатации) указанных предметов вещевого имущества не засчитывается.</w:t>
      </w:r>
    </w:p>
    <w:p>
      <w:pPr>
        <w:spacing w:after="120"/>
        <w:ind w:firstLine="567"/>
        <w:jc w:val="both"/>
      </w:pPr>
      <w:r>
        <w:rPr>
          <w:rFonts w:ascii="Arial" w:cs="Arial" w:eastAsia="Arial" w:hAnsi="Arial"/>
          <w:sz w:val="24"/>
          <w:szCs w:val="24"/>
        </w:rPr>
        <w:t xml:space="preserve">8. По целевому назначению вещевое имущество подразделяется на имущество текущего обеспечения (снабжения) и запаса.</w:t>
      </w:r>
    </w:p>
    <w:p>
      <w:pPr>
        <w:spacing w:after="120"/>
        <w:ind w:firstLine="567"/>
        <w:jc w:val="both"/>
      </w:pPr>
      <w:r>
        <w:rPr>
          <w:rFonts w:ascii="Arial" w:cs="Arial" w:eastAsia="Arial" w:hAnsi="Arial"/>
          <w:sz w:val="24"/>
          <w:szCs w:val="24"/>
        </w:rPr>
        <w:t xml:space="preserve">9. Вещевое имущество, за исключением расходных материалов, подразделяется на вещевое имущество личного пользования и инвентарное имущество.</w:t>
      </w:r>
    </w:p>
    <w:p>
      <w:pPr>
        <w:spacing w:after="120"/>
        <w:ind w:firstLine="567"/>
        <w:jc w:val="both"/>
      </w:pPr>
      <w:r>
        <w:rPr>
          <w:rFonts w:ascii="Arial" w:cs="Arial" w:eastAsia="Arial" w:hAnsi="Arial"/>
          <w:sz w:val="24"/>
          <w:szCs w:val="24"/>
        </w:rPr>
        <w:t xml:space="preserve">Вещевое имущество личного пользования, находящееся у военнослужащих и сотрудников, списывается с учета подразделений Министерства прямым расходом с соответствующей записью в карточках учета вещевого имущества личного пользования (форма 45).</w:t>
      </w:r>
    </w:p>
    <w:p>
      <w:pPr>
        <w:spacing w:after="120"/>
        <w:ind w:firstLine="567"/>
        <w:jc w:val="both"/>
      </w:pPr>
      <w:r>
        <w:rPr>
          <w:rFonts w:ascii="Arial" w:cs="Arial" w:eastAsia="Arial" w:hAnsi="Arial"/>
          <w:sz w:val="24"/>
          <w:szCs w:val="24"/>
        </w:rPr>
        <w:t xml:space="preserve">10. Карточки учета вещевого имущества ведутся ответственными лицами отделов материально-технического обеспечения или назначенными ответственными лицами подразделений Министерства.</w:t>
      </w:r>
    </w:p>
    <w:p>
      <w:pPr>
        <w:spacing w:after="120"/>
        <w:ind w:firstLine="567"/>
        <w:jc w:val="both"/>
      </w:pPr>
      <w:r>
        <w:rPr>
          <w:rFonts w:ascii="Arial" w:cs="Arial" w:eastAsia="Arial" w:hAnsi="Arial"/>
          <w:sz w:val="24"/>
          <w:szCs w:val="24"/>
        </w:rPr>
        <w:t xml:space="preserve">11. Вещевое имущество личного пользования военнослужащим и сотрудникам Министерства выдается в собственность. В случаях утраты (кроме случаев, указанных в пункте 13 настоящего Положения) оно возмещению не подлежит.</w:t>
      </w:r>
    </w:p>
    <w:p>
      <w:pPr>
        <w:spacing w:after="120"/>
        <w:ind w:firstLine="567"/>
        <w:jc w:val="both"/>
      </w:pPr>
      <w:r>
        <w:rPr>
          <w:rFonts w:ascii="Arial" w:cs="Arial" w:eastAsia="Arial" w:hAnsi="Arial"/>
          <w:sz w:val="24"/>
          <w:szCs w:val="24"/>
        </w:rPr>
        <w:t xml:space="preserve">Военнослужащие контрактной службы и сотрудники при утере обязаны приобрести вещевое имущество за личные средства.</w:t>
      </w:r>
    </w:p>
    <w:p>
      <w:pPr>
        <w:spacing w:after="120"/>
        <w:ind w:firstLine="567"/>
        <w:jc w:val="both"/>
      </w:pPr>
      <w:r>
        <w:rPr>
          <w:rFonts w:ascii="Arial" w:cs="Arial" w:eastAsia="Arial" w:hAnsi="Arial"/>
          <w:sz w:val="24"/>
          <w:szCs w:val="24"/>
        </w:rPr>
        <w:t xml:space="preserve">12. Военнослужащим срочной службы обмундирование, обувь и снаряжение (кроме инвентарных вещей и постельных принадлежностей) выдаются в личное пользование. В случаях утраты имущества по вине военнослужащих срочной службы им выдается имущество, бывшее в употреблении.</w:t>
      </w:r>
    </w:p>
    <w:p>
      <w:pPr>
        <w:spacing w:after="120"/>
        <w:ind w:firstLine="567"/>
        <w:jc w:val="both"/>
      </w:pPr>
      <w:r>
        <w:rPr>
          <w:rFonts w:ascii="Arial" w:cs="Arial" w:eastAsia="Arial" w:hAnsi="Arial"/>
          <w:sz w:val="24"/>
          <w:szCs w:val="24"/>
        </w:rPr>
        <w:t xml:space="preserve">13. В случаях утраты (повреждения) вещевого имущества личного пользования не по вине военнослужащего или сотрудников, а по причинам, связанным с выполнением служебного или гражданского долга, им выдается имущество первой категории взамен утраченного или пришедшего в негодность.</w:t>
      </w:r>
    </w:p>
    <w:p>
      <w:pPr>
        <w:spacing w:after="120"/>
        <w:ind w:firstLine="567"/>
        <w:jc w:val="both"/>
      </w:pPr>
      <w:r>
        <w:rPr>
          <w:rFonts w:ascii="Arial" w:cs="Arial" w:eastAsia="Arial" w:hAnsi="Arial"/>
          <w:sz w:val="24"/>
          <w:szCs w:val="24"/>
        </w:rPr>
        <w:t xml:space="preserve">14. Технические средства вещевой службы делятся на пять категорий:</w:t>
      </w:r>
    </w:p>
    <w:p>
      <w:pPr>
        <w:spacing w:after="120"/>
        <w:ind w:firstLine="567"/>
        <w:jc w:val="both"/>
      </w:pPr>
      <w:r>
        <w:rPr>
          <w:rFonts w:ascii="Arial" w:cs="Arial" w:eastAsia="Arial" w:hAnsi="Arial"/>
          <w:sz w:val="24"/>
          <w:szCs w:val="24"/>
        </w:rPr>
        <w:t xml:space="preserve">– первая категория – новые, с пробегом (эксплуатацией) в пределах гарантийных обязательств завода-изготовителя;</w:t>
      </w:r>
    </w:p>
    <w:p>
      <w:pPr>
        <w:spacing w:after="120"/>
        <w:ind w:firstLine="567"/>
        <w:jc w:val="both"/>
      </w:pPr>
      <w:r>
        <w:rPr>
          <w:rFonts w:ascii="Arial" w:cs="Arial" w:eastAsia="Arial" w:hAnsi="Arial"/>
          <w:sz w:val="24"/>
          <w:szCs w:val="24"/>
        </w:rPr>
        <w:t xml:space="preserve">– вторая категория – исправные, находящиеся в эксплуатации, с пробегом (наработкой, сроком хранения) свыше гарантийных обязательств завода-изготовителя;</w:t>
      </w:r>
    </w:p>
    <w:p>
      <w:pPr>
        <w:spacing w:after="120"/>
        <w:ind w:firstLine="567"/>
        <w:jc w:val="both"/>
      </w:pPr>
      <w:r>
        <w:rPr>
          <w:rFonts w:ascii="Arial" w:cs="Arial" w:eastAsia="Arial" w:hAnsi="Arial"/>
          <w:sz w:val="24"/>
          <w:szCs w:val="24"/>
        </w:rPr>
        <w:t xml:space="preserve">– третья категория – требующие среднего ремонта (для технологического и вспомогательного оборудования не устанавливается);</w:t>
      </w:r>
    </w:p>
    <w:p>
      <w:pPr>
        <w:spacing w:after="120"/>
        <w:ind w:firstLine="567"/>
        <w:jc w:val="both"/>
      </w:pPr>
      <w:r>
        <w:rPr>
          <w:rFonts w:ascii="Arial" w:cs="Arial" w:eastAsia="Arial" w:hAnsi="Arial"/>
          <w:sz w:val="24"/>
          <w:szCs w:val="24"/>
        </w:rPr>
        <w:t xml:space="preserve">– четвертая категория – требующие капитального ремонта;</w:t>
      </w:r>
    </w:p>
    <w:p>
      <w:pPr>
        <w:spacing w:after="120"/>
        <w:ind w:firstLine="567"/>
        <w:jc w:val="both"/>
      </w:pPr>
      <w:r>
        <w:rPr>
          <w:rFonts w:ascii="Arial" w:cs="Arial" w:eastAsia="Arial" w:hAnsi="Arial"/>
          <w:sz w:val="24"/>
          <w:szCs w:val="24"/>
        </w:rPr>
        <w:t xml:space="preserve">– пятая категория – выслужившие ресурс (срок службы, предельные сроки хранения) до списания и подлежащие списанию, ремонт и восстановление которых невозможны или экономически нецелесообразны.</w:t>
      </w:r>
    </w:p>
    <w:p>
      <w:pPr>
        <w:spacing w:after="120"/>
        <w:ind w:firstLine="567"/>
        <w:jc w:val="both"/>
      </w:pPr>
      <w:r>
        <w:rPr>
          <w:rFonts w:ascii="Arial" w:cs="Arial" w:eastAsia="Arial" w:hAnsi="Arial"/>
          <w:sz w:val="24"/>
          <w:szCs w:val="24"/>
        </w:rPr>
        <w:t xml:space="preserve">Качественное (техническое) состояние (категорийность) вещевого имущества и технических средств отражается в документах учета и формулярах.</w:t>
      </w:r>
    </w:p>
    <w:p>
      <w:pPr>
        <w:spacing w:after="120"/>
        <w:ind w:firstLine="567"/>
        <w:jc w:val="both"/>
      </w:pPr>
      <w:r>
        <w:rPr>
          <w:rFonts w:ascii="Arial" w:cs="Arial" w:eastAsia="Arial" w:hAnsi="Arial"/>
          <w:sz w:val="24"/>
          <w:szCs w:val="24"/>
        </w:rPr>
        <w:t xml:space="preserve">15. Расходные материалы и предметы на категории не подразделяются и после выдачи в носку (эксплуатацию) списываются в книгах и карточках основного учета подразделений Министерства прямым расходом в пределах норм расхода (снабжения), установленных настоящим Положением.</w:t>
      </w:r>
    </w:p>
    <w:p>
      <w:pPr>
        <w:spacing w:after="120"/>
        <w:ind w:firstLine="567"/>
        <w:jc w:val="both"/>
      </w:pPr>
      <w:r>
        <w:rPr>
          <w:rFonts w:ascii="Arial" w:cs="Arial" w:eastAsia="Arial" w:hAnsi="Arial"/>
          <w:sz w:val="24"/>
          <w:szCs w:val="24"/>
        </w:rPr>
        <w:t xml:space="preserve">16. Перевод из одной категории в другую производится:</w:t>
      </w:r>
    </w:p>
    <w:p>
      <w:pPr>
        <w:spacing w:after="120"/>
        <w:ind w:firstLine="567"/>
        <w:jc w:val="both"/>
      </w:pPr>
      <w:r>
        <w:rPr>
          <w:rFonts w:ascii="Arial" w:cs="Arial" w:eastAsia="Arial" w:hAnsi="Arial"/>
          <w:sz w:val="24"/>
          <w:szCs w:val="24"/>
        </w:rPr>
        <w:t xml:space="preserve">– из первой категории во вторую – на основании раздаточных ведомостей и накладных на выдачу имущества;</w:t>
      </w:r>
    </w:p>
    <w:p>
      <w:pPr>
        <w:spacing w:after="120"/>
        <w:ind w:firstLine="567"/>
        <w:jc w:val="both"/>
      </w:pPr>
      <w:r>
        <w:rPr>
          <w:rFonts w:ascii="Arial" w:cs="Arial" w:eastAsia="Arial" w:hAnsi="Arial"/>
          <w:sz w:val="24"/>
          <w:szCs w:val="24"/>
        </w:rPr>
        <w:t xml:space="preserve">– в третью категорию и последующие категории – на основании актов изменения качественного (технического) состояния.</w:t>
      </w:r>
    </w:p>
    <w:p>
      <w:pPr>
        <w:spacing w:after="120"/>
        <w:ind w:firstLine="567"/>
        <w:jc w:val="both"/>
      </w:pPr>
      <w:r>
        <w:rPr>
          <w:rFonts w:ascii="Arial" w:cs="Arial" w:eastAsia="Arial" w:hAnsi="Arial"/>
          <w:sz w:val="24"/>
          <w:szCs w:val="24"/>
        </w:rPr>
        <w:t xml:space="preserve">17. Денежная компенсация взамен вещевого имущества, положенного военнослужащему согласно нормам обеспечения (снабжения), выплачивается военнослужащим, проходящим военную службу по контракту, при увольнении в запас или отставку по возрасту, состоянию здоровья, сокращению штатов, семейным обстоятельствам, по окончании контракта </w:t>
      </w:r>
      <w:r>
        <w:rPr>
          <w:rFonts w:ascii="Arial" w:cs="Arial" w:eastAsia="Arial" w:hAnsi="Arial"/>
          <w:sz w:val="24"/>
          <w:szCs w:val="24"/>
        </w:rPr>
        <w:t xml:space="preserve">либо выслуге лет, дающей право на пенсию</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Расчет производится по одному предмету вещевого имущества и обуви (за исключением рубашек, брюк и юбок повседневных), не выданных военнослужащему в ходе прохождения военной службы.</w:t>
      </w:r>
    </w:p>
    <w:p>
      <w:pPr>
        <w:spacing w:after="120"/>
        <w:ind w:firstLine="567"/>
        <w:jc w:val="both"/>
      </w:pPr>
      <w:r>
        <w:rPr>
          <w:rFonts w:ascii="Arial" w:cs="Arial" w:eastAsia="Arial" w:hAnsi="Arial"/>
          <w:sz w:val="24"/>
          <w:szCs w:val="24"/>
        </w:rPr>
        <w:t xml:space="preserve">Исчисление стоимости вещевого имущества производится на основании последних средних данных материального отчета, имеющегося в подразделениях Министерства.</w:t>
      </w:r>
    </w:p>
    <w:p>
      <w:pPr>
        <w:spacing w:after="120"/>
        <w:ind w:firstLine="567"/>
        <w:jc w:val="both"/>
      </w:pPr>
      <w:r>
        <w:rPr>
          <w:rFonts w:ascii="Arial" w:cs="Arial" w:eastAsia="Arial" w:hAnsi="Arial"/>
          <w:sz w:val="24"/>
          <w:szCs w:val="24"/>
        </w:rPr>
        <w:t xml:space="preserve">В случае отсутствия в материальном отчете данных о стоимости вещевого имущества, выплата денежной компенсации осуществляется довольствующим органом централизованно на основании свидетельствующих документов о проведении мониторинга среднерыночных цен (справок, прейскурантов, прайс-листов и т.д.), в количестве не менее 3 (трех), проведенных на территории Кыргызской Республики.</w:t>
      </w:r>
    </w:p>
    <w:p>
      <w:pPr>
        <w:spacing w:after="120"/>
        <w:ind w:firstLine="567"/>
        <w:jc w:val="both"/>
      </w:pPr>
      <w:r>
        <w:rPr>
          <w:rFonts w:ascii="Arial" w:cs="Arial" w:eastAsia="Arial" w:hAnsi="Arial"/>
          <w:sz w:val="24"/>
          <w:szCs w:val="24"/>
        </w:rPr>
        <w:t xml:space="preserve">18. Денежная компенсация взамен положенных по нормам обеспечения (снабжения) предметов вещевого имущества не выплачивается:</w:t>
      </w:r>
    </w:p>
    <w:p>
      <w:pPr>
        <w:spacing w:after="120"/>
        <w:ind w:firstLine="567"/>
        <w:jc w:val="both"/>
      </w:pPr>
      <w:r>
        <w:rPr>
          <w:rFonts w:ascii="Arial" w:cs="Arial" w:eastAsia="Arial" w:hAnsi="Arial"/>
          <w:sz w:val="24"/>
          <w:szCs w:val="24"/>
        </w:rPr>
        <w:t xml:space="preserve">– при увольнении военнослужащего на основании подпунктов 5–9 пункта 186, подпунктов 1, 3 пункта 187 </w:t>
      </w:r>
      <w:hyperlink w:history="1" r:id="rIdrq3vtsiuvowvzy-nfvlh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утвержденного </w:t>
      </w:r>
      <w:hyperlink w:history="1" r:id="rIdw0soef7p8jgyjzowizrw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 а также на основании подпунктов 5–9 пункта 115, подпунктов 1, 3 пункта 116 </w:t>
      </w:r>
      <w:hyperlink w:history="1" r:id="rIdappsrbfcxysgdbyui5ci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утвержденного </w:t>
      </w:r>
      <w:hyperlink w:history="1" r:id="rId-zfswmnrweyscv_y7q7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186;</w:t>
      </w:r>
    </w:p>
    <w:p>
      <w:pPr>
        <w:spacing w:after="120"/>
        <w:ind w:firstLine="567"/>
        <w:jc w:val="both"/>
      </w:pPr>
      <w:r>
        <w:rPr>
          <w:rFonts w:ascii="Arial" w:cs="Arial" w:eastAsia="Arial" w:hAnsi="Arial"/>
          <w:sz w:val="24"/>
          <w:szCs w:val="24"/>
        </w:rPr>
        <w:t xml:space="preserve">– за парадное вещевое имущество и снаряжение.</w:t>
      </w:r>
    </w:p>
    <w:p>
      <w:pPr>
        <w:spacing w:after="120"/>
        <w:ind w:firstLine="567"/>
        <w:jc w:val="both"/>
      </w:pPr>
      <w:r>
        <w:rPr>
          <w:rFonts w:ascii="Arial" w:cs="Arial" w:eastAsia="Arial" w:hAnsi="Arial"/>
          <w:sz w:val="24"/>
          <w:szCs w:val="24"/>
        </w:rPr>
        <w:t xml:space="preserve">19. В случае отсутствия (либо недостаточности) финансирования на полное вещевое обеспечение военнослужащих Министерства на предстоящий год, руководителем ведомства принимается решение о выдаче только отдельных видов материально-технических средств и вещевого имущества для обеспечения повседневной жизнедеятельности и выполнения первоочередных задач в соответствии с нормами обеспечения (снабжения) и расхода.</w:t>
      </w:r>
    </w:p>
    <w:p>
      <w:pPr>
        <w:spacing w:after="120"/>
        <w:ind w:firstLine="567"/>
        <w:jc w:val="both"/>
      </w:pPr>
      <w:r>
        <w:rPr>
          <w:rFonts w:ascii="Arial" w:cs="Arial" w:eastAsia="Arial" w:hAnsi="Arial"/>
          <w:sz w:val="24"/>
          <w:szCs w:val="24"/>
        </w:rPr>
        <w:t xml:space="preserve">20. В случаях приобретения и введения образцов вещевого имущества, предназначенного для обеспечения военнослужащих и сотрудников Министерства, выполняющих задачи по участию в учениях, торжественных мероприятиях, довольствующим органом утверждаются специальные нормы обеспечения (снабжения), использования такого вещевого имущества.</w:t>
      </w:r>
    </w:p>
    <w:p>
      <w:pPr>
        <w:spacing w:after="120"/>
        <w:ind w:firstLine="567"/>
        <w:jc w:val="both"/>
      </w:pPr>
      <w:r>
        <w:rPr>
          <w:rFonts w:ascii="Arial" w:cs="Arial" w:eastAsia="Arial" w:hAnsi="Arial"/>
          <w:sz w:val="24"/>
          <w:szCs w:val="24"/>
        </w:rPr>
        <w:t xml:space="preserve">21. Приобретаемые и вновь вводимые виды и образцы вещевого имущества должны соответствовать техническим условиям (спецификации) и описаниям, разрабатываемым довольствующим органом, а также требованиям качества и безопасности (санитарно-эпидемиологическим и гигиеническим требованиям).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Порядок обеспечения вещевым имуществом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Обеспечение (снабжение) материально-техническими средствами вещевой службы осуществляется Управлением тыла Министерства через вещевые службы (отделы материально-технического обеспечения либо подразделения, на которые возложены функции обеспечения вещевым имуществом) подразделений и войсковых частей по схеме:</w:t>
      </w:r>
    </w:p>
    <w:p>
      <w:pPr>
        <w:spacing w:after="120"/>
        <w:ind w:firstLine="567"/>
        <w:jc w:val="both"/>
      </w:pPr>
      <w:r>
        <w:rPr>
          <w:rFonts w:ascii="Arial" w:cs="Arial" w:eastAsia="Arial" w:hAnsi="Arial"/>
          <w:sz w:val="24"/>
          <w:szCs w:val="24"/>
        </w:rPr>
        <w:t xml:space="preserve">Довольствующий орган – склады тыла (материально-технического обеспечения) – воинская часть, подразделение Министерства – </w:t>
      </w:r>
      <w:r>
        <w:rPr>
          <w:rFonts w:ascii="Arial" w:cs="Arial" w:eastAsia="Arial" w:hAnsi="Arial"/>
          <w:sz w:val="24"/>
          <w:szCs w:val="24"/>
        </w:rPr>
        <w:t xml:space="preserve">военнослужащий и сотрудник</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Планы обеспечения вещевым имуществом военнослужащих и сотрудников Министерства разрабатываются и утверждаются Управлением тыла.</w:t>
      </w:r>
    </w:p>
    <w:p>
      <w:pPr>
        <w:spacing w:after="120"/>
        <w:ind w:firstLine="567"/>
        <w:jc w:val="both"/>
      </w:pPr>
      <w:r>
        <w:rPr>
          <w:rFonts w:ascii="Arial" w:cs="Arial" w:eastAsia="Arial" w:hAnsi="Arial"/>
          <w:sz w:val="24"/>
          <w:szCs w:val="24"/>
        </w:rPr>
        <w:t xml:space="preserve">23. Исчисление потребности в вещевом имуществе в планах обеспечения вещевым имуществом для подразделений Министерства производится на списочную численность личного состава в соответствии с нормами </w:t>
      </w:r>
      <w:r>
        <w:rPr>
          <w:rFonts w:ascii="Arial" w:cs="Arial" w:eastAsia="Arial" w:hAnsi="Arial"/>
          <w:sz w:val="24"/>
          <w:szCs w:val="24"/>
        </w:rPr>
        <w:t xml:space="preserve">обеспечения (снабжения)</w:t>
      </w:r>
      <w:r>
        <w:rPr>
          <w:rFonts w:ascii="Arial" w:cs="Arial" w:eastAsia="Arial" w:hAnsi="Arial"/>
          <w:sz w:val="24"/>
          <w:szCs w:val="24"/>
        </w:rPr>
        <w:t xml:space="preserve"> настоящего Положения с учетом проводимых организационных и других мероприятий.</w:t>
      </w:r>
    </w:p>
    <w:p>
      <w:pPr>
        <w:spacing w:after="120"/>
        <w:ind w:firstLine="567"/>
        <w:jc w:val="both"/>
      </w:pPr>
      <w:r>
        <w:rPr>
          <w:rFonts w:ascii="Arial" w:cs="Arial" w:eastAsia="Arial" w:hAnsi="Arial"/>
          <w:sz w:val="24"/>
          <w:szCs w:val="24"/>
        </w:rPr>
        <w:t xml:space="preserve">В обеспеченность потребности подразделений засчитывается все наличие нового, а также бывшего в употреблении вещевого имущества, сроки носки которого не истекают в планируемом периоде. Кроме того, по представлению вещевой службы подразделений Министерства в обеспеченность потребности засчитываются инвентарные вещи, сроки носки (эксплуатации) которых истекли, но годные к использованию по прямому назначению без ремонта или после ремонта.</w:t>
      </w:r>
    </w:p>
    <w:p>
      <w:pPr>
        <w:spacing w:after="120"/>
        <w:ind w:firstLine="567"/>
        <w:jc w:val="both"/>
      </w:pPr>
      <w:r>
        <w:rPr>
          <w:rFonts w:ascii="Arial" w:cs="Arial" w:eastAsia="Arial" w:hAnsi="Arial"/>
          <w:sz w:val="24"/>
          <w:szCs w:val="24"/>
        </w:rPr>
        <w:t xml:space="preserve">24. Военнослужащие и сотрудники Министерства обеспечиваются вещевым имуществом по нормам снабжения № 1–21, прилагаемым к настоящему Положению.</w:t>
      </w:r>
    </w:p>
    <w:p>
      <w:pPr>
        <w:spacing w:after="120"/>
        <w:ind w:firstLine="567"/>
        <w:jc w:val="both"/>
      </w:pPr>
      <w:r>
        <w:rPr>
          <w:rFonts w:ascii="Arial" w:cs="Arial" w:eastAsia="Arial" w:hAnsi="Arial"/>
          <w:sz w:val="24"/>
          <w:szCs w:val="24"/>
        </w:rPr>
        <w:t xml:space="preserve">25. Досрочная выдача и расходование имущества сверх установленных норм, табелей и штатов запрещаются.</w:t>
      </w:r>
    </w:p>
    <w:p>
      <w:pPr>
        <w:spacing w:after="120"/>
        <w:ind w:firstLine="567"/>
        <w:jc w:val="both"/>
      </w:pPr>
      <w:r>
        <w:rPr>
          <w:rFonts w:ascii="Arial" w:cs="Arial" w:eastAsia="Arial" w:hAnsi="Arial"/>
          <w:sz w:val="24"/>
          <w:szCs w:val="24"/>
        </w:rPr>
        <w:t xml:space="preserve">Лица, допустившие досрочную выдачу или расход вещевого имущества сверх установленных норм обеспечения (снабжения) и расхода, привлекаются к ответственности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26. Знаки различия выдаются военнослужащим одновременно с выдачей тех предметов обмундирования, на которых предусмотрено ношение этих знаков.</w:t>
      </w:r>
    </w:p>
    <w:p>
      <w:pPr>
        <w:spacing w:after="120"/>
        <w:ind w:firstLine="567"/>
        <w:jc w:val="both"/>
      </w:pPr>
      <w:r>
        <w:rPr>
          <w:rFonts w:ascii="Arial" w:cs="Arial" w:eastAsia="Arial" w:hAnsi="Arial"/>
          <w:sz w:val="24"/>
          <w:szCs w:val="24"/>
        </w:rPr>
        <w:t xml:space="preserve">Кроме того, генералам при присвоении очередного воинского звания, а офицерам при присвоении воинского звания «майор» выдаются погоны вне зависимости от выдачи обмундирования.</w:t>
      </w:r>
    </w:p>
    <w:p>
      <w:pPr>
        <w:spacing w:after="120"/>
        <w:ind w:firstLine="567"/>
        <w:jc w:val="both"/>
      </w:pPr>
      <w:r>
        <w:rPr>
          <w:rFonts w:ascii="Arial" w:cs="Arial" w:eastAsia="Arial" w:hAnsi="Arial"/>
          <w:sz w:val="24"/>
          <w:szCs w:val="24"/>
        </w:rPr>
        <w:t xml:space="preserve">27. Военнослужащие и сотрудники обеспечиваются вещевым имуществом того подразделения Министерства, в списках которого они состоят либо в котором они состоят на довольствии.</w:t>
      </w:r>
    </w:p>
    <w:p>
      <w:pPr>
        <w:spacing w:after="120"/>
        <w:ind w:firstLine="567"/>
        <w:jc w:val="both"/>
      </w:pPr>
      <w:r>
        <w:rPr>
          <w:rFonts w:ascii="Arial" w:cs="Arial" w:eastAsia="Arial" w:hAnsi="Arial"/>
          <w:sz w:val="24"/>
          <w:szCs w:val="24"/>
        </w:rPr>
        <w:t xml:space="preserve">28. Военнослужащие и сотрудники обеспечиваются вещевым имуществом централизованно или через подразделения Министерства либо по отдельным приказам Министерства в соответствии с утвержденным потребностям.</w:t>
      </w:r>
    </w:p>
    <w:p>
      <w:pPr>
        <w:spacing w:after="120"/>
        <w:ind w:firstLine="567"/>
        <w:jc w:val="both"/>
      </w:pPr>
      <w:r>
        <w:rPr>
          <w:rFonts w:ascii="Arial" w:cs="Arial" w:eastAsia="Arial" w:hAnsi="Arial"/>
          <w:sz w:val="24"/>
          <w:szCs w:val="24"/>
        </w:rPr>
        <w:t xml:space="preserve">Порядок обеспечения устанавливает Управление тыла Министерства.</w:t>
      </w:r>
    </w:p>
    <w:p>
      <w:pPr>
        <w:spacing w:after="120"/>
        <w:ind w:firstLine="567"/>
        <w:jc w:val="both"/>
      </w:pPr>
      <w:r>
        <w:rPr>
          <w:rFonts w:ascii="Arial" w:cs="Arial" w:eastAsia="Arial" w:hAnsi="Arial"/>
          <w:sz w:val="24"/>
          <w:szCs w:val="24"/>
        </w:rPr>
        <w:t xml:space="preserve">29. Выдача вещевого имущества военнослужащим и сотрудникам, в том числе и военнослужащим срочной службы, осуществляется в подразделениях по накладным и раздаточной ведомости (</w:t>
      </w:r>
      <w:hyperlink w:history="1" r:id="rId0yyh-bfgnd-bkfhfolwkb">
        <w:r>
          <w:rPr>
            <w:rFonts w:ascii="Arial" w:cs="Arial" w:eastAsia="Arial" w:hAnsi="Arial"/>
            <w:color w:val="1D4ED8"/>
            <w:sz w:val="24"/>
            <w:szCs w:val="24"/>
            <w:u w:val="single"/>
          </w:rPr>
          <w:t xml:space="preserve">приложение № 23</w:t>
        </w:r>
      </w:hyperlink>
      <w:r>
        <w:rPr>
          <w:rFonts w:ascii="Arial" w:cs="Arial" w:eastAsia="Arial" w:hAnsi="Arial"/>
          <w:sz w:val="24"/>
          <w:szCs w:val="24"/>
        </w:rPr>
        <w:t xml:space="preserve"> к настоящему Положению), составляемой вещевой службой на основании карточек учета вещевого имущества личного пользования и заявок подразделений.</w:t>
      </w:r>
    </w:p>
    <w:p>
      <w:pPr>
        <w:spacing w:after="120"/>
        <w:ind w:firstLine="567"/>
        <w:jc w:val="both"/>
      </w:pPr>
      <w:r>
        <w:rPr>
          <w:rFonts w:ascii="Arial" w:cs="Arial" w:eastAsia="Arial" w:hAnsi="Arial"/>
          <w:sz w:val="24"/>
          <w:szCs w:val="24"/>
        </w:rPr>
        <w:t xml:space="preserve">За достоверность и правильность заполнения карточек учета и заявок отвечают командиры (руководители) подразделений и их заместители по тылу (начальники отдела МТО).</w:t>
      </w:r>
    </w:p>
    <w:p>
      <w:pPr>
        <w:spacing w:after="120"/>
        <w:ind w:firstLine="567"/>
        <w:jc w:val="both"/>
      </w:pPr>
      <w:r>
        <w:rPr>
          <w:rFonts w:ascii="Arial" w:cs="Arial" w:eastAsia="Arial" w:hAnsi="Arial"/>
          <w:sz w:val="24"/>
          <w:szCs w:val="24"/>
        </w:rPr>
        <w:t xml:space="preserve">30. Материально-технические средства подразделениям Министерства выдаются (отпускаются) непосредственно по нарядам (разнарядкам) довольствующего органа.</w:t>
      </w:r>
    </w:p>
    <w:p>
      <w:pPr>
        <w:spacing w:after="120"/>
        <w:ind w:firstLine="567"/>
        <w:jc w:val="both"/>
      </w:pPr>
      <w:r>
        <w:rPr>
          <w:rFonts w:ascii="Arial" w:cs="Arial" w:eastAsia="Arial" w:hAnsi="Arial"/>
          <w:sz w:val="24"/>
          <w:szCs w:val="24"/>
        </w:rPr>
        <w:t xml:space="preserve">Перемещение материально-технических средств между подразделениями Министерства производится по нарядам (разнарядкам) довольствующего органа.</w:t>
      </w:r>
    </w:p>
    <w:p>
      <w:pPr>
        <w:spacing w:after="120"/>
        <w:ind w:firstLine="567"/>
        <w:jc w:val="both"/>
      </w:pPr>
      <w:r>
        <w:rPr>
          <w:rFonts w:ascii="Arial" w:cs="Arial" w:eastAsia="Arial" w:hAnsi="Arial"/>
          <w:sz w:val="24"/>
          <w:szCs w:val="24"/>
        </w:rPr>
        <w:t xml:space="preserve">31. Генералы вещевым имуществом обеспечиваются в центральном аппарате – через Управление тыла Министерства в индивидуальном порядке.</w:t>
      </w:r>
    </w:p>
    <w:p>
      <w:pPr>
        <w:spacing w:after="120"/>
        <w:ind w:firstLine="567"/>
        <w:jc w:val="both"/>
      </w:pPr>
      <w:r>
        <w:rPr>
          <w:rFonts w:ascii="Arial" w:cs="Arial" w:eastAsia="Arial" w:hAnsi="Arial"/>
          <w:sz w:val="24"/>
          <w:szCs w:val="24"/>
        </w:rPr>
        <w:t xml:space="preserve">32. Положенное по нормам снабжения вещевое имущество личного пользования, не выданное военнослужащим либо не полученное ими в период времени, в течение которого оно должно было находиться во владении и безвозмездном пользовании, переходит в собственность этих военнослужащих с момента получения этого имущества.</w:t>
      </w:r>
    </w:p>
    <w:p>
      <w:pPr>
        <w:spacing w:after="120"/>
        <w:ind w:firstLine="567"/>
        <w:jc w:val="both"/>
      </w:pPr>
      <w:r>
        <w:rPr>
          <w:rFonts w:ascii="Arial" w:cs="Arial" w:eastAsia="Arial" w:hAnsi="Arial"/>
          <w:sz w:val="24"/>
          <w:szCs w:val="24"/>
        </w:rPr>
        <w:t xml:space="preserve">33. Военнослужащие и сотрудники Министерства, задействованные при ликвидации последствий чрезвычайных ситуаций на территории Кыргызской Республики и за ее пределами обеспечиваются по нормам № 7, 9 (приложения </w:t>
      </w:r>
      <w:hyperlink w:history="1" r:id="rIdeyvrvsqecy1pz5kv_7kqq">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01akjta-b-4pt7ksgtv1f">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34. Вещевое имущество личного пользования, выдаваемое военнослужащим срочной службы, постельные принадлежности и инвентарное имущество подлежат обязательному клеймению.</w:t>
      </w:r>
    </w:p>
    <w:p>
      <w:pPr>
        <w:spacing w:after="120"/>
        <w:ind w:firstLine="567"/>
        <w:jc w:val="both"/>
      </w:pPr>
      <w:r>
        <w:rPr>
          <w:rFonts w:ascii="Arial" w:cs="Arial" w:eastAsia="Arial" w:hAnsi="Arial"/>
          <w:sz w:val="24"/>
          <w:szCs w:val="24"/>
        </w:rPr>
        <w:t xml:space="preserve">35. При переводе военнослужащего из одного подразделения Министерства в другое, а также в иные органы Вооруженных Сил и другие воинские формирования Кыргызской Республики в день исключения его из списков ему выдается аттестат на предметы вещевого имущества (</w:t>
      </w:r>
      <w:hyperlink w:history="1" r:id="rIdbu2lcklz9pa2lcsgvfttt">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к настоящему Положению), который является основанием для зачисления на вещевое довольствие по новому месту службы.</w:t>
      </w:r>
    </w:p>
    <w:p>
      <w:pPr>
        <w:spacing w:after="120"/>
        <w:ind w:firstLine="567"/>
        <w:jc w:val="both"/>
      </w:pPr>
      <w:r>
        <w:rPr>
          <w:rFonts w:ascii="Arial" w:cs="Arial" w:eastAsia="Arial" w:hAnsi="Arial"/>
          <w:sz w:val="24"/>
          <w:szCs w:val="24"/>
        </w:rPr>
        <w:t xml:space="preserve">Аттестат на предметы вещевого имущества выдается командиром (руководителем) подразделения Министерства, где он состоял на довольствии.</w:t>
      </w:r>
    </w:p>
    <w:p>
      <w:pPr>
        <w:spacing w:after="120"/>
        <w:ind w:firstLine="567"/>
        <w:jc w:val="both"/>
      </w:pPr>
      <w:r>
        <w:rPr>
          <w:rFonts w:ascii="Arial" w:cs="Arial" w:eastAsia="Arial" w:hAnsi="Arial"/>
          <w:sz w:val="24"/>
          <w:szCs w:val="24"/>
        </w:rPr>
        <w:t xml:space="preserve">36. Военнослужащему, увольняемому в запас, убывающему в длительную командировку, на учебу и по другим причинам с оставлением в списках Министерства, аттестат на предметы вещевого имущества не выдается.</w:t>
      </w:r>
    </w:p>
    <w:p>
      <w:pPr>
        <w:spacing w:after="120"/>
        <w:ind w:firstLine="567"/>
        <w:jc w:val="both"/>
      </w:pPr>
      <w:r>
        <w:rPr>
          <w:rFonts w:ascii="Arial" w:cs="Arial" w:eastAsia="Arial" w:hAnsi="Arial"/>
          <w:sz w:val="24"/>
          <w:szCs w:val="24"/>
        </w:rPr>
        <w:t xml:space="preserve">37. Военнослужащие, убывающие в длительные командировки, обеспечиваются вещевым имуществом по месту службы на весь период командировки, если иное не предусмотрено законодательством.</w:t>
      </w:r>
    </w:p>
    <w:p>
      <w:pPr>
        <w:spacing w:after="120"/>
        <w:ind w:firstLine="567"/>
        <w:jc w:val="both"/>
      </w:pPr>
      <w:r>
        <w:rPr>
          <w:rFonts w:ascii="Arial" w:cs="Arial" w:eastAsia="Arial" w:hAnsi="Arial"/>
          <w:sz w:val="24"/>
          <w:szCs w:val="24"/>
        </w:rPr>
        <w:t xml:space="preserve">38. Числящиеся за убывающими, переведенными в другие подразделения и направляемыми на учебу военнослужащими предметы инвентарного имущества, в том числе и с истекшими сроками носки, подлежат сдаче на соответствующий склад.</w:t>
      </w:r>
    </w:p>
    <w:p>
      <w:pPr>
        <w:spacing w:after="120"/>
        <w:ind w:firstLine="567"/>
        <w:jc w:val="both"/>
      </w:pPr>
      <w:r>
        <w:rPr>
          <w:rFonts w:ascii="Arial" w:cs="Arial" w:eastAsia="Arial" w:hAnsi="Arial"/>
          <w:sz w:val="24"/>
          <w:szCs w:val="24"/>
        </w:rPr>
        <w:t xml:space="preserve">39. Основаниями для зачисления на вещевое обеспечение сотрудников являются:</w:t>
      </w:r>
    </w:p>
    <w:p>
      <w:pPr>
        <w:spacing w:after="120"/>
        <w:ind w:firstLine="567"/>
        <w:jc w:val="both"/>
      </w:pPr>
      <w:r>
        <w:rPr>
          <w:rFonts w:ascii="Arial" w:cs="Arial" w:eastAsia="Arial" w:hAnsi="Arial"/>
          <w:sz w:val="24"/>
          <w:szCs w:val="24"/>
        </w:rPr>
        <w:t xml:space="preserve">1) приказ министра, заместителя министра (руководителей соответствующих подразделений Министерства) о зачислении в списки довольствующихся;</w:t>
      </w:r>
    </w:p>
    <w:p>
      <w:pPr>
        <w:spacing w:after="120"/>
        <w:ind w:firstLine="567"/>
        <w:jc w:val="both"/>
      </w:pPr>
      <w:r>
        <w:rPr>
          <w:rFonts w:ascii="Arial" w:cs="Arial" w:eastAsia="Arial" w:hAnsi="Arial"/>
          <w:sz w:val="24"/>
          <w:szCs w:val="24"/>
        </w:rPr>
        <w:t xml:space="preserve">2) аттестат на вещевое имущество.</w:t>
      </w:r>
    </w:p>
    <w:p>
      <w:pPr>
        <w:spacing w:after="120"/>
        <w:ind w:firstLine="567"/>
        <w:jc w:val="both"/>
      </w:pPr>
      <w:r>
        <w:rPr>
          <w:rFonts w:ascii="Arial" w:cs="Arial" w:eastAsia="Arial" w:hAnsi="Arial"/>
          <w:sz w:val="24"/>
          <w:szCs w:val="24"/>
        </w:rPr>
        <w:t xml:space="preserve">40. В отношении </w:t>
      </w:r>
      <w:r>
        <w:rPr>
          <w:rFonts w:ascii="Arial" w:cs="Arial" w:eastAsia="Arial" w:hAnsi="Arial"/>
          <w:sz w:val="24"/>
          <w:szCs w:val="24"/>
        </w:rPr>
        <w:t xml:space="preserve">военнослужащих и</w:t>
      </w:r>
      <w:r>
        <w:rPr>
          <w:rFonts w:ascii="Arial" w:cs="Arial" w:eastAsia="Arial" w:hAnsi="Arial"/>
          <w:sz w:val="24"/>
          <w:szCs w:val="24"/>
        </w:rPr>
        <w:t xml:space="preserve"> </w:t>
      </w:r>
      <w:r>
        <w:rPr>
          <w:rFonts w:ascii="Arial" w:cs="Arial" w:eastAsia="Arial" w:hAnsi="Arial"/>
          <w:sz w:val="24"/>
          <w:szCs w:val="24"/>
        </w:rPr>
        <w:t xml:space="preserve">сотрудников</w:t>
      </w:r>
      <w:r>
        <w:rPr>
          <w:rFonts w:ascii="Arial" w:cs="Arial" w:eastAsia="Arial" w:hAnsi="Arial"/>
          <w:sz w:val="24"/>
          <w:szCs w:val="24"/>
        </w:rPr>
        <w:t xml:space="preserve"> Министерства, находящихся в распоряжении в связи с возбуждением уголовного дела, исчисление сроков носки приостанавливается на весь период нахождения в распоряжении и до вынесения окончательного решения по уголовному делу.</w:t>
      </w:r>
    </w:p>
    <w:p>
      <w:pPr>
        <w:spacing w:after="120"/>
        <w:ind w:firstLine="567"/>
        <w:jc w:val="both"/>
      </w:pPr>
      <w:r>
        <w:rPr>
          <w:rFonts w:ascii="Arial" w:cs="Arial" w:eastAsia="Arial" w:hAnsi="Arial"/>
          <w:sz w:val="24"/>
          <w:szCs w:val="24"/>
        </w:rPr>
        <w:t xml:space="preserve">При досрочном увольнении </w:t>
      </w:r>
      <w:r>
        <w:rPr>
          <w:rFonts w:ascii="Arial" w:cs="Arial" w:eastAsia="Arial" w:hAnsi="Arial"/>
          <w:sz w:val="24"/>
          <w:szCs w:val="24"/>
        </w:rPr>
        <w:t xml:space="preserve">военнослужащих и</w:t>
      </w:r>
      <w:r>
        <w:rPr>
          <w:rFonts w:ascii="Arial" w:cs="Arial" w:eastAsia="Arial" w:hAnsi="Arial"/>
          <w:sz w:val="24"/>
          <w:szCs w:val="24"/>
        </w:rPr>
        <w:t xml:space="preserve"> </w:t>
      </w:r>
      <w:r>
        <w:rPr>
          <w:rFonts w:ascii="Arial" w:cs="Arial" w:eastAsia="Arial" w:hAnsi="Arial"/>
          <w:sz w:val="24"/>
          <w:szCs w:val="24"/>
        </w:rPr>
        <w:t xml:space="preserve">сотрудника</w:t>
      </w:r>
      <w:r>
        <w:rPr>
          <w:rFonts w:ascii="Arial" w:cs="Arial" w:eastAsia="Arial" w:hAnsi="Arial"/>
          <w:sz w:val="24"/>
          <w:szCs w:val="24"/>
        </w:rPr>
        <w:t xml:space="preserve"> стоимость вещевого имущества подлежит взысканию с них в сумме, исчисленной в соответствии со средней стоимостью данного имущества по материальному отчету бухгалтерии финансовой службой структурных, подведомственных, территориальных подразделений и войсковых частей с учетом износа.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Обеспечение вещевым имуществом лиц офицерского состава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Лица офицерского состава приобретают право на получение вещевого имущества по установленным нормам обеспечения (снабжения) одновременно с присвоением первого офицерского звания.</w:t>
      </w:r>
    </w:p>
    <w:p>
      <w:pPr>
        <w:spacing w:after="120"/>
        <w:ind w:firstLine="567"/>
        <w:jc w:val="both"/>
      </w:pPr>
      <w:r>
        <w:rPr>
          <w:rFonts w:ascii="Arial" w:cs="Arial" w:eastAsia="Arial" w:hAnsi="Arial"/>
          <w:sz w:val="24"/>
          <w:szCs w:val="24"/>
        </w:rPr>
        <w:t xml:space="preserve">Последующая выдача предметов вещевого имущества офицерскому составу производится по истечении установленных сроков носки ранее полученных вещей.</w:t>
      </w:r>
    </w:p>
    <w:p>
      <w:pPr>
        <w:spacing w:after="120"/>
        <w:ind w:firstLine="567"/>
        <w:jc w:val="both"/>
      </w:pPr>
      <w:r>
        <w:rPr>
          <w:rFonts w:ascii="Arial" w:cs="Arial" w:eastAsia="Arial" w:hAnsi="Arial"/>
          <w:sz w:val="24"/>
          <w:szCs w:val="24"/>
        </w:rPr>
        <w:t xml:space="preserve">При присвоении первого воинского звания высшего офицерского состава вещевое имущество, полученное в прежнем звании, в обеспеченность не засчитывается.</w:t>
      </w:r>
    </w:p>
    <w:p>
      <w:pPr>
        <w:spacing w:after="120"/>
        <w:ind w:firstLine="567"/>
        <w:jc w:val="both"/>
      </w:pPr>
      <w:r>
        <w:rPr>
          <w:rFonts w:ascii="Arial" w:cs="Arial" w:eastAsia="Arial" w:hAnsi="Arial"/>
          <w:sz w:val="24"/>
          <w:szCs w:val="24"/>
        </w:rPr>
        <w:t xml:space="preserve">Офицеры запаса, зачисленные на действительную военную службу в установленном порядке, приобретают право на получение вещевого имущества со дня определения их на действительную военную службу. Выдача вещевого имущества этим офицерам производится по прибытии их к месту прохождения службы. Последующая выдача вещевого имущества производится по установленным нормам обеспечения (снабжения) и расхода при продлении срока службы.</w:t>
      </w:r>
    </w:p>
    <w:p>
      <w:pPr>
        <w:spacing w:after="120"/>
        <w:ind w:firstLine="567"/>
        <w:jc w:val="both"/>
      </w:pPr>
      <w:r>
        <w:rPr>
          <w:rFonts w:ascii="Arial" w:cs="Arial" w:eastAsia="Arial" w:hAnsi="Arial"/>
          <w:sz w:val="24"/>
          <w:szCs w:val="24"/>
        </w:rPr>
        <w:t xml:space="preserve">42. При переводах между подразделениями Министерства лицам офицерского состава по прежнему месту службы выдается все вещевое имущество (имеющееся на складе), положенное по срокам носки на день перевода.</w:t>
      </w:r>
    </w:p>
    <w:p>
      <w:pPr>
        <w:spacing w:after="120"/>
        <w:ind w:firstLine="567"/>
        <w:jc w:val="both"/>
      </w:pPr>
      <w:r>
        <w:rPr>
          <w:rFonts w:ascii="Arial" w:cs="Arial" w:eastAsia="Arial" w:hAnsi="Arial"/>
          <w:sz w:val="24"/>
          <w:szCs w:val="24"/>
        </w:rPr>
        <w:t xml:space="preserve">При переводах лиц офицерского состава из подразделений Министерства, в которых установлена военная форма одежды, в другие государственные органы, в которых установлена военная форма одежды, и наоборот дообеспечение вещевым имуществом по прежнему месту службы не производится. В этом случае выдача обмундирования соответствующей формы одежды производится по прибытии к новому месту службы. Сроки носки при этом исчисляются со дня окончания сроков носки ранее полученных одноименных предметов.</w:t>
      </w:r>
    </w:p>
    <w:p>
      <w:pPr>
        <w:spacing w:after="120"/>
        <w:ind w:firstLine="567"/>
        <w:jc w:val="both"/>
      </w:pPr>
      <w:r>
        <w:rPr>
          <w:rFonts w:ascii="Arial" w:cs="Arial" w:eastAsia="Arial" w:hAnsi="Arial"/>
          <w:sz w:val="24"/>
          <w:szCs w:val="24"/>
        </w:rPr>
        <w:t xml:space="preserve">Замена (при необходимости) фуражек, погон и эмблем производится в счет очередной плановой выдачи.</w:t>
      </w:r>
    </w:p>
    <w:p>
      <w:pPr>
        <w:spacing w:after="120"/>
        <w:ind w:firstLine="567"/>
        <w:jc w:val="both"/>
      </w:pPr>
      <w:r>
        <w:rPr>
          <w:rFonts w:ascii="Arial" w:cs="Arial" w:eastAsia="Arial" w:hAnsi="Arial"/>
          <w:sz w:val="24"/>
          <w:szCs w:val="24"/>
        </w:rPr>
        <w:t xml:space="preserve">43. Лица офицерского состава при убытии на курсы усовершенствования (профессиональной переподготовки, повышения квалификации) с оставлением в списках подразделений Министерства положенным вещевым имуществом обеспечиваются на день убытия. Инвентарные вещи сдаются на вещевой склад подразделения. Аттестат на вещевое имущество в этом случае не выдается.</w:t>
      </w:r>
    </w:p>
    <w:p>
      <w:pPr>
        <w:spacing w:after="120"/>
        <w:ind w:firstLine="567"/>
        <w:jc w:val="both"/>
      </w:pPr>
      <w:r>
        <w:rPr>
          <w:rFonts w:ascii="Arial" w:cs="Arial" w:eastAsia="Arial" w:hAnsi="Arial"/>
          <w:sz w:val="24"/>
          <w:szCs w:val="24"/>
        </w:rPr>
        <w:t xml:space="preserve">44. Лица офицерского состава при убытии в длительные командировки с оставлением в списках подразделений Министерства обеспечиваются вещевым имуществом на весь период командировки тем подразделением, от которого они убывают.</w:t>
      </w:r>
    </w:p>
    <w:p>
      <w:pPr>
        <w:spacing w:after="120"/>
        <w:ind w:firstLine="567"/>
        <w:jc w:val="both"/>
      </w:pPr>
      <w:r>
        <w:rPr>
          <w:rFonts w:ascii="Arial" w:cs="Arial" w:eastAsia="Arial" w:hAnsi="Arial"/>
          <w:sz w:val="24"/>
          <w:szCs w:val="24"/>
        </w:rPr>
        <w:t xml:space="preserve">Аттестат на вещевое имущество не выдается.</w:t>
      </w:r>
    </w:p>
    <w:p>
      <w:pPr>
        <w:spacing w:after="120"/>
        <w:ind w:firstLine="567"/>
        <w:jc w:val="both"/>
      </w:pPr>
      <w:r>
        <w:rPr>
          <w:rFonts w:ascii="Arial" w:cs="Arial" w:eastAsia="Arial" w:hAnsi="Arial"/>
          <w:sz w:val="24"/>
          <w:szCs w:val="24"/>
        </w:rPr>
        <w:t xml:space="preserve">45. Лица офицерского состава, находящиеся на излечении в военно-лечебных учреждениях, состоят на вещевом обеспечении по месту постоянной службы.</w:t>
      </w:r>
    </w:p>
    <w:p>
      <w:pPr>
        <w:spacing w:after="120"/>
        <w:ind w:firstLine="567"/>
        <w:jc w:val="both"/>
      </w:pPr>
      <w:r>
        <w:rPr>
          <w:rFonts w:ascii="Arial" w:cs="Arial" w:eastAsia="Arial" w:hAnsi="Arial"/>
          <w:sz w:val="24"/>
          <w:szCs w:val="24"/>
        </w:rPr>
        <w:t xml:space="preserve">46. Лица офицерского состава, увольняемые с военной службы в запас или отставку по возрасту, </w:t>
      </w:r>
      <w:r>
        <w:rPr>
          <w:rFonts w:ascii="Arial" w:cs="Arial" w:eastAsia="Arial" w:hAnsi="Arial"/>
          <w:sz w:val="24"/>
          <w:szCs w:val="24"/>
        </w:rPr>
        <w:t xml:space="preserve">выслуге лет, </w:t>
      </w:r>
      <w:r>
        <w:rPr>
          <w:rFonts w:ascii="Arial" w:cs="Arial" w:eastAsia="Arial" w:hAnsi="Arial"/>
          <w:sz w:val="24"/>
          <w:szCs w:val="24"/>
        </w:rPr>
        <w:t xml:space="preserve">состоянию здоровья и сокращению штатов, семейным обстоятельствам и по окончании контракта, либо выслуге лет, дающей право на пенсию, обеспечиваются вещевым имуществом, положенным на день увольнения, или денежной компенсацией взамен вещевого имущества. При этом, инвентарное имущество сдается на вещевые склады подразделений Министерства.</w:t>
      </w:r>
    </w:p>
    <w:p>
      <w:pPr>
        <w:spacing w:after="120"/>
        <w:ind w:firstLine="567"/>
        <w:jc w:val="both"/>
      </w:pPr>
      <w:r>
        <w:rPr>
          <w:rFonts w:ascii="Arial" w:cs="Arial" w:eastAsia="Arial" w:hAnsi="Arial"/>
          <w:sz w:val="24"/>
          <w:szCs w:val="24"/>
        </w:rPr>
        <w:t xml:space="preserve">При увольнении лиц офицерского состава с военной службы по подпунктам 5–9 пункта 186, подпунктам 1, 3 пункта 187 </w:t>
      </w:r>
      <w:hyperlink w:history="1" r:id="rIdujcpjt84p2nqknnkbzky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утвержденного </w:t>
      </w:r>
      <w:hyperlink w:history="1" r:id="rIdamml4fnqdtivzmm1wk2i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 стоимость выданного им вещевого имущества, не выслужившего сроки носки, подлежит взысканию с них в сумме, исчисленной в соответствии с усредненной стоимостью данного имущества по материальному отчету бухгалтерии финансовой службой структурных, подведомственных, территориальных подразделении и войсковых частей с учетом износа.</w:t>
      </w:r>
    </w:p>
    <w:p>
      <w:pPr>
        <w:spacing w:after="120"/>
        <w:ind w:firstLine="567"/>
        <w:jc w:val="both"/>
      </w:pPr>
      <w:r>
        <w:rPr>
          <w:rFonts w:ascii="Arial" w:cs="Arial" w:eastAsia="Arial" w:hAnsi="Arial"/>
          <w:sz w:val="24"/>
          <w:szCs w:val="24"/>
        </w:rPr>
        <w:t xml:space="preserve">При этом, в расчете учитывается стоимость предметов вещевого имущества, положенных по нормам обеспечения (снабжения) и не выданных в установленные сроки, которая определяется в сумме, исчисленной пропорционально времени, в течение которого не выданные предметы вещевого имущества должны находиться в носке, по ценам компенсации на день увольнения и засчитывается в счет погашения суммы, подлежащей удержанию.</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Обеспечение вещевым имуществом прапорщиков и сержантов контрактной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47. Прапорщики и сержанты приобретают право на получение вещевого имущества со дня приема их на действительную военную службу и при назначении их на должности.</w:t>
      </w:r>
    </w:p>
    <w:p>
      <w:pPr>
        <w:spacing w:after="120"/>
        <w:ind w:firstLine="567"/>
        <w:jc w:val="both"/>
      </w:pPr>
      <w:r>
        <w:rPr>
          <w:rFonts w:ascii="Arial" w:cs="Arial" w:eastAsia="Arial" w:hAnsi="Arial"/>
          <w:sz w:val="24"/>
          <w:szCs w:val="24"/>
        </w:rPr>
        <w:t xml:space="preserve">48. Прапорщики и сержанты контрактной службы, принятые на действительную военную службу из запаса, обеспечиваются вещевым имуществом по прибытии к месту прохождения службы.</w:t>
      </w:r>
    </w:p>
    <w:p>
      <w:pPr>
        <w:spacing w:after="120"/>
        <w:ind w:firstLine="567"/>
        <w:jc w:val="both"/>
      </w:pPr>
      <w:r>
        <w:rPr>
          <w:rFonts w:ascii="Arial" w:cs="Arial" w:eastAsia="Arial" w:hAnsi="Arial"/>
          <w:sz w:val="24"/>
          <w:szCs w:val="24"/>
        </w:rPr>
        <w:t xml:space="preserve">Последующие выдачи производятся по истечении установленных сроков носки ранее полученных вещей.</w:t>
      </w:r>
    </w:p>
    <w:p>
      <w:pPr>
        <w:spacing w:after="120"/>
        <w:ind w:firstLine="567"/>
        <w:jc w:val="both"/>
      </w:pPr>
      <w:r>
        <w:rPr>
          <w:rFonts w:ascii="Arial" w:cs="Arial" w:eastAsia="Arial" w:hAnsi="Arial"/>
          <w:sz w:val="24"/>
          <w:szCs w:val="24"/>
        </w:rPr>
        <w:t xml:space="preserve">49. Имущество личного пользования, указанное в Перечне предметов вещевого имущества, которым обеспечиваются при увольнении в запас военнослужащие срочной службы, выдаваемое военнослужащим, отслужившим действительную срочную военную службу и принятым на действительную военную службу в качестве прапорщиков и сержантов контрактной службы, переходит в их собственность и в обеспеченность не засчитывается (</w:t>
      </w:r>
      <w:hyperlink w:history="1" r:id="rIdhgv3uugw9mxu2ybbztfv4">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50. При продлении контракта прапорщикам и сержантам и приеме их вновь на действительную военную службу после перерыва не свыше трех месяцев вещевое имущество выдается по истечении сроков носки ранее полученных предметов. Сроки носки исчисляются в календарном порядке.</w:t>
      </w:r>
    </w:p>
    <w:p>
      <w:pPr>
        <w:spacing w:after="120"/>
        <w:ind w:firstLine="567"/>
        <w:jc w:val="both"/>
      </w:pPr>
      <w:r>
        <w:rPr>
          <w:rFonts w:ascii="Arial" w:cs="Arial" w:eastAsia="Arial" w:hAnsi="Arial"/>
          <w:sz w:val="24"/>
          <w:szCs w:val="24"/>
        </w:rPr>
        <w:t xml:space="preserve">51. При присвоении прапорщикам и сержантам контрактной службы офицерского звания ранее выданные им вещи офицерского образца засчитываются в обеспеченность.</w:t>
      </w:r>
    </w:p>
    <w:p>
      <w:pPr>
        <w:spacing w:after="120"/>
        <w:ind w:firstLine="567"/>
        <w:jc w:val="both"/>
      </w:pPr>
      <w:r>
        <w:rPr>
          <w:rFonts w:ascii="Arial" w:cs="Arial" w:eastAsia="Arial" w:hAnsi="Arial"/>
          <w:sz w:val="24"/>
          <w:szCs w:val="24"/>
        </w:rPr>
        <w:t xml:space="preserve">52. Прапорщики и сержанты контрактной службы, увольняемые в запас или отставку, по возрасту, выслуге срока службы, дающего право на пенсию, состоянию здоровья и сокращению штатов, семейным обстоятельством и по окончании контракта, согласно </w:t>
      </w:r>
      <w:hyperlink w:history="1" r:id="rIdxipxj4m8hftlhmfuhi-_9">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формирований и государственных органов Кыргызской Республики, в которых законом предусмотрена военная служба (утверждено </w:t>
      </w:r>
      <w:hyperlink w:history="1" r:id="rIdbuw4np-t2psndqgdesm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 и </w:t>
      </w:r>
      <w:hyperlink w:history="1" r:id="rId8kg6s6igc3lefoafvczfe">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(утверждено </w:t>
      </w:r>
      <w:hyperlink w:history="1" r:id="rIdwiifzwbuxxopy1damde9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186), по окончании контракта либо выслуге лет, дающей право на пенсию, обеспечиваются вещевым имуществом, положенным на день увольнения (подлежат выдаче вещи, право на получение которых наступило в месяце увольнения).</w:t>
      </w:r>
    </w:p>
    <w:p>
      <w:pPr>
        <w:spacing w:after="120"/>
        <w:ind w:firstLine="567"/>
        <w:jc w:val="both"/>
      </w:pPr>
      <w:r>
        <w:rPr>
          <w:rFonts w:ascii="Arial" w:cs="Arial" w:eastAsia="Arial" w:hAnsi="Arial"/>
          <w:sz w:val="24"/>
          <w:szCs w:val="24"/>
        </w:rPr>
        <w:t xml:space="preserve">Инвентарное имущество сдается на вещевые склады воинских частей и подразделений Министерства.</w:t>
      </w:r>
    </w:p>
    <w:p>
      <w:pPr>
        <w:spacing w:after="120"/>
        <w:ind w:firstLine="567"/>
        <w:jc w:val="both"/>
      </w:pPr>
      <w:r>
        <w:rPr>
          <w:rFonts w:ascii="Arial" w:cs="Arial" w:eastAsia="Arial" w:hAnsi="Arial"/>
          <w:sz w:val="24"/>
          <w:szCs w:val="24"/>
        </w:rPr>
        <w:t xml:space="preserve">На вещи, находящиеся у увольняемых, выписывается вещевой аттестат, который приобщается к личному делу увольняемого.</w:t>
      </w:r>
    </w:p>
    <w:p>
      <w:pPr>
        <w:spacing w:after="120"/>
        <w:ind w:firstLine="567"/>
        <w:jc w:val="both"/>
      </w:pPr>
      <w:r>
        <w:rPr>
          <w:rFonts w:ascii="Arial" w:cs="Arial" w:eastAsia="Arial" w:hAnsi="Arial"/>
          <w:sz w:val="24"/>
          <w:szCs w:val="24"/>
        </w:rPr>
        <w:t xml:space="preserve">При увольнении прапорщиков и сержантов контрактной службы с военной службы по подпунктам 5–9 пункта 186, подпунктам 1, 3 пункта 187 </w:t>
      </w:r>
      <w:hyperlink w:history="1" r:id="rIdjm3mhzsdlrxx2g7tlmbl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(утверждено </w:t>
      </w:r>
      <w:hyperlink w:history="1" r:id="rId5eiekdbeq9hqfehkzuu7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 и военнослужащих контрактной службы, состоящих на должностях солдат, сержантов и старшин, с военной службы по подпунктам 5–9 пункта 115, подпунктам 1, 3 пункта 116 </w:t>
      </w:r>
      <w:hyperlink w:history="1" r:id="rIdr9qnwjgg-m_cvsrhemmo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(утверждено </w:t>
      </w:r>
      <w:hyperlink w:history="1" r:id="rIdtkeihks9aetbdm5iv_g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186), стоимость выданного им вещевого имущества, не выслужившего сроки носки, подлежит взысканию с них в сумме, исчисленной в соответствии со средней стоимостью данного имущества по материальному отчету бухгалтерии финансовой службой структурных, подведомственных, территориальных подразделений и войсковых частей с учетом износа.</w:t>
      </w:r>
    </w:p>
    <w:p>
      <w:pPr>
        <w:spacing w:after="120"/>
        <w:ind w:firstLine="567"/>
        <w:jc w:val="both"/>
      </w:pPr>
      <w:r>
        <w:rPr>
          <w:rFonts w:ascii="Arial" w:cs="Arial" w:eastAsia="Arial" w:hAnsi="Arial"/>
          <w:sz w:val="24"/>
          <w:szCs w:val="24"/>
        </w:rPr>
        <w:t xml:space="preserve">При этом, в расчете учитывается стоимость предметов вещевого имущества, положенных по нормам снабжения и не выданных в установленные сроки, которая определяется в сумме, исчисленной пропорционально времени, в течение которого не выданные предметы вещевого имущества должны находиться в носке, по ценам компенсации на день увольнения и засчитывается в счет погашения суммы, подлежащей удержанию.</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5. Обеспечение военнослужащих-женщин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53. Обеспечение военнослужащих-женщин вещевым имуществом осуществляется в порядке, изложенном для соответствующих категорий военнослужащих в главах 3 и 4 настоящего Положения и в соответствии с нормой обеспечения (снабжения) согласно </w:t>
      </w:r>
      <w:hyperlink w:history="1" r:id="rId5ng_twbavv8ckl_lmdup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54. Военнослужащим-женщинам при убытии в отпуск по уходу за ребенком выдача вещевого имущества не производится и сроки носки предметов вещевого имущества, выданных ранее на весь период отпуска, приостанавливаются, а при выходе из отпуска возобновляются.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6. Обеспечение курсантов военно-учебных заведений и слушателей, не имеющих офицерских званий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55. Курсантам нарукавные знаки различия по курсам обучения выдаются ежегодно после перевода военнослужащего на следующий курс обучения.</w:t>
      </w:r>
    </w:p>
    <w:p>
      <w:pPr>
        <w:spacing w:after="120"/>
        <w:ind w:firstLine="567"/>
        <w:jc w:val="both"/>
      </w:pPr>
      <w:r>
        <w:rPr>
          <w:rFonts w:ascii="Arial" w:cs="Arial" w:eastAsia="Arial" w:hAnsi="Arial"/>
          <w:sz w:val="24"/>
          <w:szCs w:val="24"/>
        </w:rPr>
        <w:t xml:space="preserve">56. Военнослужащие срочной военной службы и лица из числа гражданской молодежи по зачислении их в военно-учебные заведения обеспечиваются вещевым имуществом по нормам обеспечения (снабжения), установленным для курсантов военно-учебных заведений. При этом ранее выданные предметы вещевого имущества в обеспеченность не засчитываются.</w:t>
      </w:r>
    </w:p>
    <w:p>
      <w:pPr>
        <w:spacing w:after="120"/>
        <w:ind w:firstLine="567"/>
        <w:jc w:val="both"/>
      </w:pPr>
      <w:r>
        <w:rPr>
          <w:rFonts w:ascii="Arial" w:cs="Arial" w:eastAsia="Arial" w:hAnsi="Arial"/>
          <w:sz w:val="24"/>
          <w:szCs w:val="24"/>
        </w:rPr>
        <w:t xml:space="preserve">Военнослужащие срочной службы и лица из числа гражданской молодежи по зачислении их в зарубежные военно-учебные заведения обеспечиваются вещевым имуществом по нормам обеспечения (снабжения), установленным для курсантов военно-учебных заведений, если обеспечение вещевым имуществом принимающей стороной не предусмотрено в заключенных контрактах.</w:t>
      </w:r>
    </w:p>
    <w:p>
      <w:pPr>
        <w:spacing w:after="120"/>
        <w:ind w:firstLine="567"/>
        <w:jc w:val="both"/>
      </w:pPr>
      <w:r>
        <w:rPr>
          <w:rFonts w:ascii="Arial" w:cs="Arial" w:eastAsia="Arial" w:hAnsi="Arial"/>
          <w:sz w:val="24"/>
          <w:szCs w:val="24"/>
        </w:rPr>
        <w:t xml:space="preserve">В случае если в заключенных контрактах на обучение в зарубежных военно-учебных заведениях предусмотрено обеспечение вещевым имуществом принимающей стороной, лицам гражданской молодежи выдаются обмундирование, обувь, белье и снаряжения только для прохождения курса молодого бойца. По завершении прохождения курса молодого бойца выданное вещевое имущество собирается и сдается на склад, в последующем данное имущество используется по указанию довольствующего органа, в частности, как подменный и ремонтный фонд.</w:t>
      </w:r>
    </w:p>
    <w:p>
      <w:pPr>
        <w:spacing w:after="120"/>
        <w:ind w:firstLine="567"/>
        <w:jc w:val="both"/>
      </w:pPr>
      <w:r>
        <w:rPr>
          <w:rFonts w:ascii="Arial" w:cs="Arial" w:eastAsia="Arial" w:hAnsi="Arial"/>
          <w:sz w:val="24"/>
          <w:szCs w:val="24"/>
        </w:rPr>
        <w:t xml:space="preserve">57. Прапорщики и военнослужащие контрактной службы, а также призванные из запаса и зачисленные в военно-учебные заведения в качестве слушателей и курсантов, обеспечиваются вещевым имуществом как соответственно прапорщики и военнослужащие контрактной службы в порядке, изложенном в главе 4 настоящего Положения.</w:t>
      </w:r>
    </w:p>
    <w:p>
      <w:pPr>
        <w:spacing w:after="120"/>
        <w:ind w:firstLine="567"/>
        <w:jc w:val="both"/>
      </w:pPr>
      <w:r>
        <w:rPr>
          <w:rFonts w:ascii="Arial" w:cs="Arial" w:eastAsia="Arial" w:hAnsi="Arial"/>
          <w:sz w:val="24"/>
          <w:szCs w:val="24"/>
        </w:rPr>
        <w:t xml:space="preserve">58. Курсанты (слушатели), получившие после окончания военно-учебных заведений первое офицерское звание и назначенные для дальнейшего прохождения военной службы, обеспечиваются при выпуске комплектом готового парадного обмундирования и снаряжения по норме обеспечения (снабжения), установленной для офицерского состава.</w:t>
      </w:r>
    </w:p>
    <w:p>
      <w:pPr>
        <w:spacing w:after="120"/>
        <w:ind w:firstLine="567"/>
        <w:jc w:val="both"/>
      </w:pPr>
      <w:r>
        <w:rPr>
          <w:rFonts w:ascii="Arial" w:cs="Arial" w:eastAsia="Arial" w:hAnsi="Arial"/>
          <w:sz w:val="24"/>
          <w:szCs w:val="24"/>
        </w:rPr>
        <w:t xml:space="preserve">Последующая выдача остального вещевого имущества согласно нормам обеспечения (снабжения) осуществляется по прибытии их к месту прохождения службы.</w:t>
      </w:r>
    </w:p>
    <w:p>
      <w:pPr>
        <w:spacing w:after="120"/>
        <w:ind w:firstLine="567"/>
        <w:jc w:val="both"/>
      </w:pPr>
      <w:r>
        <w:rPr>
          <w:rFonts w:ascii="Arial" w:cs="Arial" w:eastAsia="Arial" w:hAnsi="Arial"/>
          <w:sz w:val="24"/>
          <w:szCs w:val="24"/>
        </w:rPr>
        <w:t xml:space="preserve">59. Курсанты (слушатели), отчисленные из военно-учебных заведений и направленные для прохождения службы в войска, убывают с теми предметами вещевого имущества, которые находились в их пользовании к моменту отчисления (кроме инвентарных вещей). Выдача погон производится по новому месту службы.</w:t>
      </w:r>
    </w:p>
    <w:p>
      <w:pPr>
        <w:spacing w:after="120"/>
        <w:ind w:firstLine="567"/>
        <w:jc w:val="both"/>
      </w:pPr>
      <w:r>
        <w:rPr>
          <w:rFonts w:ascii="Arial" w:cs="Arial" w:eastAsia="Arial" w:hAnsi="Arial"/>
          <w:sz w:val="24"/>
          <w:szCs w:val="24"/>
        </w:rPr>
        <w:t xml:space="preserve">60. Курсанты (слушатели), отчисленные с увольнением в запас, обеспечиваются вещевым имуществом в соответствии с пунктом 74 настоящего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7. Обеспечение военнослужащих срочной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 Выдача вещевого имущества лицам, призванным на действительную срочную военную службу, производится по прибытии их к месту службы и зачислении в списки воинских частей.</w:t>
      </w:r>
    </w:p>
    <w:p>
      <w:pPr>
        <w:spacing w:after="120"/>
        <w:ind w:firstLine="567"/>
        <w:jc w:val="both"/>
      </w:pPr>
      <w:r>
        <w:rPr>
          <w:rFonts w:ascii="Arial" w:cs="Arial" w:eastAsia="Arial" w:hAnsi="Arial"/>
          <w:sz w:val="24"/>
          <w:szCs w:val="24"/>
        </w:rPr>
        <w:t xml:space="preserve">Последующая выдача вещевого имущества производится:</w:t>
      </w:r>
    </w:p>
    <w:p>
      <w:pPr>
        <w:spacing w:after="120"/>
        <w:ind w:firstLine="567"/>
        <w:jc w:val="both"/>
      </w:pPr>
      <w:r>
        <w:rPr>
          <w:rFonts w:ascii="Arial" w:cs="Arial" w:eastAsia="Arial" w:hAnsi="Arial"/>
          <w:sz w:val="24"/>
          <w:szCs w:val="24"/>
        </w:rPr>
        <w:t xml:space="preserve">– предметами личного пользования – по истечении сроков носки ранее выданных;</w:t>
      </w:r>
    </w:p>
    <w:p>
      <w:pPr>
        <w:spacing w:after="120"/>
        <w:ind w:firstLine="567"/>
        <w:jc w:val="both"/>
      </w:pPr>
      <w:r>
        <w:rPr>
          <w:rFonts w:ascii="Arial" w:cs="Arial" w:eastAsia="Arial" w:hAnsi="Arial"/>
          <w:sz w:val="24"/>
          <w:szCs w:val="24"/>
        </w:rPr>
        <w:t xml:space="preserve">– инвентарным имуществом – после его износа, но не ранее истечения установленных сроков носки, установленных настоящим Положением.</w:t>
      </w:r>
    </w:p>
    <w:p>
      <w:pPr>
        <w:spacing w:after="120"/>
        <w:ind w:firstLine="567"/>
        <w:jc w:val="both"/>
      </w:pPr>
      <w:r>
        <w:rPr>
          <w:rFonts w:ascii="Arial" w:cs="Arial" w:eastAsia="Arial" w:hAnsi="Arial"/>
          <w:sz w:val="24"/>
          <w:szCs w:val="24"/>
        </w:rPr>
        <w:t xml:space="preserve">Обмундирование выдается в готовом виде.</w:t>
      </w:r>
    </w:p>
    <w:p>
      <w:pPr>
        <w:spacing w:after="120"/>
        <w:ind w:firstLine="567"/>
        <w:jc w:val="both"/>
      </w:pPr>
      <w:r>
        <w:rPr>
          <w:rFonts w:ascii="Arial" w:cs="Arial" w:eastAsia="Arial" w:hAnsi="Arial"/>
          <w:sz w:val="24"/>
          <w:szCs w:val="24"/>
        </w:rPr>
        <w:t xml:space="preserve">62. Военнослужащие, отбывающие наказание в дисциплинарных частях, вещевым имуществом обеспечиваются по нормам, установленным для военнослужащих срочной службы.</w:t>
      </w:r>
    </w:p>
    <w:p>
      <w:pPr>
        <w:spacing w:after="120"/>
        <w:ind w:firstLine="567"/>
        <w:jc w:val="both"/>
      </w:pPr>
      <w:r>
        <w:rPr>
          <w:rFonts w:ascii="Arial" w:cs="Arial" w:eastAsia="Arial" w:hAnsi="Arial"/>
          <w:sz w:val="24"/>
          <w:szCs w:val="24"/>
        </w:rPr>
        <w:t xml:space="preserve">63. Одновременно с выдачей нового обмундирования призванным на действительную военную службу при необходимости выдаются предметы рабочей одежды и обуви, которые накапливаются в воинских частях за счет предметов верхнего обмундирования и обуви, выслуживших установленные сроки носки, установленные настоящим Положением, но годных к дальнейшему использованию без ремонта или после проведения ремонта.</w:t>
      </w:r>
    </w:p>
    <w:p>
      <w:pPr>
        <w:spacing w:after="120"/>
        <w:ind w:firstLine="567"/>
        <w:jc w:val="both"/>
      </w:pPr>
      <w:r>
        <w:rPr>
          <w:rFonts w:ascii="Arial" w:cs="Arial" w:eastAsia="Arial" w:hAnsi="Arial"/>
          <w:sz w:val="24"/>
          <w:szCs w:val="24"/>
        </w:rPr>
        <w:t xml:space="preserve">64. Рабочая одежда накапливается и содержится в воинских частях и других структурных подразделениях в пределах утвержденной потребности и используется при выполнении хозяйственных и строительных работ, а также при обслуживании техники и вооружения.</w:t>
      </w:r>
    </w:p>
    <w:p>
      <w:pPr>
        <w:spacing w:after="120"/>
        <w:ind w:firstLine="567"/>
        <w:jc w:val="both"/>
      </w:pPr>
      <w:r>
        <w:rPr>
          <w:rFonts w:ascii="Arial" w:cs="Arial" w:eastAsia="Arial" w:hAnsi="Arial"/>
          <w:sz w:val="24"/>
          <w:szCs w:val="24"/>
        </w:rPr>
        <w:t xml:space="preserve">65. Военнослужащие срочной службы обеспечиваются полотенцами для вытирания ног и прикроватными ковриками. Полотенца для вытирания ног выдаются за счет полотенец, выслуживших срок носки, но годных к дальнейшему использованию, а прикроватные коврики изготавливаются из списанных одеял или других соответствующих материалов.</w:t>
      </w:r>
    </w:p>
    <w:p>
      <w:pPr>
        <w:spacing w:after="120"/>
        <w:ind w:firstLine="567"/>
        <w:jc w:val="both"/>
      </w:pPr>
      <w:r>
        <w:rPr>
          <w:rFonts w:ascii="Arial" w:cs="Arial" w:eastAsia="Arial" w:hAnsi="Arial"/>
          <w:sz w:val="24"/>
          <w:szCs w:val="24"/>
        </w:rPr>
        <w:t xml:space="preserve">66. После очередной выдачи военнослужащим срочной службы вещевого имущества вещи прежней выдачи, выслужившие сроки носки, сдаются на склад воинской части и используются в качестве рабочей одежды или сдаются на склады тыла по указанию довольствующего органа.</w:t>
      </w:r>
    </w:p>
    <w:p>
      <w:pPr>
        <w:spacing w:after="120"/>
        <w:ind w:firstLine="567"/>
        <w:jc w:val="both"/>
      </w:pPr>
      <w:r>
        <w:rPr>
          <w:rFonts w:ascii="Arial" w:cs="Arial" w:eastAsia="Arial" w:hAnsi="Arial"/>
          <w:sz w:val="24"/>
          <w:szCs w:val="24"/>
        </w:rPr>
        <w:t xml:space="preserve">67. Собственная одежда лиц, призванных на действительную военную службу, после выдачи им форменного военного обмундирования упаковывается с составлением описи и принимается на хранение в кладовой для хранения личных вещей военнослужащих до увольнения их в запас. За сохранность гражданской одежды отвечает командир подразделения.</w:t>
      </w:r>
    </w:p>
    <w:p>
      <w:pPr>
        <w:spacing w:after="120"/>
        <w:ind w:firstLine="567"/>
        <w:jc w:val="both"/>
      </w:pPr>
      <w:r>
        <w:rPr>
          <w:rFonts w:ascii="Arial" w:cs="Arial" w:eastAsia="Arial" w:hAnsi="Arial"/>
          <w:sz w:val="24"/>
          <w:szCs w:val="24"/>
        </w:rPr>
        <w:t xml:space="preserve">68. Военнослужащие срочной службы при направлении в военно-лечебные учреждения или убытии в отпуск обеспечиваются комплектом форменной одежды по сезону. Остальное вещевое имущество подлежит сдаче на временное хранение. При выписке из военно-лечебных учреждений военнослужащим срочной службы возвращаются вещи, сданные ими при поступлении в эти учреждения.</w:t>
      </w:r>
    </w:p>
    <w:p>
      <w:pPr>
        <w:spacing w:after="120"/>
        <w:ind w:firstLine="567"/>
        <w:jc w:val="both"/>
      </w:pPr>
      <w:r>
        <w:rPr>
          <w:rFonts w:ascii="Arial" w:cs="Arial" w:eastAsia="Arial" w:hAnsi="Arial"/>
          <w:sz w:val="24"/>
          <w:szCs w:val="24"/>
        </w:rPr>
        <w:t xml:space="preserve">69. Предметы вещевого имущества для военнослужащих срочной службы в подразделениях части содержатся в количествах, предусмотренных нормами снабжения настоящего Положения. Излишествующее имущество сдается на вещевой склад воинской части.</w:t>
      </w:r>
    </w:p>
    <w:p>
      <w:pPr>
        <w:spacing w:after="120"/>
        <w:ind w:firstLine="567"/>
        <w:jc w:val="both"/>
      </w:pPr>
      <w:r>
        <w:rPr>
          <w:rFonts w:ascii="Arial" w:cs="Arial" w:eastAsia="Arial" w:hAnsi="Arial"/>
          <w:sz w:val="24"/>
          <w:szCs w:val="24"/>
        </w:rPr>
        <w:t xml:space="preserve">70. При переводе военнослужащих срочной службы из одной воинской части в другую они обеспечиваются всеми положенными по нормам снабжения предметами вещевого имущества личного пользования на день перевода. Инвентарное имущество сдается на вещевой склад воинской части.</w:t>
      </w:r>
    </w:p>
    <w:p>
      <w:pPr>
        <w:spacing w:after="120"/>
        <w:ind w:firstLine="567"/>
        <w:jc w:val="both"/>
      </w:pPr>
      <w:r>
        <w:rPr>
          <w:rFonts w:ascii="Arial" w:cs="Arial" w:eastAsia="Arial" w:hAnsi="Arial"/>
          <w:sz w:val="24"/>
          <w:szCs w:val="24"/>
        </w:rPr>
        <w:t xml:space="preserve">71. Военнослужащие срочной службы, направляемые в военные училища для сдачи вступительных экзаменов, обеспечиваются вещевым имуществом подразделениями, направляющими их на учебу. Остальные предметы, находящиеся в их пользовании, остаются в воинской части и в случае возвращения военнослужащих, не сдавших вступительные экзамены, передаются вновь в их пользование. На вещи убывающих военнослужащих выдается аттестат с отметкой об этом в командировочном предписании.</w:t>
      </w:r>
    </w:p>
    <w:p>
      <w:pPr>
        <w:spacing w:after="120"/>
        <w:ind w:firstLine="567"/>
        <w:jc w:val="both"/>
      </w:pPr>
      <w:r>
        <w:rPr>
          <w:rFonts w:ascii="Arial" w:cs="Arial" w:eastAsia="Arial" w:hAnsi="Arial"/>
          <w:sz w:val="24"/>
          <w:szCs w:val="24"/>
        </w:rPr>
        <w:t xml:space="preserve">72. Военнослужащим срочной службы, прибывшим в воинскую часть, где установлена другая форма одежды, замена головных уборов и знаков различия производится воинской частью, куда переведены военнослужащие, за счет имущества текущего довольствия нового или бывшего в употреблении, но годного к использованию. Замененные предметы вещевого имущества сдаются на вещевой склад воинской части.</w:t>
      </w:r>
    </w:p>
    <w:p>
      <w:pPr>
        <w:spacing w:after="120"/>
        <w:ind w:firstLine="567"/>
        <w:jc w:val="both"/>
      </w:pPr>
      <w:r>
        <w:rPr>
          <w:rFonts w:ascii="Arial" w:cs="Arial" w:eastAsia="Arial" w:hAnsi="Arial"/>
          <w:sz w:val="24"/>
          <w:szCs w:val="24"/>
        </w:rPr>
        <w:t xml:space="preserve">73. Военнослужащие срочной службы, увольняемые в запас, обеспечиваются находящимися в их пользовании предметами вещевого имущества по установленному перечню (</w:t>
      </w:r>
      <w:hyperlink w:history="1" r:id="rIdz-eiwwmzgeaoxp804waug">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к настоящему Положению). По желанию военнослужащие срочной службы могут увольняться в запас в своей гражданской одежде.</w:t>
      </w:r>
    </w:p>
    <w:p>
      <w:pPr>
        <w:spacing w:after="120"/>
        <w:ind w:firstLine="567"/>
        <w:jc w:val="both"/>
      </w:pPr>
      <w:r>
        <w:rPr>
          <w:rFonts w:ascii="Arial" w:cs="Arial" w:eastAsia="Arial" w:hAnsi="Arial"/>
          <w:sz w:val="24"/>
          <w:szCs w:val="24"/>
        </w:rPr>
        <w:t xml:space="preserve">74. Перед увольнением военнослужащих срочной службы в запас производится тщательный осмотр обмундирования и обуви, состоящих в их личном пользовании. Все вещи приводятся в исправное состояние: стираются, чистятся, ремонтируются и приводятся в надлежащее состояние.</w:t>
      </w:r>
    </w:p>
    <w:p>
      <w:pPr>
        <w:spacing w:after="120"/>
        <w:ind w:firstLine="567"/>
        <w:jc w:val="both"/>
      </w:pPr>
      <w:r>
        <w:rPr>
          <w:rFonts w:ascii="Arial" w:cs="Arial" w:eastAsia="Arial" w:hAnsi="Arial"/>
          <w:sz w:val="24"/>
          <w:szCs w:val="24"/>
        </w:rPr>
        <w:t xml:space="preserve">75. Самовольный обмен предметами вещевого имущества между военнослужащими срочной службы запрещается.</w:t>
      </w:r>
    </w:p>
    <w:p>
      <w:pPr>
        <w:spacing w:after="120"/>
        <w:ind w:firstLine="567"/>
        <w:jc w:val="both"/>
      </w:pPr>
      <w:r>
        <w:rPr>
          <w:rFonts w:ascii="Arial" w:cs="Arial" w:eastAsia="Arial" w:hAnsi="Arial"/>
          <w:sz w:val="24"/>
          <w:szCs w:val="24"/>
        </w:rPr>
        <w:t xml:space="preserve">76. При погребении военнослужащих срочной службы расходуются: головной убор, куртка и брюки хлопчатобумажные, находившиеся в пользовании умершего, комплект нательного белья, носки, госпитальные туфли (обувь), наволочка подушечная верхняя, две простыни.</w:t>
      </w:r>
    </w:p>
    <w:p>
      <w:pPr>
        <w:spacing w:after="120"/>
        <w:ind w:firstLine="567"/>
        <w:jc w:val="both"/>
      </w:pPr>
      <w:r>
        <w:rPr>
          <w:rFonts w:ascii="Arial" w:cs="Arial" w:eastAsia="Arial" w:hAnsi="Arial"/>
          <w:sz w:val="24"/>
          <w:szCs w:val="24"/>
        </w:rPr>
        <w:t xml:space="preserve">77. Предметами снаряжения и постельными принадлежностями, относящимися к инвентарным вещам, военнослужащие срочной службы обеспечиваются по норме № 13 (</w:t>
      </w:r>
      <w:hyperlink w:history="1" r:id="rIdjmpznrcbdgxshbgdmznte">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78. Государственному центру подготовки спасателей и Республиканскому отдельному спасательному отряду Министерства на период проведения обучения отпускаются постельные принадлежности для обеспечения личного состава, на время пребывания на учебе (переквалификации).</w:t>
      </w:r>
    </w:p>
    <w:p>
      <w:pPr>
        <w:spacing w:after="120"/>
        <w:ind w:firstLine="567"/>
        <w:jc w:val="both"/>
      </w:pPr>
      <w:r>
        <w:rPr>
          <w:rFonts w:ascii="Arial" w:cs="Arial" w:eastAsia="Arial" w:hAnsi="Arial"/>
          <w:sz w:val="24"/>
          <w:szCs w:val="24"/>
        </w:rPr>
        <w:t xml:space="preserve">Запрещается: использовать в гостиницах и общежитиях постельные принадлежности, предназначенные для планового снабжения личного состава.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8. Обеспечение военнослужащих и сотрудников ведомственной формой, специальной защитной одеждой, спасательным снаряжением и инвентарным имуществом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Обеспечение ведомственной формой одежды сотрудников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79. Ведомственная форма одежды отпускается по норме обеспечения № 7 (</w:t>
      </w:r>
      <w:hyperlink w:history="1" r:id="rId_xgztqgiwlhsacka-pbbs">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настоящему Положению) и выдается в личное пользование сотрудникам (государственным служащим, служащим, вольнонаемному составу), задействованным при подготовке, проведении предупредительных, аварийно-спасательных и ликвидационных мероприятий в области чрезвычайных ситуаций природного и техногенного характера, за исключением работников младшего обслуживающего персонала и технического обслуживающего персонала (технички, электрики, сантехники).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Обеспечение специальной защитной одеждой и спасательным снаряжением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80. Специальной защитной одеждой и спасательным снаряжением обеспечиваются военнослужащие и сотрудники вольнонаемного состава Министерства для выполнения возложенных на них задач по проведению предупредительных, аварийно-спасательных и ликвидационных мероприятий в области чрезвычайных ситуаций природного и техногенного характера. Специальная защитная одежда и спасательное снаряжение отпускаются по норме обеспечения № 8 (</w:t>
      </w:r>
      <w:hyperlink w:history="1" r:id="rIdzdwywnyscamm2beqmfphp">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81. Специальная защитная одежда военнослужащим и сотрудникам вольнонаемного состава выдается в подразделениях Министерства только в готовом виде.</w:t>
      </w:r>
    </w:p>
    <w:p>
      <w:pPr>
        <w:spacing w:after="120"/>
        <w:ind w:firstLine="567"/>
        <w:jc w:val="both"/>
      </w:pPr>
      <w:r>
        <w:rPr>
          <w:rFonts w:ascii="Arial" w:cs="Arial" w:eastAsia="Arial" w:hAnsi="Arial"/>
          <w:sz w:val="24"/>
          <w:szCs w:val="24"/>
        </w:rPr>
        <w:t xml:space="preserve">Ношение всех видов специальной защитной одежды в качестве повседневной запрещается.</w:t>
      </w:r>
    </w:p>
    <w:p>
      <w:pPr>
        <w:spacing w:after="120"/>
        <w:ind w:firstLine="567"/>
        <w:jc w:val="both"/>
      </w:pPr>
      <w:r>
        <w:rPr>
          <w:rFonts w:ascii="Arial" w:cs="Arial" w:eastAsia="Arial" w:hAnsi="Arial"/>
          <w:sz w:val="24"/>
          <w:szCs w:val="24"/>
        </w:rPr>
        <w:t xml:space="preserve">82. Вещевое и санитарно-хозяйственное имущество, выдаваемое (расходуемое) для обеспечения лазаретов и медицинских служб войсковых частей по нормам обеспечения (снабжения) согласно </w:t>
      </w:r>
      <w:hyperlink w:history="1" r:id="rIdyqf6capox0nbmggvww7on">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Положению, зачисляется в инвентарное имущество этих воинских частей (структурных подразделений) и расходуется для обеспечения лиц, находящихся на излечении.</w:t>
      </w:r>
    </w:p>
    <w:p>
      <w:pPr>
        <w:spacing w:after="120"/>
        <w:ind w:firstLine="567"/>
        <w:jc w:val="both"/>
      </w:pPr>
      <w:r>
        <w:rPr>
          <w:rFonts w:ascii="Arial" w:cs="Arial" w:eastAsia="Arial" w:hAnsi="Arial"/>
          <w:sz w:val="24"/>
          <w:szCs w:val="24"/>
        </w:rPr>
        <w:t xml:space="preserve">83. Верхняя одежда, белье, обувь и постельные принадлежности для лазаретов и медицинских служб выдаются (отпускаются) в готовом виде.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Обеспечение лагерными и специальными палатками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84. Палатки используются для размещения личного состава в лагере и при других работах в полевых условиях только в тех частях и подразделениях Министерства, табелями к штатам которых они предусмотрены, и выдаются (отпускаются) по норме снабжения № 17 (</w:t>
      </w:r>
      <w:hyperlink w:history="1" r:id="rIdpzcotbtqu1ciqitts4jwl">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По окончании лагерного сбора палатки приводят в порядок (чистят и просушивают), ремонтируют и сдают на склады частей и подразделений Министерства. Срок фактической эксплуатации палаток указывается в карточках учета (паспорт, формуляр).</w:t>
      </w:r>
    </w:p>
    <w:p>
      <w:pPr>
        <w:spacing w:after="120"/>
        <w:ind w:firstLine="567"/>
        <w:jc w:val="both"/>
      </w:pPr>
      <w:r>
        <w:rPr>
          <w:rFonts w:ascii="Arial" w:cs="Arial" w:eastAsia="Arial" w:hAnsi="Arial"/>
          <w:sz w:val="24"/>
          <w:szCs w:val="24"/>
        </w:rPr>
        <w:t xml:space="preserve">85. Сроки эксплуатации палаток предусмотрены отдельными документами Министерства. Лица, получившие палатки во временное пользование несут ответственность за их своевременный возврат в надлежащем состоянии.</w:t>
      </w:r>
    </w:p>
    <w:p>
      <w:pPr>
        <w:spacing w:after="120"/>
        <w:ind w:firstLine="567"/>
        <w:jc w:val="both"/>
      </w:pPr>
      <w:r>
        <w:rPr>
          <w:rFonts w:ascii="Arial" w:cs="Arial" w:eastAsia="Arial" w:hAnsi="Arial"/>
          <w:sz w:val="24"/>
          <w:szCs w:val="24"/>
        </w:rPr>
        <w:t xml:space="preserve">86. Альпинистское и горное снаряжение выдается (расходуется) для обеспечения военнослужащих и сотрудников спасательных подразделений Министерства по норме обеспечения (снабжения) согласно </w:t>
      </w:r>
      <w:hyperlink w:history="1" r:id="rId2uwjv_xfsfypmd5leskfs">
        <w:r>
          <w:rPr>
            <w:rFonts w:ascii="Arial" w:cs="Arial" w:eastAsia="Arial" w:hAnsi="Arial"/>
            <w:color w:val="1D4ED8"/>
            <w:sz w:val="24"/>
            <w:szCs w:val="24"/>
            <w:u w:val="single"/>
          </w:rPr>
          <w:t xml:space="preserve">приложению 16</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87. Имущество и снаряжение выдается кинологической службе (расходуется) для обеспечения штатных животных по нормам обеспечения (снабжения) согласно </w:t>
      </w:r>
      <w:hyperlink w:history="1" r:id="rIdbnrpxqkbkc0kllsxf9miu">
        <w:r>
          <w:rPr>
            <w:rFonts w:ascii="Arial" w:cs="Arial" w:eastAsia="Arial" w:hAnsi="Arial"/>
            <w:color w:val="1D4ED8"/>
            <w:sz w:val="24"/>
            <w:szCs w:val="24"/>
            <w:u w:val="single"/>
          </w:rPr>
          <w:t xml:space="preserve">приложению 22</w:t>
        </w:r>
      </w:hyperlink>
      <w:r>
        <w:rPr>
          <w:rFonts w:ascii="Arial" w:cs="Arial" w:eastAsia="Arial" w:hAnsi="Arial"/>
          <w:sz w:val="24"/>
          <w:szCs w:val="24"/>
        </w:rPr>
        <w:t xml:space="preserve"> к настоящему Положению. Воинские части и другие структурные подразделения Министерства предметами кинологического имущества обеспечиваются по числу штатных служебных животных.</w:t>
      </w:r>
    </w:p>
    <w:p>
      <w:pPr>
        <w:spacing w:after="120"/>
        <w:ind w:firstLine="567"/>
        <w:jc w:val="both"/>
      </w:pPr>
      <w:r>
        <w:rPr>
          <w:rFonts w:ascii="Arial" w:cs="Arial" w:eastAsia="Arial" w:hAnsi="Arial"/>
          <w:sz w:val="24"/>
          <w:szCs w:val="24"/>
        </w:rPr>
        <w:t xml:space="preserve">Специальное имущество и инвентарь для содержания, ухода, дрессировки и применения штатных служебных собак заготавливаются в воинских частях и других структурных подразделениях Министерства или централизованно при наличии сметных назначений.</w:t>
      </w:r>
    </w:p>
    <w:p>
      <w:pPr>
        <w:spacing w:after="120"/>
        <w:ind w:firstLine="567"/>
        <w:jc w:val="both"/>
      </w:pPr>
      <w:r>
        <w:rPr>
          <w:rFonts w:ascii="Arial" w:cs="Arial" w:eastAsia="Arial" w:hAnsi="Arial"/>
          <w:sz w:val="24"/>
          <w:szCs w:val="24"/>
        </w:rPr>
        <w:t xml:space="preserve">88. Инвентарное имущество является собственностью воинских частей и подразделений Министерства и выдается (расходуется) только во временное пользование (эксплуатацию).</w:t>
      </w:r>
    </w:p>
    <w:p>
      <w:pPr>
        <w:spacing w:after="120"/>
        <w:ind w:firstLine="567"/>
        <w:jc w:val="both"/>
      </w:pPr>
      <w:r>
        <w:rPr>
          <w:rFonts w:ascii="Arial" w:cs="Arial" w:eastAsia="Arial" w:hAnsi="Arial"/>
          <w:sz w:val="24"/>
          <w:szCs w:val="24"/>
        </w:rPr>
        <w:t xml:space="preserve">89. Предметы вещевого имущества, которые относятся к инвентарному имуществу, выдаются в пользование как инвентарные вещи.</w:t>
      </w:r>
    </w:p>
    <w:p>
      <w:pPr>
        <w:spacing w:after="120"/>
        <w:ind w:firstLine="567"/>
        <w:jc w:val="both"/>
      </w:pPr>
      <w:r>
        <w:rPr>
          <w:rFonts w:ascii="Arial" w:cs="Arial" w:eastAsia="Arial" w:hAnsi="Arial"/>
          <w:sz w:val="24"/>
          <w:szCs w:val="24"/>
        </w:rPr>
        <w:t xml:space="preserve">90. Инвентарные вещи находятся в носке (эксплуатации) как имущество второй и последующих категорий и используются до полного износа.</w:t>
      </w:r>
    </w:p>
    <w:p>
      <w:pPr>
        <w:spacing w:after="120"/>
        <w:ind w:firstLine="567"/>
        <w:jc w:val="both"/>
      </w:pPr>
      <w:r>
        <w:rPr>
          <w:rFonts w:ascii="Arial" w:cs="Arial" w:eastAsia="Arial" w:hAnsi="Arial"/>
          <w:sz w:val="24"/>
          <w:szCs w:val="24"/>
        </w:rPr>
        <w:t xml:space="preserve">Негодные для использования по прямому назначению инвентарные вещи переводятся в третью и последующие категории, но не ранее истечения сроков носки (эксплуатации) и списываются в установленном порядке.</w:t>
      </w:r>
    </w:p>
    <w:p>
      <w:pPr>
        <w:spacing w:after="120"/>
        <w:ind w:firstLine="567"/>
        <w:jc w:val="both"/>
      </w:pPr>
      <w:r>
        <w:rPr>
          <w:rFonts w:ascii="Arial" w:cs="Arial" w:eastAsia="Arial" w:hAnsi="Arial"/>
          <w:sz w:val="24"/>
          <w:szCs w:val="24"/>
        </w:rPr>
        <w:t xml:space="preserve">В случае преждевременного износа инвентарного имущества, виновный военнослужащий или сотрудник несет материальную ответственность в соответствии с </w:t>
      </w:r>
      <w:hyperlink w:history="1" r:id="rId5j_bzkc3bkdnjtafc-b6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материальной ответственности военнослужащих Кыргызской Республики» и нормами гражданского законодательства Кыргызской Республики.</w:t>
      </w:r>
    </w:p>
    <w:p>
      <w:pPr>
        <w:spacing w:after="120"/>
        <w:ind w:firstLine="567"/>
        <w:jc w:val="both"/>
      </w:pPr>
      <w:r>
        <w:rPr>
          <w:rFonts w:ascii="Arial" w:cs="Arial" w:eastAsia="Arial" w:hAnsi="Arial"/>
          <w:sz w:val="24"/>
          <w:szCs w:val="24"/>
        </w:rPr>
        <w:t xml:space="preserve">91. </w:t>
      </w:r>
      <w:r>
        <w:rPr>
          <w:rFonts w:ascii="Arial" w:cs="Arial" w:eastAsia="Arial" w:hAnsi="Arial"/>
          <w:sz w:val="24"/>
          <w:szCs w:val="24"/>
        </w:rPr>
        <w:t xml:space="preserve">Постовое и теплое имущество выдается (расходуется) для обеспечения военнослужащих и воинских частей (структурных подразделений) по норме обеспечения (снабжения) согласно </w:t>
      </w:r>
      <w:hyperlink w:history="1" r:id="rIdt8g6pesrcfzfl521kng2b">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Теплое имущество за военнослужащими срочной службы не закрепляется. Время и порядок его ношения устанавливаются командиром воинской части (руководителем структурного подразделения).</w:t>
      </w:r>
    </w:p>
    <w:p>
      <w:pPr>
        <w:spacing w:after="120"/>
        <w:ind w:firstLine="567"/>
        <w:jc w:val="both"/>
      </w:pPr>
      <w:r>
        <w:rPr>
          <w:rFonts w:ascii="Arial" w:cs="Arial" w:eastAsia="Arial" w:hAnsi="Arial"/>
          <w:sz w:val="24"/>
          <w:szCs w:val="24"/>
        </w:rPr>
        <w:t xml:space="preserve">По окончании зимнего сезона теплое имущество изымается из подразделений, рассортировывается, подвергается химчистке, ремонту и сдается на вещевой склад для хранения. В довольствующий орган по состоянию на 1 октября по установленной форме представляется отчет о готовности теплого имущества к очередной выдаче.</w:t>
      </w:r>
    </w:p>
    <w:p>
      <w:pPr>
        <w:spacing w:after="120"/>
        <w:ind w:firstLine="567"/>
        <w:jc w:val="both"/>
      </w:pPr>
      <w:r>
        <w:rPr>
          <w:rFonts w:ascii="Arial" w:cs="Arial" w:eastAsia="Arial" w:hAnsi="Arial"/>
          <w:sz w:val="24"/>
          <w:szCs w:val="24"/>
        </w:rPr>
        <w:t xml:space="preserve">92. Постельные принадлежности и предметы снаряжения, относящиеся к инвентарным вещам, выдаются (расходуются) для обеспечения военнослужащих и сотрудников воинских частей и подразделений Министерства по норме обеспечения (снабжения) согласно </w:t>
      </w:r>
      <w:hyperlink w:history="1" r:id="rIddpwdgvdw5hsn9pw0edknz">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Военнослужащим по контракту и сотрудникам при размещении в казармах, в гостиницах учебных центров Министерства без оплаты проживания, в полевых условиях, в местах несения боевого дежурства, при круглосуточном дежурстве при несении службы в течение одних суток и более за счет нормы содержания выдается второй комплект постельного белья.</w:t>
      </w:r>
    </w:p>
    <w:p>
      <w:pPr>
        <w:spacing w:after="120"/>
        <w:ind w:firstLine="567"/>
        <w:jc w:val="both"/>
      </w:pPr>
      <w:r>
        <w:rPr>
          <w:rFonts w:ascii="Arial" w:cs="Arial" w:eastAsia="Arial" w:hAnsi="Arial"/>
          <w:sz w:val="24"/>
          <w:szCs w:val="24"/>
        </w:rPr>
        <w:t xml:space="preserve">Запрещается: использовать в общежитиях и домах офицерского состава постельные принадлежности, предназначенные для планового обеспечения (снабжения) личного состава.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Обеспечение спортивным вещевым имуществом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93. Спортивное вещевое имущество расходуется для обеспечения военнослужащих и сотрудников структурных, подведомственных, территориальных подразделений и воинских частей по нормам обеспечения (снабжения) согласно </w:t>
      </w:r>
      <w:hyperlink w:history="1" r:id="rIdurojvzfw0mdmp5jzz3t6u">
        <w:r>
          <w:rPr>
            <w:rFonts w:ascii="Arial" w:cs="Arial" w:eastAsia="Arial" w:hAnsi="Arial"/>
            <w:color w:val="1D4ED8"/>
            <w:sz w:val="24"/>
            <w:szCs w:val="24"/>
            <w:u w:val="single"/>
          </w:rPr>
          <w:t xml:space="preserve">приложению 18</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94. Офицерский состав, прапорщики, военнослужащие контрактной службы и сотрудники приобретают спортивное имущество и инвентарь индивидуального пользования для занятий физической подготовкой из личных средств, за исключением команд на международных соревнованиях.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5. Обеспечение предметами хозяйственного обихода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95. Предметы хозяйственного обихода: щетки одежные и сапожные, утюги, машинки для стрижки волос и другие предметы должны содержаться в воинских частях в количествах, обеспечивающих бытовые потребности личного состава.</w:t>
      </w:r>
    </w:p>
    <w:p>
      <w:pPr>
        <w:spacing w:after="120"/>
        <w:ind w:firstLine="567"/>
        <w:jc w:val="both"/>
      </w:pPr>
      <w:r>
        <w:rPr>
          <w:rFonts w:ascii="Arial" w:cs="Arial" w:eastAsia="Arial" w:hAnsi="Arial"/>
          <w:sz w:val="24"/>
          <w:szCs w:val="24"/>
        </w:rPr>
        <w:t xml:space="preserve">96. Заготовка предметов хозяйственного обихода осуществляется командирами воинских частей (структурных подразделений) за счет средств, предназначенных на хозяйственные расходы.</w:t>
      </w:r>
    </w:p>
    <w:p>
      <w:pPr>
        <w:spacing w:after="120"/>
        <w:ind w:firstLine="567"/>
        <w:jc w:val="both"/>
      </w:pPr>
      <w:r>
        <w:rPr>
          <w:rFonts w:ascii="Arial" w:cs="Arial" w:eastAsia="Arial" w:hAnsi="Arial"/>
          <w:sz w:val="24"/>
          <w:szCs w:val="24"/>
        </w:rPr>
        <w:t xml:space="preserve">97. Отдельные предметы хозяйственного обихода могут заготавливаться централизованно и отпускаться на снабжение воинским частям по нарядам.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9. Порядок учета вещевого имущества в Министерстве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98. Вещевое имущество, находящееся в Министерстве и его подразделениях, подлежит обязательному учету, который заключается в надлежащем оформлении первичных учетных документов, в достоверных и своевременных записях в книгах и карточках учета всех операций, связанных с движением и изменением качественного состояния имущества.</w:t>
      </w:r>
    </w:p>
    <w:p>
      <w:pPr>
        <w:spacing w:after="120"/>
        <w:ind w:firstLine="567"/>
        <w:jc w:val="both"/>
      </w:pPr>
      <w:r>
        <w:rPr>
          <w:rFonts w:ascii="Arial" w:cs="Arial" w:eastAsia="Arial" w:hAnsi="Arial"/>
          <w:sz w:val="24"/>
          <w:szCs w:val="24"/>
        </w:rPr>
        <w:t xml:space="preserve">99. Основными задачами учета являются:</w:t>
      </w:r>
    </w:p>
    <w:p>
      <w:pPr>
        <w:spacing w:after="120"/>
        <w:ind w:firstLine="567"/>
        <w:jc w:val="both"/>
      </w:pPr>
      <w:r>
        <w:rPr>
          <w:rFonts w:ascii="Arial" w:cs="Arial" w:eastAsia="Arial" w:hAnsi="Arial"/>
          <w:sz w:val="24"/>
          <w:szCs w:val="24"/>
        </w:rPr>
        <w:t xml:space="preserve">– контроль за сохранностью, законностью, целесообразностью и эффективностью расходования (использования) вещевого имущества;</w:t>
      </w:r>
    </w:p>
    <w:p>
      <w:pPr>
        <w:spacing w:after="120"/>
        <w:ind w:firstLine="567"/>
        <w:jc w:val="both"/>
      </w:pPr>
      <w:r>
        <w:rPr>
          <w:rFonts w:ascii="Arial" w:cs="Arial" w:eastAsia="Arial" w:hAnsi="Arial"/>
          <w:sz w:val="24"/>
          <w:szCs w:val="24"/>
        </w:rPr>
        <w:t xml:space="preserve">– своевременное обеспечение соответствующего управления, отдела (должностных лиц) Министерства данными о наличии и качественном состоянии вещевого имущества, необходимыми для планирования и организации обеспечения имуществом Министерства и его структурных, территориальных подразделений и воинских частей, военнослужащих и сотрудников;</w:t>
      </w:r>
    </w:p>
    <w:p>
      <w:pPr>
        <w:spacing w:after="120"/>
        <w:ind w:firstLine="567"/>
        <w:jc w:val="both"/>
      </w:pPr>
      <w:r>
        <w:rPr>
          <w:rFonts w:ascii="Arial" w:cs="Arial" w:eastAsia="Arial" w:hAnsi="Arial"/>
          <w:sz w:val="24"/>
          <w:szCs w:val="24"/>
        </w:rPr>
        <w:t xml:space="preserve">– подготовка исходных данных для формирования отчетных и планирующих документов.</w:t>
      </w:r>
    </w:p>
    <w:p>
      <w:pPr>
        <w:spacing w:after="120"/>
        <w:ind w:firstLine="567"/>
        <w:jc w:val="both"/>
      </w:pPr>
      <w:r>
        <w:rPr>
          <w:rFonts w:ascii="Arial" w:cs="Arial" w:eastAsia="Arial" w:hAnsi="Arial"/>
          <w:sz w:val="24"/>
          <w:szCs w:val="24"/>
        </w:rPr>
        <w:t xml:space="preserve">100. Учету подлежит вещевое имущество, находящееся на складах, в подразделениях и в пользовании у военнослужащих и сотрудников, как в целом по Министерству, так и по каждому его структурному подразделению.</w:t>
      </w:r>
    </w:p>
    <w:p>
      <w:pPr>
        <w:spacing w:after="120"/>
        <w:ind w:firstLine="567"/>
        <w:jc w:val="both"/>
      </w:pPr>
      <w:r>
        <w:rPr>
          <w:rFonts w:ascii="Arial" w:cs="Arial" w:eastAsia="Arial" w:hAnsi="Arial"/>
          <w:sz w:val="24"/>
          <w:szCs w:val="24"/>
        </w:rPr>
        <w:t xml:space="preserve">101. Имущество, находящееся на складах, в подразделениях и в пользовании у военнослужащих и сотрудников, как в целом по Министерству, так в подразделениях, учитывается подразделением вещевого обеспечения в книгах или карточках учета материальных ценностей.</w:t>
      </w:r>
    </w:p>
    <w:p>
      <w:pPr>
        <w:spacing w:after="120"/>
        <w:ind w:firstLine="567"/>
        <w:jc w:val="both"/>
      </w:pPr>
      <w:r>
        <w:rPr>
          <w:rFonts w:ascii="Arial" w:cs="Arial" w:eastAsia="Arial" w:hAnsi="Arial"/>
          <w:sz w:val="24"/>
          <w:szCs w:val="24"/>
        </w:rPr>
        <w:t xml:space="preserve">102. </w:t>
      </w:r>
      <w:r>
        <w:rPr>
          <w:rFonts w:ascii="Arial" w:cs="Arial" w:eastAsia="Arial" w:hAnsi="Arial"/>
          <w:sz w:val="24"/>
          <w:szCs w:val="24"/>
        </w:rPr>
        <w:t xml:space="preserve">Перевод вещевого имущества из 1 категории во 2 категорию производится на основании накладной или раздаточной ведомости согласно </w:t>
      </w:r>
      <w:hyperlink w:history="1" r:id="rIdnwe2egapaynphztq0ll5u">
        <w:r>
          <w:rPr>
            <w:rFonts w:ascii="Arial" w:cs="Arial" w:eastAsia="Arial" w:hAnsi="Arial"/>
            <w:color w:val="1D4ED8"/>
            <w:sz w:val="24"/>
            <w:szCs w:val="24"/>
            <w:u w:val="single"/>
          </w:rPr>
          <w:t xml:space="preserve">приложению 23</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103. </w:t>
      </w:r>
      <w:r>
        <w:rPr>
          <w:rFonts w:ascii="Arial" w:cs="Arial" w:eastAsia="Arial" w:hAnsi="Arial"/>
          <w:sz w:val="24"/>
          <w:szCs w:val="24"/>
        </w:rPr>
        <w:t xml:space="preserve">Предметы инвентарного имущества с установленным сроком носки (эксплуатации) более одного года, находящиеся в пользовании, учитываются по годам выдачи в книге учета инвентарного имущества согласно </w:t>
      </w:r>
      <w:hyperlink w:history="1" r:id="rIdeirijuxlecncudvyyyy8f">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104. Вещевое имущество личного пользования, выданное военнослужащим и сотрудникам Министерства, учитывается в карточках учета вещевого имущества личного пользования согласно </w:t>
      </w:r>
      <w:hyperlink w:history="1" r:id="rIdufux0tj5l7xgtewya4kdr">
        <w:r>
          <w:rPr>
            <w:rFonts w:ascii="Arial" w:cs="Arial" w:eastAsia="Arial" w:hAnsi="Arial"/>
            <w:color w:val="1D4ED8"/>
            <w:sz w:val="24"/>
            <w:szCs w:val="24"/>
            <w:u w:val="single"/>
          </w:rPr>
          <w:t xml:space="preserve">приложению 27</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105. Основанием для оформления карточек учета вещевого имущества личного пользования на указанный состав является приказ о назначении на должность, а на лиц, прибывших из других подразделений Министерства, – кроме того, аттестат на предметы вещевого имущества, согласно </w:t>
      </w:r>
      <w:hyperlink w:history="1" r:id="rIddmhvcs0lzhfgwinfkubxe">
        <w:r>
          <w:rPr>
            <w:rFonts w:ascii="Arial" w:cs="Arial" w:eastAsia="Arial" w:hAnsi="Arial"/>
            <w:color w:val="1D4ED8"/>
            <w:sz w:val="24"/>
            <w:szCs w:val="24"/>
            <w:u w:val="single"/>
          </w:rPr>
          <w:t xml:space="preserve">приложению 24</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106. При отсутствии аттестатов на вещевое имущество они запрашиваются по месту прежней службы прибывших. До получения вещевых аттестатов обеспечение вещевым имуществом не производится.</w:t>
      </w:r>
    </w:p>
    <w:p>
      <w:pPr>
        <w:spacing w:after="120"/>
        <w:ind w:firstLine="567"/>
        <w:jc w:val="both"/>
      </w:pPr>
      <w:r>
        <w:rPr>
          <w:rFonts w:ascii="Arial" w:cs="Arial" w:eastAsia="Arial" w:hAnsi="Arial"/>
          <w:sz w:val="24"/>
          <w:szCs w:val="24"/>
        </w:rPr>
        <w:t xml:space="preserve">107. При выдаче вещевого имущества нескольким военнослужащим оформляются раздаточные ведомости согласно </w:t>
      </w:r>
      <w:hyperlink w:history="1" r:id="rIdv-ecrvhlohhodpdufmwyp">
        <w:r>
          <w:rPr>
            <w:rFonts w:ascii="Arial" w:cs="Arial" w:eastAsia="Arial" w:hAnsi="Arial"/>
            <w:color w:val="1D4ED8"/>
            <w:sz w:val="24"/>
            <w:szCs w:val="24"/>
            <w:u w:val="single"/>
          </w:rPr>
          <w:t xml:space="preserve">приложению 23</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Основанием для их оформления являются данные карточек учета вещевого имущества личного пользования.</w:t>
      </w:r>
    </w:p>
    <w:p>
      <w:pPr>
        <w:spacing w:after="120"/>
        <w:ind w:firstLine="567"/>
        <w:jc w:val="both"/>
      </w:pPr>
      <w:r>
        <w:rPr>
          <w:rFonts w:ascii="Arial" w:cs="Arial" w:eastAsia="Arial" w:hAnsi="Arial"/>
          <w:sz w:val="24"/>
          <w:szCs w:val="24"/>
        </w:rPr>
        <w:t xml:space="preserve">108. Ведомости оформляются в одном экземпляре (при необходимости в нескольких), сверяются с данными учета указанного личного состава и передаются для исполнения:</w:t>
      </w:r>
    </w:p>
    <w:p>
      <w:pPr>
        <w:spacing w:after="120"/>
        <w:ind w:firstLine="567"/>
        <w:jc w:val="both"/>
      </w:pPr>
      <w:r>
        <w:rPr>
          <w:rFonts w:ascii="Arial" w:cs="Arial" w:eastAsia="Arial" w:hAnsi="Arial"/>
          <w:sz w:val="24"/>
          <w:szCs w:val="24"/>
        </w:rPr>
        <w:t xml:space="preserve">– при выдаче имущества со склада – заведующему складом;</w:t>
      </w:r>
    </w:p>
    <w:p>
      <w:pPr>
        <w:spacing w:after="120"/>
        <w:ind w:firstLine="567"/>
        <w:jc w:val="both"/>
      </w:pPr>
      <w:r>
        <w:rPr>
          <w:rFonts w:ascii="Arial" w:cs="Arial" w:eastAsia="Arial" w:hAnsi="Arial"/>
          <w:sz w:val="24"/>
          <w:szCs w:val="24"/>
        </w:rPr>
        <w:t xml:space="preserve">– при выдаче имущества в подразделениях – должностному лицу, производящему выдачу.</w:t>
      </w:r>
    </w:p>
    <w:p>
      <w:pPr>
        <w:spacing w:after="120"/>
        <w:ind w:firstLine="567"/>
        <w:jc w:val="both"/>
      </w:pPr>
      <w:r>
        <w:rPr>
          <w:rFonts w:ascii="Arial" w:cs="Arial" w:eastAsia="Arial" w:hAnsi="Arial"/>
          <w:sz w:val="24"/>
          <w:szCs w:val="24"/>
        </w:rPr>
        <w:t xml:space="preserve">109. Исполненные ведомости сдаются в подразделение вещевого обеспечения. При невыдаче отдельных предметов обозначающие их количество цифры в соответствующих графах ведомости выделяются маркером, карандашом, и т.д. В случае невыдачи отдельным лицам всех предметов, кроме того, в графе «подпись получателя-сдатчика» делается отметка «Не выдано». Частично или полностью не выданное отдельным лицам имущество сдается на склад.</w:t>
      </w:r>
    </w:p>
    <w:p>
      <w:pPr>
        <w:spacing w:after="120"/>
        <w:ind w:firstLine="567"/>
        <w:jc w:val="both"/>
      </w:pPr>
      <w:r>
        <w:rPr>
          <w:rFonts w:ascii="Arial" w:cs="Arial" w:eastAsia="Arial" w:hAnsi="Arial"/>
          <w:sz w:val="24"/>
          <w:szCs w:val="24"/>
        </w:rPr>
        <w:t xml:space="preserve">110. Для учета вещевого имущества, находящегося в личном пользовании у лиц, убывающих из подразделений Министерства (кроме увольняемых военнослужащих), оформляется аттестат на предметы вещевого имущества (</w:t>
      </w:r>
      <w:hyperlink w:history="1" r:id="rIdgvt2uvt0828rr2oz5m75j">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настоящему Положению).</w:t>
      </w:r>
    </w:p>
    <w:p>
      <w:pPr>
        <w:spacing w:after="120"/>
        <w:ind w:firstLine="567"/>
        <w:jc w:val="both"/>
      </w:pPr>
      <w:r>
        <w:rPr>
          <w:rFonts w:ascii="Arial" w:cs="Arial" w:eastAsia="Arial" w:hAnsi="Arial"/>
          <w:sz w:val="24"/>
          <w:szCs w:val="24"/>
        </w:rPr>
        <w:t xml:space="preserve">111. Аттестаты на предметы вещевого имущества военнослужащим выписываются индивидуально на каждого убывающего в двух экземплярах на основании данных карточек учета вещевого имущества личного пользования, регистрируются и вручаются убывающему сотруднику под расписку.</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Учет вещевого имущества в подразделении Министерства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112. Выдача вещевого имущества военнослужащим срочной службы, а также прием от них предметов вещевого имущества производятся по раздаточной (сдаточной) ведомости на вещевое имущество.</w:t>
      </w:r>
    </w:p>
    <w:p>
      <w:pPr>
        <w:spacing w:after="120"/>
        <w:ind w:firstLine="567"/>
        <w:jc w:val="both"/>
      </w:pPr>
      <w:r>
        <w:rPr>
          <w:rFonts w:ascii="Arial" w:cs="Arial" w:eastAsia="Arial" w:hAnsi="Arial"/>
          <w:sz w:val="24"/>
          <w:szCs w:val="24"/>
        </w:rPr>
        <w:t xml:space="preserve">113. Не выданное отдельным военнослужащим срочной службы новое вещевое имущество и принятое от личного состава вещевое имущество 2 категории сдается на склад по накладной.</w:t>
      </w:r>
    </w:p>
    <w:p>
      <w:pPr>
        <w:spacing w:after="120"/>
        <w:ind w:firstLine="567"/>
        <w:jc w:val="both"/>
      </w:pPr>
      <w:r>
        <w:rPr>
          <w:rFonts w:ascii="Arial" w:cs="Arial" w:eastAsia="Arial" w:hAnsi="Arial"/>
          <w:sz w:val="24"/>
          <w:szCs w:val="24"/>
        </w:rPr>
        <w:t xml:space="preserve">114. Предметы инвентарного имущества, выдаваемые личному составу во временное пользование на период несения службы и командировок, а также предметы личного пользования военнослужащих срочной службы, числящиеся за ними при убытии в отпуск, на лечение, учитываются в книге учета вещевого имущества, выдаваемого во временное пользование (</w:t>
      </w:r>
      <w:hyperlink w:history="1" r:id="rIdxodiou-awb_cjw91g1r4k">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115. Ответственность за своевременный возврат предметов инвентарного имущества, выданного во временное пользование, несет командир (начальник) подразделения, на учете которого оно состоит.</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Учет вещевого имущества на складе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116. Вещевое имущество, находящееся на складе, учитывается в книге учета наличия и движения материальных средств, согласно </w:t>
      </w:r>
      <w:hyperlink w:history="1" r:id="rIdceydcmn9osgtnzumns6m7">
        <w:r>
          <w:rPr>
            <w:rFonts w:ascii="Arial" w:cs="Arial" w:eastAsia="Arial" w:hAnsi="Arial"/>
            <w:color w:val="1D4ED8"/>
            <w:sz w:val="24"/>
            <w:szCs w:val="24"/>
            <w:u w:val="single"/>
          </w:rPr>
          <w:t xml:space="preserve">приложению 29</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117. Отпуск имущества со склада производится только с оформлением первичных учетных документов.</w:t>
      </w:r>
    </w:p>
    <w:p>
      <w:pPr>
        <w:spacing w:after="120"/>
        <w:ind w:firstLine="567"/>
        <w:jc w:val="both"/>
      </w:pPr>
      <w:r>
        <w:rPr>
          <w:rFonts w:ascii="Arial" w:cs="Arial" w:eastAsia="Arial" w:hAnsi="Arial"/>
          <w:sz w:val="24"/>
          <w:szCs w:val="24"/>
        </w:rPr>
        <w:t xml:space="preserve">118. Исполненные первичные учетные документы должны быть проведены по учету склада в срок не позднее следующего дня после окончания хозяйственной операции.</w:t>
      </w:r>
    </w:p>
    <w:p>
      <w:pPr>
        <w:spacing w:after="120"/>
        <w:ind w:firstLine="567"/>
        <w:jc w:val="both"/>
      </w:pPr>
      <w:r>
        <w:rPr>
          <w:rFonts w:ascii="Arial" w:cs="Arial" w:eastAsia="Arial" w:hAnsi="Arial"/>
          <w:sz w:val="24"/>
          <w:szCs w:val="24"/>
        </w:rPr>
        <w:t xml:space="preserve">119. В целях закрепления вещевого имущества за подразделением Министерства, а также определения времени нахождения предметов в носке (эксплуатации) на складе производится его клеймение.</w:t>
      </w:r>
    </w:p>
    <w:p>
      <w:pPr>
        <w:spacing w:after="120"/>
        <w:ind w:firstLine="567"/>
        <w:jc w:val="both"/>
      </w:pPr>
      <w:r>
        <w:rPr>
          <w:rFonts w:ascii="Arial" w:cs="Arial" w:eastAsia="Arial" w:hAnsi="Arial"/>
          <w:sz w:val="24"/>
          <w:szCs w:val="24"/>
        </w:rPr>
        <w:t xml:space="preserve">120. Для клеймения вещевого имущества применяются клейма № 1, 2 согласно образцам, указанным в </w:t>
      </w:r>
      <w:hyperlink w:history="1" r:id="rIdztlncslq3fjqbubxz3vte">
        <w:r>
          <w:rPr>
            <w:rFonts w:ascii="Arial" w:cs="Arial" w:eastAsia="Arial" w:hAnsi="Arial"/>
            <w:color w:val="1D4ED8"/>
            <w:sz w:val="24"/>
            <w:szCs w:val="24"/>
            <w:u w:val="single"/>
          </w:rPr>
          <w:t xml:space="preserve">приложении 30</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121. Клеймению подлежат предметы инвентарного имущества при выдаче нового вещевого имущества в пользование – клеймом № 1 и списанного вещевого имущества – клеймом № 2.</w:t>
      </w:r>
    </w:p>
    <w:p>
      <w:pPr>
        <w:spacing w:after="120"/>
        <w:ind w:firstLine="567"/>
        <w:jc w:val="both"/>
      </w:pPr>
      <w:r>
        <w:rPr>
          <w:rFonts w:ascii="Arial" w:cs="Arial" w:eastAsia="Arial" w:hAnsi="Arial"/>
          <w:sz w:val="24"/>
          <w:szCs w:val="24"/>
        </w:rPr>
        <w:t xml:space="preserve">122. Клейма на предметы вещевого имущества наносятся в местах, определенных в </w:t>
      </w:r>
      <w:hyperlink w:history="1" r:id="rIdgrlrsc2ot8wfxn4urfoqq">
        <w:r>
          <w:rPr>
            <w:rFonts w:ascii="Arial" w:cs="Arial" w:eastAsia="Arial" w:hAnsi="Arial"/>
            <w:color w:val="1D4ED8"/>
            <w:sz w:val="24"/>
            <w:szCs w:val="24"/>
            <w:u w:val="single"/>
          </w:rPr>
          <w:t xml:space="preserve">приложении 30</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123. Ответственность за правильное и своевременное клеймение вещевого имущества несут начальники отделов материально-технического обеспечения территориальных и подведомственных подразделений и заместители командира по тылу воинских частей.</w:t>
      </w:r>
    </w:p>
    <w:p>
      <w:pPr>
        <w:spacing w:after="120"/>
        <w:ind w:firstLine="567"/>
        <w:jc w:val="both"/>
      </w:pPr>
      <w:r>
        <w:rPr>
          <w:rFonts w:ascii="Arial" w:cs="Arial" w:eastAsia="Arial" w:hAnsi="Arial"/>
          <w:sz w:val="24"/>
          <w:szCs w:val="24"/>
        </w:rPr>
        <w:t xml:space="preserve">124. На предметах вещевого имущества, списанных, но оставленных в не распоротом виде, клеймо № 2 ставится рядом с клеймом № 1 на деталях, на распоротых (разобранных) предметах – на видных местах с таким расчетом, чтобы исключалась возможность использования списанного имущества.</w:t>
      </w:r>
    </w:p>
    <w:p>
      <w:pPr>
        <w:spacing w:after="120"/>
        <w:ind w:firstLine="567"/>
        <w:jc w:val="both"/>
      </w:pPr>
      <w:r>
        <w:rPr>
          <w:rFonts w:ascii="Arial" w:cs="Arial" w:eastAsia="Arial" w:hAnsi="Arial"/>
          <w:sz w:val="24"/>
          <w:szCs w:val="24"/>
        </w:rPr>
        <w:t xml:space="preserve">125. Для клеймения вещевого имущества используются краски черного и белого цветов, выпускаемые промышленностью для указанных целей, или типографские.</w:t>
      </w:r>
    </w:p>
    <w:p>
      <w:pPr>
        <w:spacing w:after="120"/>
        <w:ind w:firstLine="567"/>
        <w:jc w:val="both"/>
      </w:pPr>
      <w:r>
        <w:rPr>
          <w:rFonts w:ascii="Arial" w:cs="Arial" w:eastAsia="Arial" w:hAnsi="Arial"/>
          <w:sz w:val="24"/>
          <w:szCs w:val="24"/>
        </w:rPr>
        <w:t xml:space="preserve">126. Применение для клеймения вещевого имущества растворов хлорной извести запрещается.</w:t>
      </w:r>
    </w:p>
    <w:p>
      <w:pPr>
        <w:spacing w:after="120"/>
        <w:ind w:firstLine="567"/>
        <w:jc w:val="both"/>
      </w:pPr>
      <w:r>
        <w:rPr>
          <w:rFonts w:ascii="Arial" w:cs="Arial" w:eastAsia="Arial" w:hAnsi="Arial"/>
          <w:sz w:val="24"/>
          <w:szCs w:val="24"/>
        </w:rPr>
        <w:t xml:space="preserve">127. Вещевое имущество, изъятое из пользования после истечения сроков носки (эксплуатации), установленных настоящим Положением, сосредотачивается на складе, рассортировывается на предметы, пригодные для использования до ремонта или после него и подлежащие списанию.</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10. Порядок списания вещевого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128. Выбраковка вещевого имущества производится с целью списания с учета имущества, выслужившего установленные сроки носки (эксплуатации) и пришедшего в негодность. Выбраковка вещевого имущества производится комиссией по списанию материальных запасов, образованной руководителем подведомственных и территориальных подразделений и командиром воинской части, по мере накопления негодного имущества.</w:t>
      </w:r>
    </w:p>
    <w:p>
      <w:pPr>
        <w:spacing w:after="120"/>
        <w:ind w:firstLine="567"/>
        <w:jc w:val="both"/>
      </w:pPr>
      <w:r>
        <w:rPr>
          <w:rFonts w:ascii="Arial" w:cs="Arial" w:eastAsia="Arial" w:hAnsi="Arial"/>
          <w:sz w:val="24"/>
          <w:szCs w:val="24"/>
        </w:rPr>
        <w:t xml:space="preserve">129. После пересчета материальных ценностей, выслуживших установленные сроки носки (эксплуатации), проверки их качественного состояния и определения пригодности к дальнейшему использованию комиссия по списанию составляет акт изменения качественного состояния вещевого имущества (</w:t>
      </w:r>
      <w:hyperlink w:history="1" r:id="rIdxgft2k02hmmyh52uwsnez">
        <w:r>
          <w:rPr>
            <w:rFonts w:ascii="Arial" w:cs="Arial" w:eastAsia="Arial" w:hAnsi="Arial"/>
            <w:color w:val="1D4ED8"/>
            <w:sz w:val="24"/>
            <w:szCs w:val="24"/>
            <w:u w:val="single"/>
          </w:rPr>
          <w:t xml:space="preserve">приложение 31</w:t>
        </w:r>
      </w:hyperlink>
      <w:r>
        <w:rPr>
          <w:rFonts w:ascii="Arial" w:cs="Arial" w:eastAsia="Arial" w:hAnsi="Arial"/>
          <w:sz w:val="24"/>
          <w:szCs w:val="24"/>
        </w:rPr>
        <w:t xml:space="preserve"> к настоящему Положению), который подписывается членами комиссии по списанию, согласовывается с Управлением тыла Министерства и утверждается лицом, которым образовано комиссия.</w:t>
      </w:r>
    </w:p>
    <w:p>
      <w:pPr>
        <w:spacing w:after="120"/>
        <w:ind w:firstLine="567"/>
        <w:jc w:val="both"/>
      </w:pPr>
      <w:r>
        <w:rPr>
          <w:rFonts w:ascii="Arial" w:cs="Arial" w:eastAsia="Arial" w:hAnsi="Arial"/>
          <w:sz w:val="24"/>
          <w:szCs w:val="24"/>
        </w:rPr>
        <w:t xml:space="preserve">130. Проверка количества, качественного состояния и списание предметов инвентарного имущества осуществляются комиссией по списанию, при этом данной комиссией составляется отдельный акт изменения качественного состояния вещевого имущества.</w:t>
      </w:r>
    </w:p>
    <w:p>
      <w:pPr>
        <w:spacing w:after="120"/>
        <w:ind w:firstLine="567"/>
        <w:jc w:val="both"/>
      </w:pPr>
      <w:r>
        <w:rPr>
          <w:rFonts w:ascii="Arial" w:cs="Arial" w:eastAsia="Arial" w:hAnsi="Arial"/>
          <w:sz w:val="24"/>
          <w:szCs w:val="24"/>
        </w:rPr>
        <w:t xml:space="preserve">131. Предметы вещевого имущества, выбракованные для списания, подлежат распорке (разборке) в присутствии комиссии по списанию. Распорка (разборка) вещевого имущества оформляется актом о списании мягкого и хозяйственного инвентаря, в котором делается соответственно ссылка на акт изменения качественного состояния вещевого имущества или акт технического состояния.</w:t>
      </w:r>
    </w:p>
    <w:p>
      <w:pPr>
        <w:spacing w:after="120"/>
        <w:ind w:firstLine="567"/>
        <w:jc w:val="both"/>
      </w:pPr>
      <w:r>
        <w:rPr>
          <w:rFonts w:ascii="Arial" w:cs="Arial" w:eastAsia="Arial" w:hAnsi="Arial"/>
          <w:sz w:val="24"/>
          <w:szCs w:val="24"/>
        </w:rPr>
        <w:t xml:space="preserve">132. В акте о списании мягкого и хозяйственного инвентаря указываются наименование и масса полученного лоскута, деталей, фурнитуры, ветоши и утиля.</w:t>
      </w:r>
    </w:p>
    <w:p>
      <w:pPr>
        <w:spacing w:after="120"/>
        <w:ind w:firstLine="567"/>
        <w:jc w:val="both"/>
      </w:pPr>
      <w:r>
        <w:rPr>
          <w:rFonts w:ascii="Arial" w:cs="Arial" w:eastAsia="Arial" w:hAnsi="Arial"/>
          <w:sz w:val="24"/>
          <w:szCs w:val="24"/>
        </w:rPr>
        <w:t xml:space="preserve">133. Описание специальной, ведомственной форм одежды, спасательного снаряжения и технические требования к ним определяются отдельными приказами и распоряжениями Министерства.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11. Организация ремонта и химической чистки вещевого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134. Текущий ремонт обмундирования и обуви производится штатными и нештатными швеями, сапожниками, портными, а также самими военнослужащими срочной службы.</w:t>
      </w:r>
    </w:p>
    <w:p>
      <w:pPr>
        <w:spacing w:after="120"/>
        <w:ind w:firstLine="567"/>
        <w:jc w:val="both"/>
      </w:pPr>
      <w:r>
        <w:rPr>
          <w:rFonts w:ascii="Arial" w:cs="Arial" w:eastAsia="Arial" w:hAnsi="Arial"/>
          <w:sz w:val="24"/>
          <w:szCs w:val="24"/>
        </w:rPr>
        <w:t xml:space="preserve">135. Средний ремонт вещевого имущества производится в вещевой ремонтной мастерской воинской части или на комбинате бытового обслуживания.</w:t>
      </w:r>
    </w:p>
    <w:p>
      <w:pPr>
        <w:spacing w:after="120"/>
        <w:ind w:firstLine="567"/>
        <w:jc w:val="both"/>
      </w:pPr>
      <w:r>
        <w:rPr>
          <w:rFonts w:ascii="Arial" w:cs="Arial" w:eastAsia="Arial" w:hAnsi="Arial"/>
          <w:sz w:val="24"/>
          <w:szCs w:val="24"/>
        </w:rPr>
        <w:t xml:space="preserve">136. За качественное состояние вещевого имущества и материальных средств, своевременность проведения текущего и среднего ремонта отвечает военнослужащий, которому вверено имущество, а также командиры воинских частей, заместители командиров по тылу и начальники вещевых служб воинских частей.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12. Банно-прачечное обслуживание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137. Банно-прачечное обслуживание воинских частей осуществляется в соответствии с приказами Министерства.</w:t>
      </w:r>
    </w:p>
    <w:p>
      <w:pPr>
        <w:spacing w:after="120"/>
        <w:ind w:firstLine="567"/>
        <w:jc w:val="both"/>
      </w:pPr>
      <w:r>
        <w:rPr>
          <w:rFonts w:ascii="Arial" w:cs="Arial" w:eastAsia="Arial" w:hAnsi="Arial"/>
          <w:sz w:val="24"/>
          <w:szCs w:val="24"/>
        </w:rPr>
        <w:t xml:space="preserve">138. Банно-прачечным, вспомогательным оборудованием и инвентарем воинские части обеспечиваются по норме обеспечения (снабжения) согласно </w:t>
      </w:r>
      <w:hyperlink w:history="1" r:id="rIdcaqegj20eestrjuowrgtq">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139. Средствами личной гигиены воинские части и подразделения обеспечиваются по норме обеспечения (снабжения) согласно </w:t>
      </w:r>
      <w:hyperlink w:history="1" r:id="rIdbmaqqgygfef5ewo9otav0">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140. Мылом и моющими средствами воинские части и учреждения обеспечиваются по норме обеспечения (снабжения) согласно </w:t>
      </w:r>
      <w:hyperlink w:history="1" r:id="rIdvg55n016gqvrtbay8rilf">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настоящему Положению.</w:t>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w:t>
      </w:r>
    </w:p>
    <w:p>
      <w:pPr>
        <w:spacing w:after="120"/>
        <w:jc w:val="both"/>
      </w:pPr>
      <w:r>
        <w:rPr>
          <w:rFonts w:ascii="Arial" w:cs="Arial" w:eastAsia="Arial" w:hAnsi="Arial"/>
          <w:sz w:val="24"/>
          <w:szCs w:val="24"/>
        </w:rPr>
        <w:t xml:space="preserve">обеспечения вещевым имуществом высшего офицерского состава</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0"/>
        <w:gridCol w:w="4324"/>
        <w:gridCol w:w="1684"/>
        <w:gridCol w:w="1249"/>
        <w:gridCol w:w="2171"/>
      </w:tblGrid>
      <w:tr>
        <w:tc>
          <w:tcPr>
            <w:tcW w:type="dxa" w:w="7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3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2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1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Форменная одежда</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парадная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повседневная шерстяная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каракуля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 утепленная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форменная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демисезонный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кожаная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 зимнее</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Мундир парадный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повседневный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повседневные</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на выпуск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полушерстяной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на молнии повседневный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длинными рукавами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короткими рукавами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форменная парадная с длинными рукавами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форменная парадная с короткими рукавами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 парадный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 повседневный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Воротник съемный из каракуля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из натуральной кожи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трикотажные белого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полевая камуфлированной расцветки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 камуфлированной расцветки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камуфлированной расцветки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защитного (камуфлированного)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Ведомственная форма одежды</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(кепка) синего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с короткими рукавами и брюки синего цвета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демисезонный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синего цвета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Обувь</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Полуботинки кожаные (туфли)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Снаряжение</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 кожаный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парадный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полевая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Аксельбант</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Плащ-накидка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 генералам разрешается по их желанию выдавать вместо одних предметов другие из числа предметов, предусмотренных нормой снабжения, в пределах стоимости заменяемых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jc w:val="both"/>
      </w:pPr>
      <w:r>
        <w:rPr>
          <w:rFonts w:ascii="Arial" w:cs="Arial" w:eastAsia="Arial" w:hAnsi="Arial"/>
          <w:sz w:val="24"/>
          <w:szCs w:val="24"/>
        </w:rPr>
        <w:t xml:space="preserve">2. Взамен фуражки полевой может выдаваться панама полевая камуфлированной расцветки.</w:t>
      </w:r>
    </w:p>
    <w:p>
      <w:pPr>
        <w:spacing w:after="120"/>
        <w:jc w:val="both"/>
      </w:pPr>
      <w:r>
        <w:rPr>
          <w:rFonts w:ascii="Arial" w:cs="Arial" w:eastAsia="Arial" w:hAnsi="Arial"/>
          <w:sz w:val="24"/>
          <w:szCs w:val="24"/>
        </w:rPr>
        <w:t xml:space="preserve">3. Вместо ботинок с высокими берцами черного цвета разрешается выдавать ботинки с высокими берцами бежевого цвета.</w:t>
      </w:r>
    </w:p>
    <w:p>
      <w:pPr>
        <w:spacing w:after="120"/>
        <w:jc w:val="both"/>
      </w:pPr>
      <w:r>
        <w:rPr>
          <w:rFonts w:ascii="Arial" w:cs="Arial" w:eastAsia="Arial" w:hAnsi="Arial"/>
          <w:sz w:val="24"/>
          <w:szCs w:val="24"/>
        </w:rPr>
        <w:t xml:space="preserve">4. Указанное в норме вещевое имущество военнослужащими приобретается в магазинах военной торговли и в специализированных магазинах за наличный расчет из личных денежных средств.</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2</w:t>
      </w:r>
    </w:p>
    <w:p>
      <w:pPr>
        <w:spacing w:after="120"/>
        <w:jc w:val="both"/>
      </w:pPr>
      <w:r>
        <w:rPr>
          <w:rFonts w:ascii="Arial" w:cs="Arial" w:eastAsia="Arial" w:hAnsi="Arial"/>
          <w:sz w:val="24"/>
          <w:szCs w:val="24"/>
        </w:rPr>
        <w:t xml:space="preserve">обеспечения вещевым имуществом офицеров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
        <w:gridCol w:w="4801"/>
        <w:gridCol w:w="1645"/>
        <w:gridCol w:w="1010"/>
        <w:gridCol w:w="2153"/>
      </w:tblGrid>
      <w:tr>
        <w:tc>
          <w:tcPr>
            <w:tcW w:type="dxa" w:w="5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8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Форменная одежда</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парадная</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повседневная</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натурального меха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 съемный воротник из каракуля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 зимнее</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парадный</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повседневный</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парадные</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повседневные</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повседневная на молнии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полушерстяной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длинными рукавами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короткими рукавами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длинными рукавами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короткими рукавами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 повседневный</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 парадный</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повседневное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парадное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теплые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белого цвета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(кепка) полевая камуфлированной расцветки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 камуфлированной расцветки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камуфлированной расцветки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защитной (камуфлированной) расцветки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Ведомственная форма (синего цвета)</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(кепка)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с короткими рукавами и брюки синего цвета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 отложным воротником синего цвета летняя</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демисезонный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синего цвета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синего цвета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Обувь</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Полуботинки кожаные (туфли)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сапоги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кожаные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Снаряжение</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парадный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Аксельбант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полевая</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Плащ-накидка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Ведомственная форма – военнослужащим в Центральном аппарате, ЦУКС при МЧС КР, ЦППС при МЧС КР и управлениях МЧС КР областей и гг. Бишкек, Ош – сроки носки сокращаются на 1 год.</w:t>
      </w:r>
    </w:p>
    <w:p>
      <w:pPr>
        <w:spacing w:after="120"/>
        <w:jc w:val="both"/>
      </w:pPr>
      <w:r>
        <w:rPr>
          <w:rFonts w:ascii="Arial" w:cs="Arial" w:eastAsia="Arial" w:hAnsi="Arial"/>
          <w:sz w:val="24"/>
          <w:szCs w:val="24"/>
        </w:rPr>
        <w:t xml:space="preserve">2. Полевая форма – военнослужащим в Центральном аппарате, ЦУКС при МЧС КР, ЦППС при МЧС КР и управлениях МЧС КР областей и гг. Бишкек, Ош – сроки носки увеличиваются на 1 год.</w:t>
      </w:r>
    </w:p>
    <w:p>
      <w:pPr>
        <w:spacing w:after="120"/>
        <w:jc w:val="both"/>
      </w:pPr>
      <w:r>
        <w:rPr>
          <w:rFonts w:ascii="Arial" w:cs="Arial" w:eastAsia="Arial" w:hAnsi="Arial"/>
          <w:sz w:val="24"/>
          <w:szCs w:val="24"/>
        </w:rPr>
        <w:t xml:space="preserve">3. Взамен фуражки полевой может выдаваться панама полевая камуфлированной расцветки.</w:t>
      </w:r>
    </w:p>
    <w:p>
      <w:pPr>
        <w:spacing w:after="120"/>
        <w:jc w:val="both"/>
      </w:pPr>
      <w:r>
        <w:rPr>
          <w:rFonts w:ascii="Arial" w:cs="Arial" w:eastAsia="Arial" w:hAnsi="Arial"/>
          <w:sz w:val="24"/>
          <w:szCs w:val="24"/>
        </w:rPr>
        <w:t xml:space="preserve">4. Указанное в норме вещевое имущество военнослужащими приобретается в магазинах военной торговли и в специализированных магазинах за наличный расчет из личных денежных средств.</w:t>
      </w:r>
    </w:p>
    <w:p>
      <w:pPr>
        <w:spacing w:after="120"/>
        <w:jc w:val="both"/>
      </w:pPr>
      <w:r>
        <w:rPr>
          <w:rFonts w:ascii="Arial" w:cs="Arial" w:eastAsia="Arial" w:hAnsi="Arial"/>
          <w:sz w:val="24"/>
          <w:szCs w:val="24"/>
        </w:rPr>
        <w:t xml:space="preserve">5.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jc w:val="both"/>
      </w:pPr>
      <w:r>
        <w:rPr>
          <w:rFonts w:ascii="Arial" w:cs="Arial" w:eastAsia="Arial" w:hAnsi="Arial"/>
          <w:sz w:val="24"/>
          <w:szCs w:val="24"/>
        </w:rPr>
        <w:t xml:space="preserve">6. Вместо ботинок с высокими берцами черного цвета разрешается выдавать ботинки с высокими берцами бежевого цвета.</w:t>
      </w:r>
    </w:p>
    <w:p>
      <w:pPr>
        <w:spacing w:after="120"/>
        <w:jc w:val="both"/>
      </w:pPr>
      <w:r>
        <w:rPr>
          <w:rFonts w:ascii="Arial" w:cs="Arial" w:eastAsia="Arial" w:hAnsi="Arial"/>
          <w:sz w:val="24"/>
          <w:szCs w:val="24"/>
        </w:rPr>
        <w:t xml:space="preserve">7. Шапка-ушанка и съемный воротник из каракуля разрешается носить офицерам в воинском звании «полковник».</w:t>
      </w:r>
    </w:p>
    <w:p>
      <w:pPr>
        <w:spacing w:after="120"/>
        <w:jc w:val="both"/>
      </w:pPr>
      <w:r>
        <w:rPr>
          <w:rFonts w:ascii="Arial" w:cs="Arial" w:eastAsia="Arial" w:hAnsi="Arial"/>
          <w:sz w:val="24"/>
          <w:szCs w:val="24"/>
        </w:rPr>
        <w:t xml:space="preserve">8. Дополнительно брюки полевые, утепленные камуфлированной расцветки в комплекте с курткой утепленной камуфлированной расцветки, выдаются военнослужащим, проходящим службу в районах с холодным климатом.</w:t>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3</w:t>
      </w:r>
    </w:p>
    <w:p>
      <w:pPr>
        <w:spacing w:after="120"/>
        <w:jc w:val="both"/>
      </w:pPr>
      <w:r>
        <w:rPr>
          <w:rFonts w:ascii="Arial" w:cs="Arial" w:eastAsia="Arial" w:hAnsi="Arial"/>
          <w:sz w:val="24"/>
          <w:szCs w:val="24"/>
        </w:rPr>
        <w:t xml:space="preserve">обеспечения вещевым имуществом прапорщиков, военнослужащих контрактной службы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
        <w:gridCol w:w="4722"/>
        <w:gridCol w:w="1719"/>
        <w:gridCol w:w="1087"/>
        <w:gridCol w:w="2066"/>
      </w:tblGrid>
      <w:tr>
        <w:tc>
          <w:tcPr>
            <w:tcW w:type="dxa" w:w="5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7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7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0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Форменная одежда</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повседневная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искусственного меха (синего цвета)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 зимнее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повседневный</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повседневные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повседневная на молнии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полушерстяной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длинными рукавами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короткими рукавами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длинными рукавами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короткими рукавами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 повседневный</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повседневное</w:t>
            </w:r>
          </w:p>
          <w:p>
            <w:pPr>
              <w:jc w:val="left"/>
            </w:pPr>
            <w:r>
              <w:rPr>
                <w:rFonts w:ascii="Arial" w:cs="Arial" w:eastAsia="Arial" w:hAnsi="Arial"/>
                <w:sz w:val="24"/>
                <w:szCs w:val="24"/>
              </w:rPr>
              <w:t xml:space="preserve">(за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парадное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теплые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белого цвета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полевая камуфлированной расцветки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 камуфлированной расцветки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камуфлированной расцветки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защитной (камуфлированной) расцветки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Ведомственная форма (синего цвета)</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синего цвета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 отложным воротником синего цвета летняя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синего цвета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синего цвета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Обувь</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Полуботинки кожаные (туфли)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сапоги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кожаные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Снаряжение</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парадный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Аксельбант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полевая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Плащ-накидка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Ведомственная форма – военнослужащим в Центральном аппарате, ЦУКС при МЧС КР, ЦППС при МЧС КР и управлениях МЧС КР областей и гг. Бишкек, Ош – сроки носки сокращаются на 1 год.</w:t>
      </w:r>
    </w:p>
    <w:p>
      <w:pPr>
        <w:spacing w:after="120"/>
        <w:jc w:val="both"/>
      </w:pPr>
      <w:r>
        <w:rPr>
          <w:rFonts w:ascii="Arial" w:cs="Arial" w:eastAsia="Arial" w:hAnsi="Arial"/>
          <w:sz w:val="24"/>
          <w:szCs w:val="24"/>
        </w:rPr>
        <w:t xml:space="preserve">2. Полевая форма – военнослужащим в Центральном аппарате, ЦУКС при МЧС КР, ЦППС при МЧС КР и управлениях МЧС КР областей и гг. Бишкек, Ош – сроки носки увеличиваются на 1 год.</w:t>
      </w:r>
    </w:p>
    <w:p>
      <w:pPr>
        <w:spacing w:after="120"/>
        <w:jc w:val="both"/>
      </w:pPr>
      <w:r>
        <w:rPr>
          <w:rFonts w:ascii="Arial" w:cs="Arial" w:eastAsia="Arial" w:hAnsi="Arial"/>
          <w:sz w:val="24"/>
          <w:szCs w:val="24"/>
        </w:rPr>
        <w:t xml:space="preserve">3. Взамен кепки полевой может выдаваться панама полевая камуфлированной расцветки.</w:t>
      </w:r>
    </w:p>
    <w:p>
      <w:pPr>
        <w:spacing w:after="120"/>
        <w:jc w:val="both"/>
      </w:pPr>
      <w:r>
        <w:rPr>
          <w:rFonts w:ascii="Arial" w:cs="Arial" w:eastAsia="Arial" w:hAnsi="Arial"/>
          <w:sz w:val="24"/>
          <w:szCs w:val="24"/>
        </w:rPr>
        <w:t xml:space="preserve">4. Дополнительно брюки полевые, утепленные камуфлированной расцветки в комплекте с курткой утепленной камуфлированной расцветки, выдаются военнослужащим, проходящим службу в районах с холодным климатом.</w:t>
      </w:r>
    </w:p>
    <w:p>
      <w:pPr>
        <w:spacing w:after="120"/>
        <w:jc w:val="both"/>
      </w:pPr>
      <w:r>
        <w:rPr>
          <w:rFonts w:ascii="Arial" w:cs="Arial" w:eastAsia="Arial" w:hAnsi="Arial"/>
          <w:sz w:val="24"/>
          <w:szCs w:val="24"/>
        </w:rPr>
        <w:t xml:space="preserve">5. Указанное в норме вещевое имущество военнослужащими приобретается в магазинах военной торговли и в специализированных магазинах за наличный расчет из личных денежных средств.</w:t>
      </w:r>
    </w:p>
    <w:p>
      <w:pPr>
        <w:spacing w:after="120"/>
        <w:jc w:val="both"/>
      </w:pPr>
      <w:r>
        <w:rPr>
          <w:rFonts w:ascii="Arial" w:cs="Arial" w:eastAsia="Arial" w:hAnsi="Arial"/>
          <w:sz w:val="24"/>
          <w:szCs w:val="24"/>
        </w:rPr>
        <w:t xml:space="preserve">6.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jc w:val="both"/>
      </w:pPr>
      <w:r>
        <w:rPr>
          <w:rFonts w:ascii="Arial" w:cs="Arial" w:eastAsia="Arial" w:hAnsi="Arial"/>
          <w:sz w:val="24"/>
          <w:szCs w:val="24"/>
        </w:rPr>
        <w:t xml:space="preserve">7. Вместо ботинок с высокими берцами черного цвета разрешается выдавать ботинки с высокими берцами бежевого цвета.</w:t>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4</w:t>
      </w:r>
    </w:p>
    <w:p>
      <w:pPr>
        <w:spacing w:after="120"/>
        <w:jc w:val="both"/>
      </w:pPr>
      <w:r>
        <w:rPr>
          <w:rFonts w:ascii="Arial" w:cs="Arial" w:eastAsia="Arial" w:hAnsi="Arial"/>
          <w:sz w:val="24"/>
          <w:szCs w:val="24"/>
        </w:rPr>
        <w:t xml:space="preserve">обеспечения вещевым имуществом военнослужащих – женщин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3"/>
        <w:gridCol w:w="5055"/>
        <w:gridCol w:w="1523"/>
        <w:gridCol w:w="914"/>
        <w:gridCol w:w="1963"/>
      </w:tblGrid>
      <w:tr>
        <w:tc>
          <w:tcPr>
            <w:tcW w:type="dxa" w:w="7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5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9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19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Форменная одежда</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Пилотка повседневная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Пилотка парадная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натурального (искусственного) меха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 зимнее</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Жакет повседневный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Жакет парадный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Юбка повседневная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Юбка парадная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повседневные</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повседневная на молнии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полушерстяной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длинными рукавами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короткими рукавами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длинными рукавами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короткими рукавами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Галстук-бант повседневный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Галстук-бант парадный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повседневное</w:t>
            </w:r>
          </w:p>
          <w:p>
            <w:pPr>
              <w:jc w:val="left"/>
            </w:pPr>
            <w:r>
              <w:rPr>
                <w:rFonts w:ascii="Arial" w:cs="Arial" w:eastAsia="Arial" w:hAnsi="Arial"/>
                <w:sz w:val="24"/>
                <w:szCs w:val="24"/>
              </w:rPr>
              <w:t xml:space="preserve">(за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парадное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теплые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белого цвета</w:t>
            </w:r>
          </w:p>
          <w:p>
            <w:pPr>
              <w:jc w:val="left"/>
            </w:pPr>
            <w:r>
              <w:rPr>
                <w:rFonts w:ascii="Arial" w:cs="Arial" w:eastAsia="Arial" w:hAnsi="Arial"/>
                <w:sz w:val="24"/>
                <w:szCs w:val="24"/>
              </w:rPr>
              <w:t xml:space="preserve">(за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полевая камуфлированной расцветки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 камуфлированной расцветки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камуфлированной расцветки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защитной (камуфлированной) расцветки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Ведомственная форма</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Шляпа синего цвета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с короткими рукавами и брюки синего цвета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5, 6, 8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 отложным воротником синего цвета летняя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Платье ведомственное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Юбка ведомственная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демисезонный синего цвета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синего цвета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Обувь</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Туфли кожаные</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Полусапожки кожаные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Снаряжение</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парадный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Аксельбант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полевая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Плащ-накидка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455"/>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Ведомственная форма военнослужащих – женщин в Центральном аппарате, ЦУКС при МЧС КР, ЦППС при МЧС КР и управлениях МЧС КР областей и гг. Бишкек, Ош – сроки носки сокращаются на 1 год.</w:t>
      </w:r>
    </w:p>
    <w:p>
      <w:pPr>
        <w:spacing w:after="120"/>
        <w:jc w:val="both"/>
      </w:pPr>
      <w:r>
        <w:rPr>
          <w:rFonts w:ascii="Arial" w:cs="Arial" w:eastAsia="Arial" w:hAnsi="Arial"/>
          <w:sz w:val="24"/>
          <w:szCs w:val="24"/>
        </w:rPr>
        <w:t xml:space="preserve">2. Полевая форма военнослужащих – женщин в Центральном аппарате, ЦУКС при МЧС КР, ЦППС при МЧС КР и управлениях МЧС КР областей и гг. Бишкек, Ош – сроки носки увеличиваются на 1 год.</w:t>
      </w:r>
    </w:p>
    <w:p>
      <w:pPr>
        <w:spacing w:after="120"/>
        <w:jc w:val="both"/>
      </w:pPr>
      <w:r>
        <w:rPr>
          <w:rFonts w:ascii="Arial" w:cs="Arial" w:eastAsia="Arial" w:hAnsi="Arial"/>
          <w:sz w:val="24"/>
          <w:szCs w:val="24"/>
        </w:rPr>
        <w:t xml:space="preserve">3. Взамен кепки полевой может выдаваться панама полевая камуфлированной расцветки.</w:t>
      </w:r>
    </w:p>
    <w:p>
      <w:pPr>
        <w:spacing w:after="120"/>
        <w:jc w:val="both"/>
      </w:pPr>
      <w:r>
        <w:rPr>
          <w:rFonts w:ascii="Arial" w:cs="Arial" w:eastAsia="Arial" w:hAnsi="Arial"/>
          <w:sz w:val="24"/>
          <w:szCs w:val="24"/>
        </w:rPr>
        <w:t xml:space="preserve">4. Шапка-ушанка из натурального меха выдается только военнослужащим офицерского состава.</w:t>
      </w:r>
    </w:p>
    <w:p>
      <w:pPr>
        <w:spacing w:after="120"/>
        <w:jc w:val="both"/>
      </w:pPr>
      <w:r>
        <w:rPr>
          <w:rFonts w:ascii="Arial" w:cs="Arial" w:eastAsia="Arial" w:hAnsi="Arial"/>
          <w:sz w:val="24"/>
          <w:szCs w:val="24"/>
        </w:rPr>
        <w:t xml:space="preserve">5. Указанное в норме вещевое имущество военнослужащими и сотрудниками приобретается в магазинах военной торговли и в специализированных магазинах за наличный расчет из личных денежных средств.</w:t>
      </w:r>
    </w:p>
    <w:p>
      <w:pPr>
        <w:spacing w:after="120"/>
        <w:jc w:val="both"/>
      </w:pPr>
      <w:r>
        <w:rPr>
          <w:rFonts w:ascii="Arial" w:cs="Arial" w:eastAsia="Arial" w:hAnsi="Arial"/>
          <w:sz w:val="24"/>
          <w:szCs w:val="24"/>
        </w:rPr>
        <w:t xml:space="preserve">6. Вместо повседневной формы разрешается выдавать ведомственную форму.</w:t>
      </w:r>
    </w:p>
    <w:p>
      <w:pPr>
        <w:spacing w:after="120"/>
        <w:jc w:val="both"/>
      </w:pPr>
      <w:r>
        <w:rPr>
          <w:rFonts w:ascii="Arial" w:cs="Arial" w:eastAsia="Arial" w:hAnsi="Arial"/>
          <w:sz w:val="24"/>
          <w:szCs w:val="24"/>
        </w:rPr>
        <w:t xml:space="preserve">7. Вместо ботинок с высокими берцами черного цвета разрешается выдавать ботинки с высокими берцами бежевого цвета.</w:t>
      </w:r>
    </w:p>
    <w:p>
      <w:pPr>
        <w:spacing w:after="120"/>
        <w:jc w:val="both"/>
      </w:pPr>
      <w:r>
        <w:rPr>
          <w:rFonts w:ascii="Arial" w:cs="Arial" w:eastAsia="Arial" w:hAnsi="Arial"/>
          <w:sz w:val="24"/>
          <w:szCs w:val="24"/>
        </w:rPr>
        <w:t xml:space="preserve">8. Выдается только офицерскому составу.</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5</w:t>
      </w:r>
    </w:p>
    <w:p>
      <w:pPr>
        <w:spacing w:after="120"/>
        <w:jc w:val="both"/>
      </w:pPr>
      <w:r>
        <w:rPr>
          <w:rFonts w:ascii="Arial" w:cs="Arial" w:eastAsia="Arial" w:hAnsi="Arial"/>
          <w:sz w:val="24"/>
          <w:szCs w:val="24"/>
        </w:rPr>
        <w:t xml:space="preserve">обеспечения вещевым имуществом курсантов военно-учебных заведений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
        <w:gridCol w:w="4803"/>
        <w:gridCol w:w="1456"/>
        <w:gridCol w:w="1309"/>
        <w:gridCol w:w="2038"/>
      </w:tblGrid>
      <w:tr>
        <w:tc>
          <w:tcPr>
            <w:tcW w:type="dxa" w:w="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4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3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0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Ведомственная форма одежда</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синего цвета</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искусственного меха</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обучения</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 отложным воротником синего цвета (летние)</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одежда</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(кепка) полевая</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полевая утепленная</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защитной (камуфлированной) расцветки</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теплые</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 Спортивная форма</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спортивный</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спортивная</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 Обувь</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кожаные</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Кеды (кроссовки)</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По данной норме также обеспечиваются слушатели высших военно-учебных заведений, не имеющие офицерских званий. Курсанты из числа прапорщиков и военнослужащих, проходящих службу по контракту, обеспечиваются вещевым имуществом по норме, предусмотренной для прапорщиков и военнослужащих, проходящих службу по контракту.</w:t>
      </w:r>
    </w:p>
    <w:p>
      <w:pPr>
        <w:spacing w:after="120"/>
        <w:jc w:val="both"/>
      </w:pPr>
      <w:r>
        <w:rPr>
          <w:rFonts w:ascii="Arial" w:cs="Arial" w:eastAsia="Arial" w:hAnsi="Arial"/>
          <w:sz w:val="24"/>
          <w:szCs w:val="24"/>
        </w:rPr>
        <w:t xml:space="preserve">2. Военнослужащие, поступившие для прохождения учебы в зарубежные вузы, обеспечиваются вещевым имуществом в соответствии с данной нормой в том случае, если обеспечение вещевым имуществом принимающей стороной не предусмотрено в заключенных контрактах.</w:t>
      </w:r>
    </w:p>
    <w:p>
      <w:pPr>
        <w:spacing w:after="120"/>
        <w:jc w:val="both"/>
      </w:pPr>
      <w:r>
        <w:rPr>
          <w:rFonts w:ascii="Arial" w:cs="Arial" w:eastAsia="Arial" w:hAnsi="Arial"/>
          <w:sz w:val="24"/>
          <w:szCs w:val="24"/>
        </w:rPr>
        <w:t xml:space="preserve">3. Парадная форма одежды курсантам выдается по окончании обучения.</w:t>
      </w:r>
    </w:p>
    <w:p>
      <w:pPr>
        <w:spacing w:after="120"/>
        <w:jc w:val="both"/>
      </w:pPr>
      <w:r>
        <w:rPr>
          <w:rFonts w:ascii="Arial" w:cs="Arial" w:eastAsia="Arial" w:hAnsi="Arial"/>
          <w:sz w:val="24"/>
          <w:szCs w:val="24"/>
        </w:rPr>
        <w:t xml:space="preserve">4. Ведомственная форма одежды курсантам выдается со второго курса обучения.</w:t>
      </w:r>
    </w:p>
    <w:p>
      <w:pPr>
        <w:spacing w:after="120"/>
        <w:jc w:val="both"/>
      </w:pPr>
      <w:r>
        <w:rPr>
          <w:rFonts w:ascii="Arial" w:cs="Arial" w:eastAsia="Arial" w:hAnsi="Arial"/>
          <w:sz w:val="24"/>
          <w:szCs w:val="24"/>
        </w:rPr>
        <w:t xml:space="preserve">5. Полевая форма одежды после истечения срока носки используется как рабочая форма.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6</w:t>
      </w:r>
    </w:p>
    <w:p>
      <w:pPr>
        <w:spacing w:after="120"/>
        <w:jc w:val="both"/>
      </w:pPr>
      <w:r>
        <w:rPr>
          <w:rFonts w:ascii="Arial" w:cs="Arial" w:eastAsia="Arial" w:hAnsi="Arial"/>
          <w:sz w:val="24"/>
          <w:szCs w:val="24"/>
        </w:rPr>
        <w:t xml:space="preserve">обеспечения вещевым имуществом солдат, сержантов срочной военной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
        <w:gridCol w:w="4345"/>
        <w:gridCol w:w="1603"/>
        <w:gridCol w:w="1511"/>
        <w:gridCol w:w="2110"/>
      </w:tblGrid>
      <w:tr>
        <w:tc>
          <w:tcPr>
            <w:tcW w:type="dxa" w:w="6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3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5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1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Парадная форма (инвентарное имущество)</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синего цвета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 (летние)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белого цвета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полевая камуфлированной расцветки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 камуфлированной расцветки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искусственного меха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полевая утепленная камуфлированной расцветки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зимние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защитной (камуфлированной) расцветки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Белье</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Белье зимнее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Майка хлопчатобумажная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хлопчатобумажные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Полотенце махровое (лицевое)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Полотенце вафельное (ножное)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Портянки летние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пары</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Портянки зимние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пары</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Подворотнички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Платок носовой</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Специальная форма одежды (инвентарное имущество)</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оранжевого цвета хлопчатобумажная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оранжевого цвета (летние)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оранжевого цвета (зимняя)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оранжевого цвета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Обувь</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сапоги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Тапочки казарменные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Снаряжение</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 из искусственной кожи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Поясной ремень белого цвета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полевая сержантская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Плащ-палатка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Аксельбант</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Второй комплект полевого обмундирования и обуви выдается при необходимости в случае непригодности к дальнейшей носке по своему качественному состоянию в процессе естественной эксплуатации ранее выданных одноименных предметов.</w:t>
      </w:r>
    </w:p>
    <w:p>
      <w:pPr>
        <w:spacing w:after="120"/>
        <w:jc w:val="both"/>
      </w:pPr>
      <w:r>
        <w:rPr>
          <w:rFonts w:ascii="Arial" w:cs="Arial" w:eastAsia="Arial" w:hAnsi="Arial"/>
          <w:sz w:val="24"/>
          <w:szCs w:val="24"/>
        </w:rPr>
        <w:t xml:space="preserve">2. Сумка полевая сержантская выдается временно сержантскому составу как инвентарные вещи.</w:t>
      </w:r>
    </w:p>
    <w:p>
      <w:pPr>
        <w:spacing w:after="120"/>
        <w:jc w:val="both"/>
      </w:pPr>
      <w:r>
        <w:rPr>
          <w:rFonts w:ascii="Arial" w:cs="Arial" w:eastAsia="Arial" w:hAnsi="Arial"/>
          <w:sz w:val="24"/>
          <w:szCs w:val="24"/>
        </w:rPr>
        <w:t xml:space="preserve">3. Парадная форма – выдается для участия в парадах войск, торжественных построениях и мероприятиях на временное пользование как инвентарная вещь.</w:t>
      </w:r>
    </w:p>
    <w:p>
      <w:pPr>
        <w:spacing w:after="120"/>
        <w:jc w:val="both"/>
      </w:pPr>
      <w:r>
        <w:rPr>
          <w:rFonts w:ascii="Arial" w:cs="Arial" w:eastAsia="Arial" w:hAnsi="Arial"/>
          <w:sz w:val="24"/>
          <w:szCs w:val="24"/>
        </w:rPr>
        <w:t xml:space="preserve">4. Выдается как инвентарная вещь.</w:t>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7</w:t>
      </w:r>
    </w:p>
    <w:p>
      <w:pPr>
        <w:spacing w:after="120"/>
        <w:jc w:val="both"/>
      </w:pPr>
      <w:r>
        <w:rPr>
          <w:rFonts w:ascii="Arial" w:cs="Arial" w:eastAsia="Arial" w:hAnsi="Arial"/>
          <w:sz w:val="24"/>
          <w:szCs w:val="24"/>
        </w:rPr>
        <w:t xml:space="preserve">обеспечения ведомственной формой одежды сотрудников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2"/>
        <w:gridCol w:w="4538"/>
        <w:gridCol w:w="1679"/>
        <w:gridCol w:w="1136"/>
        <w:gridCol w:w="2213"/>
      </w:tblGrid>
      <w:tr>
        <w:tc>
          <w:tcPr>
            <w:tcW w:type="dxa" w:w="6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5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1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2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применяемые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Рабочая одежда для сотрудников</w:t>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синего цвета</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 со светоотражающими элементами</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со светоотражающими элементами</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b/>
          <w:bCs/>
          <w:sz w:val="24"/>
          <w:szCs w:val="24"/>
        </w:rPr>
        <w:t xml:space="preserve"> - </w:t>
      </w:r>
      <w:r>
        <w:rPr>
          <w:rFonts w:ascii="Arial" w:cs="Arial" w:eastAsia="Arial" w:hAnsi="Arial"/>
          <w:sz w:val="24"/>
          <w:szCs w:val="24"/>
        </w:rPr>
        <w:t xml:space="preserve">При досрочном увольнении сотрудников стоимость вещевого имущества подлежит взысканию с них в сумме, исчисленной в соответствии со средней стоимостью данного имущества по материальному отчету бухгалтерии финансовой службой структурных, подведомственных, территориальных подразделений и войсковых частей с учетом износа.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8</w:t>
      </w:r>
    </w:p>
    <w:p>
      <w:pPr>
        <w:spacing w:after="120"/>
        <w:jc w:val="both"/>
      </w:pPr>
      <w:r>
        <w:rPr>
          <w:rFonts w:ascii="Arial" w:cs="Arial" w:eastAsia="Arial" w:hAnsi="Arial"/>
          <w:sz w:val="24"/>
          <w:szCs w:val="24"/>
        </w:rPr>
        <w:t xml:space="preserve">обеспечения специальной защитной одеждой и спасательным снаряжением военнослужащих и сотрудников, занятых в координации ликвидации и тушения пожаров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4655"/>
        <w:gridCol w:w="1692"/>
        <w:gridCol w:w="1060"/>
        <w:gridCol w:w="2151"/>
      </w:tblGrid>
      <w:tr>
        <w:tc>
          <w:tcPr>
            <w:tcW w:type="dxa" w:w="6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6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1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Боевая одежда пожарного</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Подшлемник термостойкий летний</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Подшлемник термостойкий зимний</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Каска пожарного (шлем)</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Средство индивидуальной защиты рук пожарных</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Ремкомплект</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Белье термостойкое</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Комбинезон специальный</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Защитная обувь пожарных специальная</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Защитная обувь пожарных сапоги кирзовые</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радиационно-защитный</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Термоагрессивостойкий костюм</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r>
        <w:rPr>
          <w:rFonts w:ascii="Arial" w:cs="Arial" w:eastAsia="Arial" w:hAnsi="Arial"/>
          <w:sz w:val="24"/>
          <w:szCs w:val="24"/>
        </w:rPr>
        <w:t xml:space="preserve"> Выдается как инвентарная вещь.</w:t>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Норма № 9</w:t>
      </w:r>
    </w:p>
    <w:p>
      <w:pPr>
        <w:spacing w:after="120"/>
        <w:jc w:val="both"/>
      </w:pPr>
      <w:r>
        <w:rPr>
          <w:rFonts w:ascii="Arial" w:cs="Arial" w:eastAsia="Arial" w:hAnsi="Arial"/>
          <w:sz w:val="24"/>
          <w:szCs w:val="24"/>
        </w:rPr>
        <w:t xml:space="preserve">обеспечения вещевым имуществом и снаряжением военнослужащих, задействованных при ликвидации последствий чрезвычайных ситуаций на территории Кыргызской Республики и за ее пределами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3918"/>
        <w:gridCol w:w="1636"/>
        <w:gridCol w:w="2014"/>
        <w:gridCol w:w="2013"/>
      </w:tblGrid>
      <w:tr>
        <w:tc>
          <w:tcPr>
            <w:tcW w:type="dxa" w:w="5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9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20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w:t>
            </w:r>
          </w:p>
          <w:p>
            <w:pPr>
              <w:jc w:val="left"/>
            </w:pPr>
            <w:r>
              <w:rPr>
                <w:rFonts w:ascii="Arial" w:cs="Arial" w:eastAsia="Arial" w:hAnsi="Arial"/>
                <w:b/>
                <w:bCs/>
                <w:sz w:val="24"/>
                <w:szCs w:val="24"/>
              </w:rPr>
              <w:t xml:space="preserve">применяемого при выдаче данного предмета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Ведомственная форма одежды</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(фуражка) ведомственная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ведомственные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ведомственная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ведомственная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 одежды</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(кепка) полевая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полевая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Обувь</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сапоги</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пары</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Снаряжение</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экспедиционный</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Спальный мешок</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Каремат</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Каска спасателя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 тактическая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 труба</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страховочные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рабочие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 и налокотники</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Очки тактические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Налобный фонарь аккумуляторный</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Термобелье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Термоноски</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Светоотражающий жилет</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Дождевик</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10177"/>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Военнослужащие и сотрудники Министерства для выполнения возложенных на них задач по проведению предупредительных, спасательных и ликвидационных мероприятий в области чрезвычайных ситуаций природного, техногенного и другого характера обеспечиваются недостающими предметами формы одежды, обуви и снаряжения с учетом имеющихся в личном пользовании.</w:t>
      </w:r>
    </w:p>
    <w:p>
      <w:pPr>
        <w:spacing w:after="120"/>
        <w:jc w:val="both"/>
      </w:pPr>
      <w:r>
        <w:rPr>
          <w:rFonts w:ascii="Arial" w:cs="Arial" w:eastAsia="Arial" w:hAnsi="Arial"/>
          <w:sz w:val="24"/>
          <w:szCs w:val="24"/>
        </w:rPr>
        <w:t xml:space="preserve">2. В случае если в ходе проведения аварийно-спасательных работ при ликвидации последствий чрезвычайных ситуаций форма одежды, обувь или снаряжение пришли в непригодное состояние и не могут быть приведены в надлежащее состояние путем дезинфекции и санитарной обработки, данное имущество утилизируется установленным порядком и не засчитывается в обеспечение. Пригодные форма одежды, обувь и снаряжение засчитываются в обеспечение.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10</w:t>
      </w:r>
    </w:p>
    <w:p>
      <w:pPr>
        <w:spacing w:after="120"/>
        <w:jc w:val="both"/>
      </w:pPr>
      <w:r>
        <w:rPr>
          <w:rFonts w:ascii="Arial" w:cs="Arial" w:eastAsia="Arial" w:hAnsi="Arial"/>
          <w:sz w:val="24"/>
          <w:szCs w:val="24"/>
        </w:rPr>
        <w:t xml:space="preserve">обеспечения специальной одеждой для военнослужащих и сотрудников лазаретов и медицинских служб войсковых частей</w:t>
      </w:r>
    </w:p>
    <w:p>
      <w:pPr>
        <w:spacing w:after="120"/>
        <w:jc w:val="both"/>
      </w:pPr>
      <w:r>
        <w:rPr>
          <w:rFonts w:ascii="Arial" w:cs="Arial" w:eastAsia="Arial" w:hAnsi="Arial"/>
          <w:sz w:val="24"/>
          <w:szCs w:val="24"/>
        </w:rPr>
        <w:t xml:space="preserve">(инвентарное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1"/>
        <w:gridCol w:w="4860"/>
        <w:gridCol w:w="1622"/>
        <w:gridCol w:w="1176"/>
        <w:gridCol w:w="1939"/>
      </w:tblGrid>
      <w:tr>
        <w:tc>
          <w:tcPr>
            <w:tcW w:type="dxa" w:w="5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8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1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19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58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w:t>
            </w:r>
          </w:p>
        </w:tc>
        <w:tc>
          <w:tcPr>
            <w:tcW w:type="dxa" w:w="486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Колпак хлопчатобумажный медицинский</w:t>
            </w:r>
          </w:p>
        </w:tc>
        <w:tc>
          <w:tcPr>
            <w:tcW w:type="dxa" w:w="162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шт.</w:t>
            </w:r>
          </w:p>
        </w:tc>
        <w:tc>
          <w:tcPr>
            <w:tcW w:type="dxa" w:w="117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года</w:t>
            </w:r>
          </w:p>
        </w:tc>
        <w:tc>
          <w:tcPr>
            <w:tcW w:type="dxa" w:w="1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Халат медицинский с длинными рукавами</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Халат медицинский с короткими рукавами</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Рубаха хлопчатобумажная для хирургов</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Брюки хлопчатобумажные для хирургов</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Халаты хлопчатобумажные хирургические</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года</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Рубахи нательные</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Кальсоны нательные</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10.</w:t>
            </w:r>
          </w:p>
        </w:tc>
        <w:tc>
          <w:tcPr>
            <w:tcW w:type="dxa" w:w="486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Тапочки госпитальные</w:t>
            </w:r>
          </w:p>
        </w:tc>
        <w:tc>
          <w:tcPr>
            <w:tcW w:type="dxa" w:w="162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 пара</w:t>
            </w:r>
          </w:p>
        </w:tc>
        <w:tc>
          <w:tcPr>
            <w:tcW w:type="dxa" w:w="117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Выдаются для хирургов в отделениях хирургического профиля.</w:t>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11</w:t>
      </w:r>
    </w:p>
    <w:p>
      <w:pPr>
        <w:spacing w:after="120"/>
        <w:jc w:val="both"/>
      </w:pPr>
      <w:r>
        <w:rPr>
          <w:rFonts w:ascii="Arial" w:cs="Arial" w:eastAsia="Arial" w:hAnsi="Arial"/>
          <w:sz w:val="24"/>
          <w:szCs w:val="24"/>
        </w:rPr>
        <w:t xml:space="preserve">обеспечения специальной одеждой для военнослужащих, сотрудников, занятых на работе в продовольственной службе воинских частей Министерства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
        <w:gridCol w:w="4399"/>
        <w:gridCol w:w="1784"/>
        <w:gridCol w:w="1283"/>
        <w:gridCol w:w="2131"/>
      </w:tblGrid>
      <w:tr>
        <w:tc>
          <w:tcPr>
            <w:tcW w:type="dxa" w:w="5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3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7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2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1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Колпак поварской хлопчатобумажный</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поварская хлопчатобумажная</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хлопчатобумажная</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Нарукавники хлопчатобумажные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поварские хлопчатобумажные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Фартук поварской хлопчатобумажный</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Полотенце хлопчатобумажное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Халат хлопчатобумажный</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и брюки хлопчатобумажные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Рукавицы брезентовые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Фартук клеенчатый с нагрудником</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Нарукавники клеенчатые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Рукавицы комбинированные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Сапоги резиновые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Туфли спортивные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Начальникам столовых, дежурным по столовой, военнослужащим, назначенным на резку хлеба: колпаки поварские и нарукавники хлопчатобумажные, туфли спортивные не выдаются.</w:t>
      </w:r>
    </w:p>
    <w:p>
      <w:pPr>
        <w:spacing w:after="120"/>
        <w:jc w:val="both"/>
      </w:pPr>
      <w:r>
        <w:rPr>
          <w:rFonts w:ascii="Arial" w:cs="Arial" w:eastAsia="Arial" w:hAnsi="Arial"/>
          <w:sz w:val="24"/>
          <w:szCs w:val="24"/>
        </w:rPr>
        <w:t xml:space="preserve">2. Поварам всех категорий.</w:t>
      </w:r>
    </w:p>
    <w:p>
      <w:pPr>
        <w:spacing w:after="120"/>
        <w:jc w:val="both"/>
      </w:pPr>
      <w:r>
        <w:rPr>
          <w:rFonts w:ascii="Arial" w:cs="Arial" w:eastAsia="Arial" w:hAnsi="Arial"/>
          <w:sz w:val="24"/>
          <w:szCs w:val="24"/>
        </w:rPr>
        <w:t xml:space="preserve">3. Начальникам продовольственных складов.</w:t>
      </w:r>
    </w:p>
    <w:p>
      <w:pPr>
        <w:spacing w:after="120"/>
        <w:jc w:val="both"/>
      </w:pPr>
      <w:r>
        <w:rPr>
          <w:rFonts w:ascii="Arial" w:cs="Arial" w:eastAsia="Arial" w:hAnsi="Arial"/>
          <w:sz w:val="24"/>
          <w:szCs w:val="24"/>
        </w:rPr>
        <w:t xml:space="preserve">4. Начальникам хлебопекарен, инструкторам по хлебопечению.</w:t>
      </w:r>
    </w:p>
    <w:p>
      <w:pPr>
        <w:spacing w:after="120"/>
        <w:jc w:val="both"/>
      </w:pPr>
      <w:r>
        <w:rPr>
          <w:rFonts w:ascii="Arial" w:cs="Arial" w:eastAsia="Arial" w:hAnsi="Arial"/>
          <w:sz w:val="24"/>
          <w:szCs w:val="24"/>
        </w:rPr>
        <w:t xml:space="preserve">5. Пекарям всех категорий.</w:t>
      </w:r>
    </w:p>
    <w:p>
      <w:pPr>
        <w:spacing w:after="120"/>
        <w:jc w:val="both"/>
      </w:pPr>
      <w:r>
        <w:rPr>
          <w:rFonts w:ascii="Arial" w:cs="Arial" w:eastAsia="Arial" w:hAnsi="Arial"/>
          <w:sz w:val="24"/>
          <w:szCs w:val="24"/>
        </w:rPr>
        <w:t xml:space="preserve">6. Военнослужащим, занятым уборкой производственных цехов, очисткой овощей и мойкой посуды, рабочим по кухне, в том числе гражданскому персоналу.</w:t>
      </w:r>
    </w:p>
    <w:p>
      <w:pPr>
        <w:spacing w:after="120"/>
        <w:jc w:val="both"/>
      </w:pPr>
      <w:r>
        <w:rPr>
          <w:rFonts w:ascii="Arial" w:cs="Arial" w:eastAsia="Arial" w:hAnsi="Arial"/>
          <w:sz w:val="24"/>
          <w:szCs w:val="24"/>
        </w:rPr>
        <w:t xml:space="preserve">7. Военнослужащим и сотрудникам, занятым на работах по погрузке и перевозке мяса, забою и разделке туш.</w:t>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12</w:t>
      </w:r>
    </w:p>
    <w:p>
      <w:pPr>
        <w:spacing w:after="120"/>
        <w:jc w:val="both"/>
      </w:pPr>
      <w:r>
        <w:rPr>
          <w:rFonts w:ascii="Arial" w:cs="Arial" w:eastAsia="Arial" w:hAnsi="Arial"/>
          <w:sz w:val="24"/>
          <w:szCs w:val="24"/>
        </w:rPr>
        <w:t xml:space="preserve">обеспечения постовой одеждой военнослужащих срочной службы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
        <w:gridCol w:w="4801"/>
        <w:gridCol w:w="2097"/>
        <w:gridCol w:w="1347"/>
        <w:gridCol w:w="1346"/>
      </w:tblGrid>
      <w:tr>
        <w:tc>
          <w:tcPr>
            <w:tcW w:type="dxa" w:w="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8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20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3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13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Тулуп овчинный (или полушубок)</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брезентовый</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Валенки на резиновой подошве</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Рукавицы на меху</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Подшлемник шерстяной</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Сапоги резиновые</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 данной норме обеспечиваются военнослужащие, осуществляющие охрану особо-важных объектов, наружных постов (караульных) воинских частей (подразделений).</w:t>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Норма № 13</w:t>
      </w:r>
    </w:p>
    <w:p>
      <w:pPr>
        <w:spacing w:after="120"/>
        <w:jc w:val="both"/>
      </w:pPr>
      <w:r>
        <w:rPr>
          <w:rFonts w:ascii="Arial" w:cs="Arial" w:eastAsia="Arial" w:hAnsi="Arial"/>
          <w:sz w:val="24"/>
          <w:szCs w:val="24"/>
        </w:rPr>
        <w:t xml:space="preserve">обеспечения снаряжениями и постельными принадлежностями военнослужащих и сотрудников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9"/>
        <w:gridCol w:w="5177"/>
        <w:gridCol w:w="2427"/>
        <w:gridCol w:w="1615"/>
      </w:tblGrid>
      <w:tr>
        <w:tc>
          <w:tcPr>
            <w:tcW w:type="dxa" w:w="9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51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24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6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Снаряжение</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полевой (вещевой мешок)</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Фляга металлическая с чехлом</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Котелок металлический</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Шлем защитный</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Разгрузочный жилет</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Спальный мешок</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Каремат</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для ручных гранат</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Щитки защитные на локти и колени</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Светоотражающие жилеты</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Постельные принадлежности</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Подушка ватная или перовая</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Матрац ватный</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Простыни</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Наволочки</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Одеяло шерстяное (полушерстяное)</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Пододеяльник</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Постельными принадлежностями обеспечиваются следующие контингенты:</w:t>
      </w:r>
    </w:p>
    <w:p>
      <w:pPr>
        <w:spacing w:after="120"/>
        <w:jc w:val="both"/>
      </w:pPr>
      <w:r>
        <w:rPr>
          <w:rFonts w:ascii="Arial" w:cs="Arial" w:eastAsia="Arial" w:hAnsi="Arial"/>
          <w:sz w:val="24"/>
          <w:szCs w:val="24"/>
        </w:rPr>
        <w:t xml:space="preserve">– солдаты и сержанты (старшины), проходящие воинскую службу по призыву;</w:t>
      </w:r>
    </w:p>
    <w:p>
      <w:pPr>
        <w:spacing w:after="120"/>
        <w:jc w:val="both"/>
      </w:pPr>
      <w:r>
        <w:rPr>
          <w:rFonts w:ascii="Arial" w:cs="Arial" w:eastAsia="Arial" w:hAnsi="Arial"/>
          <w:sz w:val="24"/>
          <w:szCs w:val="24"/>
        </w:rPr>
        <w:t xml:space="preserve">– офицеры, прапорщики, проходящие службу по контракту, при размещении в казармах и местах несения боевого дежурства;</w:t>
      </w:r>
    </w:p>
    <w:p>
      <w:pPr>
        <w:spacing w:after="120"/>
        <w:jc w:val="both"/>
      </w:pPr>
      <w:r>
        <w:rPr>
          <w:rFonts w:ascii="Arial" w:cs="Arial" w:eastAsia="Arial" w:hAnsi="Arial"/>
          <w:sz w:val="24"/>
          <w:szCs w:val="24"/>
        </w:rPr>
        <w:t xml:space="preserve">– солдаты и сержанты (старшины), проходящие воинскую службу по призыву, в местах несения боевого дежурства;</w:t>
      </w:r>
    </w:p>
    <w:p>
      <w:pPr>
        <w:spacing w:after="120"/>
        <w:jc w:val="both"/>
      </w:pPr>
      <w:r>
        <w:rPr>
          <w:rFonts w:ascii="Arial" w:cs="Arial" w:eastAsia="Arial" w:hAnsi="Arial"/>
          <w:sz w:val="24"/>
          <w:szCs w:val="24"/>
        </w:rPr>
        <w:t xml:space="preserve">– все категории военнослужащих при размещении на полигонах, в палаточных лагерях, учебных центрах и на запасных аэродромах (при отсутствии спальных мешков с вкладышами и кариматов).</w:t>
      </w:r>
    </w:p>
    <w:p>
      <w:pPr>
        <w:spacing w:after="120"/>
        <w:jc w:val="both"/>
      </w:pPr>
      <w:r>
        <w:rPr>
          <w:rFonts w:ascii="Arial" w:cs="Arial" w:eastAsia="Arial" w:hAnsi="Arial"/>
          <w:sz w:val="24"/>
          <w:szCs w:val="24"/>
        </w:rPr>
        <w:t xml:space="preserve">2. Срок эксплуатации постельных принадлежностей для всех контингентов, за исключением солдат и сержантов (старшин), проходящих военную службу по призыву, исчисляется по времени прямой эксплуатации, время хранения постельных принадлежностей на складах в срок эксплуатации не зачитывается.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14</w:t>
      </w:r>
    </w:p>
    <w:p>
      <w:pPr>
        <w:spacing w:after="120"/>
        <w:jc w:val="both"/>
      </w:pPr>
      <w:r>
        <w:rPr>
          <w:rFonts w:ascii="Arial" w:cs="Arial" w:eastAsia="Arial" w:hAnsi="Arial"/>
          <w:sz w:val="24"/>
          <w:szCs w:val="24"/>
        </w:rPr>
        <w:t xml:space="preserve">обеспечения средствами личной гигиены и туалетной бумагой военнослужащих срочной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3714"/>
        <w:gridCol w:w="2259"/>
        <w:gridCol w:w="3570"/>
      </w:tblGrid>
      <w:tr>
        <w:tc>
          <w:tcPr>
            <w:tcW w:type="dxa" w:w="635"/>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w:t>
            </w:r>
          </w:p>
          <w:p>
            <w:pPr>
              <w:jc w:val="left"/>
            </w:pPr>
            <w:r>
              <w:rPr>
                <w:rFonts w:ascii="Arial" w:cs="Arial" w:eastAsia="Arial" w:hAnsi="Arial"/>
                <w:b/>
                <w:bCs/>
                <w:sz w:val="24"/>
                <w:szCs w:val="24"/>
              </w:rPr>
              <w:t xml:space="preserve">п/п</w:t>
            </w:r>
          </w:p>
        </w:tc>
        <w:tc>
          <w:tcPr>
            <w:tcW w:type="dxa" w:w="3714"/>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Наименование предметов</w:t>
            </w:r>
          </w:p>
        </w:tc>
        <w:tc>
          <w:tcPr>
            <w:tcW w:type="dxa" w:w="2259"/>
            <w:tcBorders>
              <w:top w:val="single" w:color="CBBF9E" w:sz="4"/>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Кол–во предметов на 1 человека</w:t>
            </w:r>
          </w:p>
        </w:tc>
        <w:tc>
          <w:tcPr>
            <w:tcW w:type="dxa" w:w="3570"/>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Сроки</w:t>
            </w:r>
          </w:p>
          <w:p>
            <w:pPr>
              <w:jc w:val="center"/>
            </w:pPr>
            <w:r>
              <w:rPr>
                <w:rFonts w:ascii="Arial" w:cs="Arial" w:eastAsia="Arial" w:hAnsi="Arial"/>
                <w:b/>
                <w:bCs/>
                <w:sz w:val="24"/>
                <w:szCs w:val="24"/>
              </w:rPr>
              <w:t xml:space="preserve">потребления</w:t>
            </w:r>
          </w:p>
          <w:p>
            <w:pPr>
              <w:jc w:val="center"/>
            </w:pPr>
            <w:r>
              <w:rPr>
                <w:rFonts w:ascii="Arial" w:cs="Arial" w:eastAsia="Arial" w:hAnsi="Arial"/>
                <w:b/>
                <w:bCs/>
                <w:sz w:val="24"/>
                <w:szCs w:val="24"/>
              </w:rPr>
              <w:t xml:space="preserve">(эксплуатации)</w:t>
            </w:r>
          </w:p>
        </w:tc>
      </w:tr>
      <w:tr>
        <w:tc>
          <w:tcPr>
            <w:tcW w:type="dxa" w:w="10178"/>
            <w:gridSpan w:val="4"/>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Средства личной гигиены</w:t>
            </w:r>
          </w:p>
        </w:tc>
      </w:tr>
      <w:tr>
        <w:tc>
          <w:tcPr>
            <w:tcW w:type="dxa" w:w="63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w:t>
            </w:r>
          </w:p>
        </w:tc>
        <w:tc>
          <w:tcPr>
            <w:tcW w:type="dxa" w:w="3714"/>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Зубная паста</w:t>
            </w:r>
          </w:p>
        </w:tc>
        <w:tc>
          <w:tcPr>
            <w:tcW w:type="dxa" w:w="2259"/>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тюбик</w:t>
            </w:r>
          </w:p>
        </w:tc>
        <w:tc>
          <w:tcPr>
            <w:tcW w:type="dxa" w:w="357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месяц</w:t>
            </w:r>
          </w:p>
        </w:tc>
      </w:tr>
      <w:tr>
        <w:tc>
          <w:tcPr>
            <w:tcW w:type="dxa" w:w="63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w:t>
            </w:r>
          </w:p>
        </w:tc>
        <w:tc>
          <w:tcPr>
            <w:tcW w:type="dxa" w:w="3714"/>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Зубная щетка</w:t>
            </w:r>
          </w:p>
        </w:tc>
        <w:tc>
          <w:tcPr>
            <w:tcW w:type="dxa" w:w="2259"/>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357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месяца</w:t>
            </w:r>
          </w:p>
        </w:tc>
      </w:tr>
      <w:tr>
        <w:tc>
          <w:tcPr>
            <w:tcW w:type="dxa" w:w="63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w:t>
            </w:r>
          </w:p>
        </w:tc>
        <w:tc>
          <w:tcPr>
            <w:tcW w:type="dxa" w:w="3714"/>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Футляр для зубной щетки</w:t>
            </w:r>
          </w:p>
        </w:tc>
        <w:tc>
          <w:tcPr>
            <w:tcW w:type="dxa" w:w="2259"/>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357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год</w:t>
            </w:r>
          </w:p>
        </w:tc>
      </w:tr>
      <w:tr>
        <w:tc>
          <w:tcPr>
            <w:tcW w:type="dxa" w:w="63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5</w:t>
            </w:r>
          </w:p>
        </w:tc>
        <w:tc>
          <w:tcPr>
            <w:tcW w:type="dxa" w:w="3714"/>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Станки бритвенные</w:t>
            </w:r>
          </w:p>
        </w:tc>
        <w:tc>
          <w:tcPr>
            <w:tcW w:type="dxa" w:w="2259"/>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 шт.</w:t>
            </w:r>
          </w:p>
        </w:tc>
        <w:tc>
          <w:tcPr>
            <w:tcW w:type="dxa" w:w="35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месяц</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Туалетная бумага</w:t>
            </w:r>
          </w:p>
        </w:tc>
      </w:tr>
      <w:tr>
        <w:tc>
          <w:tcPr>
            <w:tcW w:type="dxa" w:w="635"/>
            <w:tcBorders>
              <w:top w:val="none" w:color="auto" w:sz="0"/>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w:t>
            </w:r>
          </w:p>
          <w:p>
            <w:pPr>
              <w:jc w:val="left"/>
            </w:pPr>
            <w:r>
              <w:rPr>
                <w:rFonts w:ascii="Arial" w:cs="Arial" w:eastAsia="Arial" w:hAnsi="Arial"/>
                <w:b/>
                <w:bCs/>
                <w:sz w:val="24"/>
                <w:szCs w:val="24"/>
              </w:rPr>
              <w:t xml:space="preserve">п/п</w:t>
            </w:r>
          </w:p>
        </w:tc>
        <w:tc>
          <w:tcPr>
            <w:tcW w:type="dxa" w:w="5973"/>
            <w:gridSpan w:val="2"/>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Обеспечиваемые контингенты</w:t>
            </w:r>
          </w:p>
        </w:tc>
        <w:tc>
          <w:tcPr>
            <w:tcW w:type="dxa" w:w="357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рулонов туалетной бумаги на одного человека в месяц/ на одну штатную койку в месяц</w:t>
            </w:r>
          </w:p>
        </w:tc>
      </w:tr>
      <w:tr>
        <w:tc>
          <w:tcPr>
            <w:tcW w:type="dxa" w:w="6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w:t>
            </w:r>
          </w:p>
        </w:tc>
        <w:tc>
          <w:tcPr>
            <w:tcW w:type="dxa" w:w="5973"/>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Военнослужащие срочной службы</w:t>
            </w:r>
          </w:p>
        </w:tc>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w:t>
            </w:r>
          </w:p>
        </w:tc>
        <w:tc>
          <w:tcPr>
            <w:tcW w:type="dxa" w:w="5973"/>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Военные госпитали, поликлиники, лазареты, медицинские пункты</w:t>
            </w:r>
          </w:p>
        </w:tc>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Вес зубной пасты в тюбике не менее 90 грамм.</w:t>
      </w:r>
    </w:p>
    <w:p>
      <w:pPr>
        <w:spacing w:after="120"/>
        <w:jc w:val="both"/>
      </w:pPr>
      <w:r>
        <w:rPr>
          <w:rFonts w:ascii="Arial" w:cs="Arial" w:eastAsia="Arial" w:hAnsi="Arial"/>
          <w:sz w:val="24"/>
          <w:szCs w:val="24"/>
        </w:rPr>
        <w:t xml:space="preserve">2. Один рулон туалетной бумаги должен быть не менее 50 метров.</w:t>
      </w:r>
    </w:p>
    <w:p>
      <w:pPr>
        <w:spacing w:after="120"/>
        <w:jc w:val="both"/>
      </w:pPr>
      <w:r>
        <w:rPr>
          <w:rFonts w:ascii="Arial" w:cs="Arial" w:eastAsia="Arial" w:hAnsi="Arial"/>
          <w:sz w:val="24"/>
          <w:szCs w:val="24"/>
        </w:rPr>
        <w:t xml:space="preserve">3. Дополнительно к данной норме для военнослужащих срочной службы выдается по 2 тюбика крема обувного на военнослужащего. Вес крема обувного в тюбике не менее 30 грамм выдается для мест общего пользования.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15</w:t>
      </w:r>
    </w:p>
    <w:p>
      <w:pPr>
        <w:spacing w:after="120"/>
        <w:jc w:val="both"/>
      </w:pPr>
      <w:r>
        <w:rPr>
          <w:rFonts w:ascii="Arial" w:cs="Arial" w:eastAsia="Arial" w:hAnsi="Arial"/>
          <w:sz w:val="24"/>
          <w:szCs w:val="24"/>
        </w:rPr>
        <w:t xml:space="preserve">обеспечения мылом и моющими средствами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2"/>
        <w:gridCol w:w="4578"/>
        <w:gridCol w:w="1689"/>
        <w:gridCol w:w="1689"/>
        <w:gridCol w:w="1689"/>
      </w:tblGrid>
      <w:tr>
        <w:tc>
          <w:tcPr>
            <w:tcW w:type="dxa" w:w="5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5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Обеспечиваемые контингенты (военнослужащие, сотрудники)</w:t>
            </w:r>
          </w:p>
        </w:tc>
        <w:tc>
          <w:tcPr>
            <w:tcW w:type="dxa" w:w="50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мыла, в граммах на одного человека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помывки в бане – мыло туалетное</w:t>
            </w:r>
          </w:p>
        </w:tc>
        <w:tc>
          <w:tcPr>
            <w:tcW w:type="dxa" w:w="1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туалетной надобности – мыло туалетное</w:t>
            </w:r>
          </w:p>
        </w:tc>
        <w:tc>
          <w:tcPr>
            <w:tcW w:type="dxa" w:w="1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санитарной гигиены – мыло хозяйственное</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срочной службы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Повара и хлебопеки воинских частей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Подсобные рабочие столовых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сотрудники, лазареты, медицинские пункты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 младший офицерский состав, сержанты и солдаты, проходящие воинскую службу по контракту, имеющие право на питание, устанавливаемое по нормам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 младший офицерский состав, сержанты и солдаты, проходящие воинскую службу по контракту, при несении боевого дежурства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воинских частей, связанные с загрязняющими работами: механики, мотористы, водители, трактористы, радиолокационных станций, сотрудники мастерских и складов, дезинфекторы, кинологи, дрессировщики, инструкторы и вожатые служебных собак, слесари, кузнецы, лаборанты, грузчики, повозочные, сапожники, токари, аккумуляторщики, кочегары, истопники, дизелисты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Норма расхода стирального порошка в граммах на 1 кг сухого белья</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жесткой воде/В смягченной воде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 расхода кальцинированной соды на 1 кг сухого белья – 5 грамм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 – выдается для мест общего пользования.</w:t>
      </w:r>
    </w:p>
    <w:p>
      <w:pPr>
        <w:spacing w:after="120"/>
        <w:jc w:val="both"/>
      </w:pPr>
      <w:r>
        <w:rPr>
          <w:rFonts w:ascii="Arial" w:cs="Arial" w:eastAsia="Arial" w:hAnsi="Arial"/>
          <w:sz w:val="24"/>
          <w:szCs w:val="24"/>
        </w:rPr>
        <w:t xml:space="preserve">2. При отсутствии туалетного мыла разрешается заменять его мылом хозяйственным с содержанием жирных кислот не менее 60 процентов.</w:t>
      </w:r>
    </w:p>
    <w:p>
      <w:pPr>
        <w:spacing w:after="120"/>
        <w:jc w:val="both"/>
      </w:pPr>
      <w:r>
        <w:rPr>
          <w:rFonts w:ascii="Arial" w:cs="Arial" w:eastAsia="Arial" w:hAnsi="Arial"/>
          <w:sz w:val="24"/>
          <w:szCs w:val="24"/>
        </w:rPr>
        <w:t xml:space="preserve">3. При отсутствии мыла хозяйственного разрешается заменять мылом туалетным.</w:t>
      </w:r>
    </w:p>
    <w:p>
      <w:pPr>
        <w:spacing w:after="120"/>
        <w:jc w:val="both"/>
      </w:pPr>
      <w:r>
        <w:rPr>
          <w:rFonts w:ascii="Arial" w:cs="Arial" w:eastAsia="Arial" w:hAnsi="Arial"/>
          <w:sz w:val="24"/>
          <w:szCs w:val="24"/>
        </w:rPr>
        <w:t xml:space="preserve">4. Объем стирки белья и обмундирования на одного военнослужащего в месяц составляет: летом – 7,0 кг; зимой – 9,0 кг.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16</w:t>
      </w:r>
    </w:p>
    <w:p>
      <w:pPr>
        <w:spacing w:after="120"/>
        <w:jc w:val="both"/>
      </w:pPr>
      <w:r>
        <w:rPr>
          <w:rFonts w:ascii="Arial" w:cs="Arial" w:eastAsia="Arial" w:hAnsi="Arial"/>
          <w:sz w:val="24"/>
          <w:szCs w:val="24"/>
        </w:rPr>
        <w:t xml:space="preserve">обеспечения вещевым, альпинистским, групповым и индивидуальным горным снаряжением воинских частей и спасательных подразделений Министерства </w:t>
      </w:r>
      <w:r>
        <w:rPr>
          <w:rFonts w:ascii="Arial" w:cs="Arial" w:eastAsia="Arial" w:hAnsi="Arial"/>
          <w:sz w:val="24"/>
          <w:szCs w:val="24"/>
        </w:rPr>
        <w:t xml:space="preserve">«Инсараг» и «Эдельвейс» </w:t>
      </w:r>
      <w:r>
        <w:rPr>
          <w:rFonts w:ascii="Arial" w:cs="Arial" w:eastAsia="Arial" w:hAnsi="Arial"/>
          <w:sz w:val="24"/>
          <w:szCs w:val="24"/>
        </w:rPr>
        <w:t xml:space="preserve">(инвентарное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
        <w:gridCol w:w="578"/>
        <w:gridCol w:w="4252"/>
        <w:gridCol w:w="871"/>
        <w:gridCol w:w="1472"/>
        <w:gridCol w:w="1813"/>
        <w:gridCol w:w="588"/>
        <w:gridCol w:w="588"/>
      </w:tblGrid>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2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снаряжения</w:t>
            </w:r>
          </w:p>
        </w:tc>
        <w:tc>
          <w:tcPr>
            <w:tcW w:type="dxa" w:w="8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w:t>
            </w:r>
          </w:p>
          <w:p>
            <w:pPr>
              <w:jc w:val="left"/>
            </w:pPr>
            <w:r>
              <w:rPr>
                <w:rFonts w:ascii="Arial" w:cs="Arial" w:eastAsia="Arial" w:hAnsi="Arial"/>
                <w:b/>
                <w:bCs/>
                <w:sz w:val="24"/>
                <w:szCs w:val="24"/>
              </w:rPr>
              <w:t xml:space="preserve">изм.</w:t>
            </w:r>
          </w:p>
        </w:tc>
        <w:tc>
          <w:tcPr>
            <w:tcW w:type="dxa" w:w="14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 на 1 человека</w:t>
            </w:r>
          </w:p>
        </w:tc>
        <w:tc>
          <w:tcPr>
            <w:tcW w:type="dxa" w:w="18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w:t>
            </w:r>
          </w:p>
          <w:p>
            <w:pPr>
              <w:jc w:val="left"/>
            </w:pPr>
            <w:r>
              <w:rPr>
                <w:rFonts w:ascii="Arial" w:cs="Arial" w:eastAsia="Arial" w:hAnsi="Arial"/>
                <w:b/>
                <w:bCs/>
                <w:sz w:val="24"/>
                <w:szCs w:val="24"/>
              </w:rPr>
              <w:t xml:space="preserve">носки</w:t>
            </w:r>
          </w:p>
        </w:tc>
        <w:tc>
          <w:tcPr>
            <w:tcW w:type="dxa" w:w="117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62"/>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Индивидуальное горное снаряжение</w:t>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экспедиционный 120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 факти-ческой эксплуатации</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среднегабаритный 70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штурмовой 50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Страховочная система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Карабин альпинистский с муфтой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Карабин стальной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Карабин автоматический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Карабин альпинистский без муфты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Спусковое устройство «Инварь»</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Спусковое устройство «Восьмерка»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Спусковое устройство автомат-ое АСУ (десантер)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Зажим кулачковый «Жумар» (левый, правый)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Зажим грудной кулачковый «Кроль» и Ножной зажим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Небесный крюк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Тиблок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ролик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Крючки ледовые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Крючки скальные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Зажим кулачковый «ГИББС», тросовый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Ролик альпинистский стальной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Ролик альпинистский алюминиевый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лавинный 15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Петля самостраховочная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Петля для переноски пострадавшего</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 инструментальный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Лесенка альпинистская веревочная 5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Ледоруб</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Ледобур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Налокотники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Кошка для льда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Каска защитная спасательная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Очки защитные (стеклянные) со сменными фильтрами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кожаные (страховочные)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кожаные (с пальчиком и без пальчика)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Фонарь налобный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Фонарь аккумуляторный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для переноски снаряжений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Гетры с молнией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Водонепроницаемый мешок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Кофр герметичный для транспортировки снаряжений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Мешок спальный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 защитный термоизолирующий «Каримат»</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Шапочка шерстяная с лицевой маской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ветрозащитная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пуховая высотная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ветрозащитные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и брюки водонепроницаемые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Плащ-накидка водонепроницаемая (дождевик)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Маска ветрозащитная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альпинистские горные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защитным стальным подпаском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горнолыжные пластиковые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Лыжи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треккинговые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Котелок походный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Горелка газовая с запасными баллонами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Термос металлический 1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Лопатка складная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Фляжка с чехлом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Компас</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Палки горные телескопические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Респиратор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Респиратор Р–30</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Спасательный жилет самонадувной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Шина универсальная пластиковая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Радиостанция носимая и вмонтированная в каску</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Поисковой прибор для лавин</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GPS навигатор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Термобелье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шерстяной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Носки утепленные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Носки х/б</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Комбинезон тканевый (спецформа)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Кроссовки с высокими берцами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Промежуточный слой одежды</w:t>
            </w:r>
          </w:p>
          <w:p>
            <w:pPr>
              <w:jc w:val="left"/>
            </w:pPr>
            <w:r>
              <w:rPr>
                <w:rFonts w:ascii="Arial" w:cs="Arial" w:eastAsia="Arial" w:hAnsi="Arial"/>
                <w:sz w:val="24"/>
                <w:szCs w:val="24"/>
              </w:rPr>
              <w:t xml:space="preserve">(флисовый)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Химический источник света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Спички ветро, влагозащитные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пачка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Свечи стеариновые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Сухое горючее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Пакет перевозочный индивидуальный (ИПП)</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Таблетки обеззараживающие «Лактодит»</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пачка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Химическая грелка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 спасательный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Крага пожарная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Топор пожарный с кабурой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пожарного</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Панорамная маска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Аптечка индивидуальная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62"/>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Групповое снаряжение и оборудование спасательной группы, отделения</w:t>
            </w:r>
          </w:p>
          <w:p>
            <w:pPr>
              <w:jc w:val="center"/>
            </w:pPr>
            <w:r>
              <w:rPr>
                <w:rFonts w:ascii="Arial" w:cs="Arial" w:eastAsia="Arial" w:hAnsi="Arial"/>
                <w:b/>
                <w:bCs/>
                <w:sz w:val="24"/>
                <w:szCs w:val="24"/>
              </w:rPr>
              <w:t xml:space="preserve">(на 6 человек)</w:t>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Альпинистская динамическая веревка 10 мм (статическая) 100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 хранения</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Альпинистская статическая веревка 11 мм 100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Веревка основная 11 мм (динамика) 100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Веревка основная 12 мм – 50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Веревка вспомогательная 6–8 мм – 10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Мешок транспортировочный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хранен</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Зонд лавинный стальной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 факт.</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Молоток ледовый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Молоток скальный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скальные вертикальные разные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скальные горизонтальные разные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швеллера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расширяющиеся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ледовые (ледобуры)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ледовые (морковки)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Закладные элементы (раздвижные) «Френды»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Закладные элементы «Гексы»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Закладные элементы «Стопер»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Закладные элементы «Эксцентрик»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Лопата лавинная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Пила снежная (ножовка с крупным зубом)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Пила струна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Топор охотничий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Якорь снежный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Снегоступы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Роликовый перегиб (разные)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Оттяжка страховочная ленточная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двойной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Трассовые петли разные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тросового снаряжения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Лебедка трассовая перепускная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Лебедка трассовая индивидуальная спускоподъемная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Палатка 2-х, 4–х местная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Носилки складные универсальные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Рюкзак-носилки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Носилки мягкие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Носилки полумягкие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Носилки жесткие плоские (пластик фанера)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«Акья» (носилки для транспортировки)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 факт эксп.</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Такелажная пластинка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Электромегафон</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Кухня переносная или набор посуды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Канистра пищевая 20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Канистра пищевая 40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Косынка спасательная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Резак ручной пиротехнический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Бензопила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Электрический перфоратор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станция переносимая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Лопата штыковая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Лопата совковая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Ножевка по дереву</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Ножевка по металлу с 10 запасными полотнами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 резак с 10 запасными кругами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Болгарка электрическая с 10 запасными кругами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Лестница штурмовая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 факт эксп</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Лодка надувная 6-местная с мотором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Весла дюралевые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Багор пожарный (большой)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Багор пожарный (маленький)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 спасательный надувной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 спасательный надувной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Лента отражения 50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Радиостанция ближней связи согласующая с носимыми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Радиостанция дальней связи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санитарная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Бинокль 8-кратный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Труба подзорная 60-кратная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Топор универсальный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ножницы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перчатки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боты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Диэлектрический коврик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w:t>
            </w:r>
          </w:p>
        </w:tc>
        <w:tc>
          <w:tcPr>
            <w:tcW w:type="dxa" w:w="42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АСВ–2 (аппарат сжатого воздуха) или аналог</w:t>
            </w:r>
          </w:p>
        </w:tc>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8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 инструментов</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89"/>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Обеспечиваются военнослужащие, сотрудники и спасатели воинских и пожарно-спасательных частей, спасательных подразделений и служб при проведении АСДНР и практических занятий.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17</w:t>
      </w:r>
    </w:p>
    <w:p>
      <w:pPr>
        <w:spacing w:after="120"/>
        <w:jc w:val="both"/>
      </w:pPr>
      <w:r>
        <w:rPr>
          <w:rFonts w:ascii="Arial" w:cs="Arial" w:eastAsia="Arial" w:hAnsi="Arial"/>
          <w:sz w:val="24"/>
          <w:szCs w:val="24"/>
        </w:rPr>
        <w:t xml:space="preserve">обеспечения палатками военнослужащих, сотрудников и воинских частей (подразделений, учреждений)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Размещение военнослужащих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Офицеры, прапорщики и военнослужащие женского пола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проходящие службу по контракту, военнослужащие контрактной службы составов солдат, сержантов и старшин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Канцелярия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Караульное помещение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хранения оружия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Дежурный по воинской части или подразделению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пункт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досуга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бытового обслуживания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Сушилка для обмундирования и обуви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Полевая баня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Продовольственный пункт</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для приема пищи офицерами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для приема пищи прапорщиками, военнослужащими контрактной службы составов солдат, сержантов и старшин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для приема пищи военнослужащими срочной службы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Подсобные помещения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хранения продовольствия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отдыха поваров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Для развертывания полевых госпиталей, лазаретов и других медицинских подразделений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Сортировочная палатка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Приемное отделение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Реанимационное отделение (неотложная помощь)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Терапевтическое отделение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Хирургическое отделение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Операционный блок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Инфекционный блок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Терапевтический блок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Рентген-кабинет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Стоматологический блок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Санитарно-эпидемиологический блок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Аптека, склад медикаментов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Дежурная врачебная бригада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Для развертывания пунктов приема личного состава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явки и приема команд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распределения офицеров и военнослужащих по контракту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распределения солдат и сержантов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Изолятор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медосмотра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отдыха администрации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экипировки и санитарной обработки офицеров и военнослужащих по контракту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экипировки и санитарной обработки солдат и сержантов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оформления вещевых аттестатов и отправки личных вещей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Для развертывания пункта приема техники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сбора прибывающей техники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приема и распределения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выдачи противогазов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отдыха администрации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По настоящей норме обеспечиваются воинские части (подразделения) при размещении в полевых условиях:</w:t>
      </w:r>
    </w:p>
    <w:p>
      <w:pPr>
        <w:spacing w:after="120"/>
        <w:jc w:val="both"/>
      </w:pPr>
      <w:r>
        <w:rPr>
          <w:rFonts w:ascii="Arial" w:cs="Arial" w:eastAsia="Arial" w:hAnsi="Arial"/>
          <w:sz w:val="24"/>
          <w:szCs w:val="24"/>
        </w:rPr>
        <w:t xml:space="preserve">– в процессе боевой подготовки (на период полевых учений и выходов, лагерных сборов, длительных маршей с суточным отдыхом);</w:t>
      </w:r>
    </w:p>
    <w:p>
      <w:pPr>
        <w:spacing w:after="120"/>
        <w:jc w:val="both"/>
      </w:pPr>
      <w:r>
        <w:rPr>
          <w:rFonts w:ascii="Arial" w:cs="Arial" w:eastAsia="Arial" w:hAnsi="Arial"/>
          <w:sz w:val="24"/>
          <w:szCs w:val="24"/>
        </w:rPr>
        <w:t xml:space="preserve">– при выполнении задач по ликвидации последствий ЧС;</w:t>
      </w:r>
    </w:p>
    <w:p>
      <w:pPr>
        <w:spacing w:after="120"/>
        <w:jc w:val="both"/>
      </w:pPr>
      <w:r>
        <w:rPr>
          <w:rFonts w:ascii="Arial" w:cs="Arial" w:eastAsia="Arial" w:hAnsi="Arial"/>
          <w:sz w:val="24"/>
          <w:szCs w:val="24"/>
        </w:rPr>
        <w:t xml:space="preserve">– в иных чрезвычайных ситуациях, а также при выполнении других задач, связанных с отрывом войск от пунктов постоянной дислокации. Воинские части, содержащие по предназначению на указанные мероприятия палатки по табелю к штатам на мирное время, по настоящей норме не обеспечиваются.</w:t>
      </w:r>
    </w:p>
    <w:p>
      <w:pPr>
        <w:spacing w:after="120"/>
        <w:jc w:val="both"/>
      </w:pPr>
      <w:r>
        <w:rPr>
          <w:rFonts w:ascii="Arial" w:cs="Arial" w:eastAsia="Arial" w:hAnsi="Arial"/>
          <w:sz w:val="24"/>
          <w:szCs w:val="24"/>
        </w:rPr>
        <w:t xml:space="preserve">2. К палаткам малым относятся палатки вместимостью до 10 человек, к палаткам средним – до 40 человек, к палаткам большим – более 80 человек.</w:t>
      </w:r>
    </w:p>
    <w:p>
      <w:pPr>
        <w:spacing w:after="120"/>
        <w:jc w:val="both"/>
      </w:pPr>
      <w:r>
        <w:rPr>
          <w:rFonts w:ascii="Arial" w:cs="Arial" w:eastAsia="Arial" w:hAnsi="Arial"/>
          <w:sz w:val="24"/>
          <w:szCs w:val="24"/>
        </w:rPr>
        <w:t xml:space="preserve">3. Палатки малые вместимостью до 4 человек выдаются при выполнении военнослужащими специальных обязанностей и задач.</w:t>
      </w:r>
    </w:p>
    <w:p>
      <w:pPr>
        <w:spacing w:after="120"/>
        <w:jc w:val="both"/>
      </w:pPr>
      <w:r>
        <w:rPr>
          <w:rFonts w:ascii="Arial" w:cs="Arial" w:eastAsia="Arial" w:hAnsi="Arial"/>
          <w:sz w:val="24"/>
          <w:szCs w:val="24"/>
        </w:rPr>
        <w:t xml:space="preserve">4. Срок эксплуатации палаток – 24 месяца фактической эксплуатации. Палатки, срок эксплуатации которых истек, но годные к дальнейшему использованию, с учета не списываются и находятся в эксплуатации до полного их износа. Данные о фактической эксплуатации ведутся в карточке палатки.</w:t>
      </w:r>
    </w:p>
    <w:p>
      <w:pPr>
        <w:spacing w:after="120"/>
        <w:jc w:val="both"/>
      </w:pPr>
      <w:r>
        <w:rPr>
          <w:rFonts w:ascii="Arial" w:cs="Arial" w:eastAsia="Arial" w:hAnsi="Arial"/>
          <w:sz w:val="24"/>
          <w:szCs w:val="24"/>
        </w:rPr>
        <w:t xml:space="preserve">5. Для приема официальных делегаций в полевых условиях разрешается приобретать палаточный комплекс. Состав палаточного комплекса и дизайнерское оформление могут изменяться в зависимости от проводимых мероприятий.</w:t>
      </w:r>
    </w:p>
    <w:p>
      <w:pPr>
        <w:spacing w:after="120"/>
        <w:jc w:val="both"/>
      </w:pPr>
      <w:r>
        <w:rPr>
          <w:rFonts w:ascii="Arial" w:cs="Arial" w:eastAsia="Arial" w:hAnsi="Arial"/>
          <w:sz w:val="24"/>
          <w:szCs w:val="24"/>
        </w:rPr>
        <w:t xml:space="preserve">6. При выдаче количество малых или средних палаток может меняться в зависимости от вместимости каждой палатки и количества предусматриваемого к размещению личного состава.</w:t>
      </w:r>
    </w:p>
    <w:p>
      <w:pPr>
        <w:spacing w:after="120"/>
        <w:jc w:val="both"/>
      </w:pPr>
      <w:r>
        <w:rPr>
          <w:rFonts w:ascii="Arial" w:cs="Arial" w:eastAsia="Arial" w:hAnsi="Arial"/>
          <w:sz w:val="24"/>
          <w:szCs w:val="24"/>
        </w:rPr>
        <w:t xml:space="preserve">Также дополнительно к данной норме выдаются брезенты в потребном количестве, обеспечивающие укрытие полевых средств приготовления пищи.</w:t>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18</w:t>
      </w:r>
    </w:p>
    <w:p>
      <w:pPr>
        <w:spacing w:after="120"/>
        <w:jc w:val="both"/>
      </w:pPr>
      <w:r>
        <w:rPr>
          <w:rFonts w:ascii="Arial" w:cs="Arial" w:eastAsia="Arial" w:hAnsi="Arial"/>
          <w:sz w:val="24"/>
          <w:szCs w:val="24"/>
        </w:rPr>
        <w:t xml:space="preserve">обеспечения спортивным вещевым имуществом и спортивным инвентарем военнослужащих и работников воинских частей и сборных команд министерство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Спортивное имущество</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Форма футбольная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Форма вратарская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Ботинки футбольные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Гетры футбольные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Перчатки вратарские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Щитки футбольные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Форма волейбольная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Плавки</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Кимоно для рукопашного боя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Борцовки-футы для рукопашного боя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Жилет защитный для рукопашного боя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Щитки на голень (с язычком)</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Шлем стальной с маской (для рукопашного боя)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Перчатки-краги для рукопашного боя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Бандаж защитный паховый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Протектор зубной (капа)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Перчатки боксерские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Ботинки боксерские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Шлем боксерский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Лапа боксерская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Груша боксерская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6"/>
            <w:gridSpan w:val="1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 Оборудование и инвентарь</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Брусья гимнастические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Жерди к брусьям (запасные)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Козел гимнастический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Конь гимнастический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Скамейка гимнастическая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Стенка гимнастическая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Мат гимнастический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Перекладина гимнастическая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Штанга тренировочная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Диски для штанги тренировочной: 25; 20; 15; 10; 5; 2,5 кг (для каждого веса)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Гантели универсальные разборные (до 16 кг)</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Подставка для дисков и гантелей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Канат для лазания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Канат для перетягивания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Силовые тренажеры универсальные: для мышц спины, грудных мышц, мышц рук. Для мышц ног</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Щит баскетбольный стационарный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Щит баскетбольный передвижной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Кольца баскетбольные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Сетка для баскетбольных колец</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Антенна волейбольная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Сетка волейбольная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Ворота для мини–футбола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Сетка для ворот мини–футбола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Круг спасательный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Стол для настольного тенниса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Мяч для настольного тенниса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Ракетка для настольного тенниса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Сетка для настольного</w:t>
            </w:r>
          </w:p>
          <w:p>
            <w:pPr>
              <w:jc w:val="left"/>
            </w:pPr>
            <w:r>
              <w:rPr>
                <w:rFonts w:ascii="Arial" w:cs="Arial" w:eastAsia="Arial" w:hAnsi="Arial"/>
                <w:sz w:val="24"/>
                <w:szCs w:val="24"/>
              </w:rPr>
              <w:t xml:space="preserve">тенниса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Секундомер</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Тумбы «Старт–Финиш»</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Тумба «Поворот»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Стартовый флажок</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Рулетка металлическая (50 м)</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Свисток судейский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Мяч баскетбольный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Мяч волейбольный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Мяч футбольный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Скакалка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Макет ножа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Макет автомата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Макет пехотной лопаты</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Макет гранаты</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Нагрудные номера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Пистолет стартовый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Ковер борцовский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одного человека</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 год</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Примечания</w:t>
            </w:r>
          </w:p>
        </w:tc>
      </w:tr>
      <w:tr>
        <w:tc>
          <w:tcPr>
            <w:tcW w:type="dxa" w:w="10176"/>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Спортивное имущество, военнослужащих офицеров, прапорщиков, старшин и сержантов, проходящих службу по контракту (инвентарное)</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 спортивная</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спортивный</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Кроссовки</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спортивная</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спортивные (шорты)</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Спортивное имущество военнослужащих, проходящих службу по призыву</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 спортивная</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спортивный</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Кроссовки (кеды)</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спортивные</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спортивная</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Носки спортивные</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Спортивным вещевым имуществом обеспечиваются проходящие службу по контракту, при участии в учениях, где военнослужащим предусмотрены спортивные игры, международных спортивных мероприятиях. Данное имущество является инвентарным и после завершения мероприятия сдается в установленном порядке на склад войсковой части для последующего его использования выше обозначенных мероприятиях.</w:t>
      </w:r>
    </w:p>
    <w:p>
      <w:pPr>
        <w:spacing w:after="120"/>
        <w:jc w:val="both"/>
      </w:pPr>
      <w:r>
        <w:rPr>
          <w:rFonts w:ascii="Arial" w:cs="Arial" w:eastAsia="Arial" w:hAnsi="Arial"/>
          <w:sz w:val="24"/>
          <w:szCs w:val="24"/>
        </w:rPr>
        <w:t xml:space="preserve">2. Срок носки спортивного имущества для всех контингентов, за исключением солдат и сержантов (старшин), проходящих воинскую службу по призыву, исчисляются по времени прямой эксплуатации, время хранения спортивного вещевого имущества на складах в срок эксплуатации не засчитывается.</w:t>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19</w:t>
      </w:r>
    </w:p>
    <w:p>
      <w:pPr>
        <w:spacing w:after="120"/>
        <w:jc w:val="both"/>
      </w:pPr>
      <w:r>
        <w:rPr>
          <w:rFonts w:ascii="Arial" w:cs="Arial" w:eastAsia="Arial" w:hAnsi="Arial"/>
          <w:sz w:val="24"/>
          <w:szCs w:val="24"/>
        </w:rPr>
        <w:t xml:space="preserve">обеспечения банно-прачечным, вспомогательным оборудованием и инвентарем воинских частей и учреждений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8"/>
        <w:gridCol w:w="298"/>
        <w:gridCol w:w="1417"/>
        <w:gridCol w:w="1417"/>
        <w:gridCol w:w="367"/>
        <w:gridCol w:w="367"/>
        <w:gridCol w:w="498"/>
        <w:gridCol w:w="498"/>
        <w:gridCol w:w="498"/>
        <w:gridCol w:w="498"/>
        <w:gridCol w:w="825"/>
        <w:gridCol w:w="825"/>
        <w:gridCol w:w="825"/>
        <w:gridCol w:w="1547"/>
      </w:tblGrid>
      <w:tr>
        <w:tc>
          <w:tcPr>
            <w:tcW w:type="dxa" w:w="59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8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7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w:t>
            </w:r>
          </w:p>
          <w:p>
            <w:pPr>
              <w:jc w:val="left"/>
            </w:pPr>
            <w:r>
              <w:rPr>
                <w:rFonts w:ascii="Arial" w:cs="Arial" w:eastAsia="Arial" w:hAnsi="Arial"/>
                <w:b/>
                <w:bCs/>
                <w:sz w:val="24"/>
                <w:szCs w:val="24"/>
              </w:rPr>
              <w:t xml:space="preserve">изм.</w:t>
            </w:r>
          </w:p>
        </w:tc>
        <w:tc>
          <w:tcPr>
            <w:tcW w:type="dxa" w:w="19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Возможность оборудования за год в тоннах</w:t>
            </w:r>
          </w:p>
        </w:tc>
        <w:tc>
          <w:tcPr>
            <w:tcW w:type="dxa" w:w="24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Отпускается воинским частям и учреждениям</w:t>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эксплуа-тации, год</w:t>
            </w:r>
          </w:p>
        </w:tc>
      </w:tr>
      <w:tr>
        <w:tc>
          <w:tcPr>
            <w:tcW w:type="dxa" w:w="10178"/>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Прачечное оборудование</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стиральная емкостью 25–30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стиральная емкостью 10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стирально –отжимная емкостью</w:t>
            </w:r>
          </w:p>
          <w:p>
            <w:pPr>
              <w:jc w:val="left"/>
            </w:pPr>
            <w:r>
              <w:rPr>
                <w:rFonts w:ascii="Arial" w:cs="Arial" w:eastAsia="Arial" w:hAnsi="Arial"/>
                <w:sz w:val="24"/>
                <w:szCs w:val="24"/>
              </w:rPr>
              <w:t xml:space="preserve">25-30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стирально –отжимная емкостью</w:t>
            </w:r>
          </w:p>
          <w:p>
            <w:pPr>
              <w:jc w:val="left"/>
            </w:pPr>
            <w:r>
              <w:rPr>
                <w:rFonts w:ascii="Arial" w:cs="Arial" w:eastAsia="Arial" w:hAnsi="Arial"/>
                <w:sz w:val="24"/>
                <w:szCs w:val="24"/>
              </w:rPr>
              <w:t xml:space="preserve">10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стиральная бытовая емкостью</w:t>
            </w:r>
          </w:p>
          <w:p>
            <w:pPr>
              <w:jc w:val="left"/>
            </w:pPr>
            <w:r>
              <w:rPr>
                <w:rFonts w:ascii="Arial" w:cs="Arial" w:eastAsia="Arial" w:hAnsi="Arial"/>
                <w:sz w:val="24"/>
                <w:szCs w:val="24"/>
              </w:rPr>
              <w:t xml:space="preserve">до 7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Центрифуга емкостью 25–30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Центрифуга емкостью 10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Сушильная машина (барабан) емкостью</w:t>
            </w:r>
          </w:p>
          <w:p>
            <w:pPr>
              <w:jc w:val="left"/>
            </w:pPr>
            <w:r>
              <w:rPr>
                <w:rFonts w:ascii="Arial" w:cs="Arial" w:eastAsia="Arial" w:hAnsi="Arial"/>
                <w:sz w:val="24"/>
                <w:szCs w:val="24"/>
              </w:rPr>
              <w:t xml:space="preserve">25-30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Сушильная машина (барабан) емкостью</w:t>
            </w:r>
          </w:p>
          <w:p>
            <w:pPr>
              <w:jc w:val="left"/>
            </w:pPr>
            <w:r>
              <w:rPr>
                <w:rFonts w:ascii="Arial" w:cs="Arial" w:eastAsia="Arial" w:hAnsi="Arial"/>
                <w:sz w:val="24"/>
                <w:szCs w:val="24"/>
              </w:rPr>
              <w:t xml:space="preserve">10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Гладильный каток (пресс) производитель –ностью до 25 кг/час</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10178"/>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Вспомогательное оборудование и инвентарь</w:t>
            </w:r>
          </w:p>
        </w:tc>
      </w:tr>
      <w:tr>
        <w:tc>
          <w:tcPr>
            <w:tcW w:type="dxa" w:w="2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p>
            <w:pPr>
              <w:jc w:val="left"/>
            </w:pPr>
            <w:r>
              <w:rPr>
                <w:rFonts w:ascii="Arial" w:cs="Arial" w:eastAsia="Arial" w:hAnsi="Arial"/>
                <w:b/>
                <w:bCs/>
                <w:sz w:val="24"/>
                <w:szCs w:val="24"/>
              </w:rPr>
              <w:t xml:space="preserve">п/п</w:t>
            </w:r>
          </w:p>
        </w:tc>
        <w:tc>
          <w:tcPr>
            <w:tcW w:type="dxa" w:w="1715"/>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78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w:t>
            </w:r>
          </w:p>
          <w:p>
            <w:pPr>
              <w:jc w:val="left"/>
            </w:pPr>
            <w:r>
              <w:rPr>
                <w:rFonts w:ascii="Arial" w:cs="Arial" w:eastAsia="Arial" w:hAnsi="Arial"/>
                <w:b/>
                <w:bCs/>
                <w:sz w:val="24"/>
                <w:szCs w:val="24"/>
              </w:rPr>
              <w:t xml:space="preserve">изм.</w:t>
            </w:r>
          </w:p>
        </w:tc>
        <w:tc>
          <w:tcPr>
            <w:tcW w:type="dxa" w:w="483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Отпускается воинским частям и учреждениям численностью:</w:t>
            </w:r>
          </w:p>
        </w:tc>
        <w:tc>
          <w:tcPr>
            <w:tcW w:type="dxa" w:w="15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эксплуатации, год</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3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21–50 человек</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51–100 человек</w:t>
            </w:r>
          </w:p>
        </w:tc>
        <w:tc>
          <w:tcPr>
            <w:tcW w:type="dxa" w:w="132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101–200 человек</w:t>
            </w:r>
          </w:p>
        </w:tc>
        <w:tc>
          <w:tcPr>
            <w:tcW w:type="dxa" w:w="16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201–300 человек</w:t>
            </w:r>
          </w:p>
        </w:tc>
        <w:tc>
          <w:tcPr>
            <w:vMerge w:val="continue"/>
            <w:tcBorders>
              <w:top w:val="none" w:color="auto" w:sz="0"/>
              <w:left w:val="none" w:color="auto" w:sz="0"/>
              <w:bottom w:val="single" w:color="CBBF9E" w:sz="4"/>
              <w:right w:val="single" w:color="CBBF9E" w:sz="4"/>
            </w:tcBorders>
          </w:tcP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Тележка для белья</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 для моющего раствора</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Ведро оцинкованное</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Утюг электрический</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Прищепки</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Веревка</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метр</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 оцинкованный</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483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каждое посадочное место в бане по 1 шт.</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банный (мочалка)</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81"/>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1 шт. в год на каждого военнослужащего срочной службы.</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 резиновый</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6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5"/>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5"/>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Отпуск имущества по данной норме производится по фактической потребности только частям, подразделениям и учреждениям, в которых организованы самостоятельная помывка личного состава и стирка белья.</w:t>
      </w:r>
    </w:p>
    <w:p>
      <w:pPr>
        <w:spacing w:after="120"/>
        <w:jc w:val="both"/>
      </w:pPr>
      <w:r>
        <w:rPr>
          <w:rFonts w:ascii="Arial" w:cs="Arial" w:eastAsia="Arial" w:hAnsi="Arial"/>
          <w:sz w:val="24"/>
          <w:szCs w:val="24"/>
        </w:rPr>
        <w:t xml:space="preserve">2. Разрешается производить замену тазов и ведер, оцинкованных на пластмассовые со сроком эксплуатации 1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20</w:t>
      </w:r>
    </w:p>
    <w:p>
      <w:pPr>
        <w:spacing w:after="120"/>
        <w:jc w:val="both"/>
      </w:pPr>
      <w:r>
        <w:rPr>
          <w:rFonts w:ascii="Arial" w:cs="Arial" w:eastAsia="Arial" w:hAnsi="Arial"/>
          <w:sz w:val="24"/>
          <w:szCs w:val="24"/>
        </w:rPr>
        <w:t xml:space="preserve">обеспечения вещевым имуществом и снаряжениями Горноспасательной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4915"/>
        <w:gridCol w:w="1668"/>
        <w:gridCol w:w="1138"/>
        <w:gridCol w:w="1842"/>
      </w:tblGrid>
      <w:tr>
        <w:tc>
          <w:tcPr>
            <w:tcW w:type="dxa" w:w="6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 на одного человека</w:t>
            </w:r>
          </w:p>
        </w:tc>
        <w:tc>
          <w:tcPr>
            <w:tcW w:type="dxa" w:w="11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18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Специальная форма одежды</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хлопчатобумажная</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хлопчатобумажные</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Теплозащитный костюм (ТК-50)</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(рукава)</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Обувь</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сапоги</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Снаряжение</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Шахтерская каска</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Шахтерский фонарь</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 (из натуральной кожи)</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21</w:t>
      </w:r>
    </w:p>
    <w:p>
      <w:pPr>
        <w:spacing w:after="120"/>
        <w:jc w:val="both"/>
      </w:pPr>
      <w:r>
        <w:rPr>
          <w:rFonts w:ascii="Arial" w:cs="Arial" w:eastAsia="Arial" w:hAnsi="Arial"/>
          <w:sz w:val="24"/>
          <w:szCs w:val="24"/>
        </w:rPr>
        <w:t xml:space="preserve">обеспечения вещевым имуществом и снаряжением водолазов для выполнения подводно-технических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3833"/>
        <w:gridCol w:w="1919"/>
        <w:gridCol w:w="2084"/>
        <w:gridCol w:w="1737"/>
      </w:tblGrid>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Гидрокомбинезоны, гидрокостюмы сухого и мокрого типа:</w:t>
            </w:r>
          </w:p>
          <w:p>
            <w:pPr>
              <w:jc w:val="left"/>
            </w:pPr>
            <w:r>
              <w:rPr>
                <w:rFonts w:ascii="Arial" w:cs="Arial" w:eastAsia="Arial" w:hAnsi="Arial"/>
                <w:sz w:val="24"/>
                <w:szCs w:val="24"/>
              </w:rPr>
              <w:t xml:space="preserve">триламинатные</w:t>
            </w:r>
          </w:p>
          <w:p>
            <w:pPr>
              <w:jc w:val="left"/>
            </w:pPr>
            <w:r>
              <w:rPr>
                <w:rFonts w:ascii="Arial" w:cs="Arial" w:eastAsia="Arial" w:hAnsi="Arial"/>
                <w:sz w:val="24"/>
                <w:szCs w:val="24"/>
              </w:rPr>
              <w:t xml:space="preserve">неопроновые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4</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погружений</w:t>
            </w:r>
          </w:p>
          <w:p>
            <w:pPr>
              <w:jc w:val="left"/>
            </w:pPr>
            <w:r>
              <w:rPr>
                <w:rFonts w:ascii="Arial" w:cs="Arial" w:eastAsia="Arial" w:hAnsi="Arial"/>
                <w:sz w:val="24"/>
                <w:szCs w:val="24"/>
              </w:rPr>
              <w:t xml:space="preserve">500 погружений</w:t>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Маски ВМ-5, ВМ-2А</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Грузы нагрудные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Грузы поясные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Галоши водолазные (безразмерные)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Ножи водолазные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водолазные наручные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Компасы наручные магнитные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Глубиномеры</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Шланги водолазные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Редукторы, ниппели</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Канаты капроновые д-30 мм, длиной 70 м</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Батарея баллончиков</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погружений</w:t>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воздушно-баллонные дыхательного типа</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воздушно-баллонные дыхательного типа аналоги</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изолирующие дыхательного типа</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Шлем водолазный трехболтовый в сборе с машинкой</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 водолазный свинцовый или чугунный</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Галоши водолазные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Клапан травящее–предохранительный для водолазной рубахи</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Рубаха водолазная трехболтовая (рубаха водолазная эластичная)</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Шланги резинотканевые водолазные д-14 мм (спиральные и без спиральные)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шланговые разъемные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карманные с секундомером</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инструмента водолазного</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Канаты пеньковые смоленые (или капроновые) д-80 (60), 50 (30) мм</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переднего (бокового) иллюминатора трехболтового шлема д-118 мм</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износа</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Светоотражающие жилеты</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Белье водолазное:</w:t>
            </w:r>
          </w:p>
          <w:p>
            <w:pPr>
              <w:jc w:val="left"/>
            </w:pPr>
            <w:r>
              <w:rPr>
                <w:rFonts w:ascii="Arial" w:cs="Arial" w:eastAsia="Arial" w:hAnsi="Arial"/>
                <w:sz w:val="24"/>
                <w:szCs w:val="24"/>
              </w:rPr>
              <w:t xml:space="preserve">Фески, подшлемники, свитера, рейтузы, чулки шерстяные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носки, чулки меховые и шерстяные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22</w:t>
      </w:r>
    </w:p>
    <w:p>
      <w:pPr>
        <w:spacing w:after="120"/>
        <w:jc w:val="both"/>
      </w:pPr>
      <w:r>
        <w:rPr>
          <w:rFonts w:ascii="Arial" w:cs="Arial" w:eastAsia="Arial" w:hAnsi="Arial"/>
          <w:sz w:val="24"/>
          <w:szCs w:val="24"/>
        </w:rPr>
        <w:t xml:space="preserve">обеспечения служебных собак воинских частей Министерства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
        <w:gridCol w:w="3634"/>
        <w:gridCol w:w="869"/>
        <w:gridCol w:w="1094"/>
        <w:gridCol w:w="2017"/>
        <w:gridCol w:w="1817"/>
      </w:tblGrid>
      <w:tr>
        <w:tc>
          <w:tcPr>
            <w:tcW w:type="dxa" w:w="7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6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8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0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20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носки/ эксплуатации</w:t>
            </w:r>
          </w:p>
        </w:tc>
        <w:tc>
          <w:tcPr>
            <w:tcW w:type="dxa" w:w="18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Ошейник кожаный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Поводок короткий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Поводок длинный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Намордник кожаный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Шлея кожаная</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Цепь металлическая</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Попона</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Налобник хлопчатобумажный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Парфорсы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Хлыст кожаный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Щетка</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Гребень</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шг.</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Скребница</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для лакомств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Свисток</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По настоящей норме имущество отпускается воинским частям, в которых штатами предусмотрены служебные собаки.</w:t>
      </w:r>
    </w:p>
    <w:p>
      <w:pPr>
        <w:spacing w:after="120"/>
        <w:jc w:val="both"/>
      </w:pPr>
      <w:r>
        <w:rPr>
          <w:rFonts w:ascii="Arial" w:cs="Arial" w:eastAsia="Arial" w:hAnsi="Arial"/>
          <w:sz w:val="24"/>
          <w:szCs w:val="24"/>
        </w:rPr>
        <w:t xml:space="preserve">2. Ошейник поисковым собакам отпускается по 2 штуки на 1 год, поводок длинный капроновый 1 штука на 2 года, при этом поводок короткий не отпускается.</w:t>
      </w:r>
    </w:p>
    <w:p>
      <w:pPr>
        <w:spacing w:after="120"/>
        <w:jc w:val="both"/>
      </w:pPr>
      <w:r>
        <w:rPr>
          <w:rFonts w:ascii="Arial" w:cs="Arial" w:eastAsia="Arial" w:hAnsi="Arial"/>
          <w:sz w:val="24"/>
          <w:szCs w:val="24"/>
        </w:rPr>
        <w:t xml:space="preserve">3. Взамен намордника кожаного разрешается отпускать:</w:t>
      </w:r>
    </w:p>
    <w:p>
      <w:pPr>
        <w:spacing w:after="120"/>
        <w:jc w:val="both"/>
      </w:pPr>
      <w:r>
        <w:rPr>
          <w:rFonts w:ascii="Arial" w:cs="Arial" w:eastAsia="Arial" w:hAnsi="Arial"/>
          <w:sz w:val="24"/>
          <w:szCs w:val="24"/>
        </w:rPr>
        <w:t xml:space="preserve">– намордник из металлической сетки – на выезды, в питомники служебных собак на 2 года;</w:t>
      </w:r>
    </w:p>
    <w:p>
      <w:pPr>
        <w:spacing w:after="120"/>
        <w:jc w:val="both"/>
      </w:pPr>
      <w:r>
        <w:rPr>
          <w:rFonts w:ascii="Arial" w:cs="Arial" w:eastAsia="Arial" w:hAnsi="Arial"/>
          <w:sz w:val="24"/>
          <w:szCs w:val="24"/>
        </w:rPr>
        <w:t xml:space="preserve">– намордник из тесьмы на 1,5 года.</w:t>
      </w:r>
    </w:p>
    <w:p>
      <w:pPr>
        <w:spacing w:after="120"/>
        <w:jc w:val="both"/>
      </w:pPr>
      <w:r>
        <w:rPr>
          <w:rFonts w:ascii="Arial" w:cs="Arial" w:eastAsia="Arial" w:hAnsi="Arial"/>
          <w:sz w:val="24"/>
          <w:szCs w:val="24"/>
        </w:rPr>
        <w:t xml:space="preserve">4. Парфорсы отпускаются из расчета 1 штука на 5 собак.</w:t>
      </w:r>
    </w:p>
    <w:p>
      <w:pPr>
        <w:spacing w:after="120"/>
        <w:jc w:val="both"/>
      </w:pPr>
      <w:r>
        <w:rPr>
          <w:rFonts w:ascii="Arial" w:cs="Arial" w:eastAsia="Arial" w:hAnsi="Arial"/>
          <w:sz w:val="24"/>
          <w:szCs w:val="24"/>
        </w:rPr>
        <w:t xml:space="preserve">5. Отпускается инструкторам и начальникам команд.</w:t>
      </w:r>
    </w:p>
    <w:p>
      <w:pPr>
        <w:spacing w:after="120"/>
        <w:jc w:val="both"/>
      </w:pPr>
      <w:r>
        <w:rPr>
          <w:rFonts w:ascii="Arial" w:cs="Arial" w:eastAsia="Arial" w:hAnsi="Arial"/>
          <w:sz w:val="24"/>
          <w:szCs w:val="24"/>
        </w:rPr>
        <w:t xml:space="preserve">6. Отпускается инструкторам и кинологам.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РАЗДАТОЧНАЯ ВЕДОМОСТЬ №______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722"/>
        <w:gridCol w:w="671"/>
        <w:gridCol w:w="693"/>
        <w:gridCol w:w="769"/>
        <w:gridCol w:w="770"/>
        <w:gridCol w:w="1078"/>
        <w:gridCol w:w="770"/>
        <w:gridCol w:w="924"/>
        <w:gridCol w:w="1232"/>
        <w:gridCol w:w="847"/>
        <w:gridCol w:w="847"/>
      </w:tblGrid>
      <w:tr>
        <w:tc>
          <w:tcPr>
            <w:tcW w:type="dxa" w:w="85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Признак</w:t>
            </w:r>
          </w:p>
          <w:p>
            <w:pPr>
              <w:jc w:val="left"/>
            </w:pPr>
            <w:r>
              <w:rPr>
                <w:rFonts w:ascii="Arial" w:cs="Arial" w:eastAsia="Arial" w:hAnsi="Arial"/>
                <w:sz w:val="24"/>
                <w:szCs w:val="24"/>
              </w:rPr>
              <w:t xml:space="preserve">информации</w:t>
            </w:r>
          </w:p>
        </w:tc>
        <w:tc>
          <w:tcPr>
            <w:tcW w:type="dxa" w:w="7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Регистра-ционный №</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листа</w:t>
            </w:r>
          </w:p>
        </w:tc>
        <w:tc>
          <w:tcPr>
            <w:tcW w:type="dxa" w:w="6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 до-кумента</w:t>
            </w:r>
          </w:p>
        </w:tc>
        <w:tc>
          <w:tcPr>
            <w:tcW w:type="dxa" w:w="7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до-кумента</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документа</w:t>
            </w:r>
          </w:p>
        </w:tc>
        <w:tc>
          <w:tcPr>
            <w:tcW w:type="dxa" w:w="10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Основание (цель) операции</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Служба</w:t>
            </w:r>
          </w:p>
        </w:tc>
        <w:tc>
          <w:tcPr>
            <w:tcW w:type="dxa" w:w="9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Поставщик</w:t>
            </w:r>
          </w:p>
        </w:tc>
        <w:tc>
          <w:tcPr>
            <w:tcW w:type="dxa" w:w="12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Получатель (склад, подразделение)</w:t>
            </w:r>
          </w:p>
        </w:tc>
        <w:tc>
          <w:tcPr>
            <w:tcW w:type="dxa" w:w="8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p>
            <w:pPr>
              <w:jc w:val="left"/>
            </w:pPr>
            <w:r>
              <w:rPr>
                <w:rFonts w:ascii="Arial" w:cs="Arial" w:eastAsia="Arial" w:hAnsi="Arial"/>
                <w:sz w:val="24"/>
                <w:szCs w:val="24"/>
              </w:rPr>
              <w:t xml:space="preserve">операции</w:t>
            </w:r>
          </w:p>
        </w:tc>
        <w:tc>
          <w:tcPr>
            <w:tcW w:type="dxa" w:w="8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Дата</w:t>
            </w:r>
          </w:p>
          <w:p>
            <w:pPr>
              <w:jc w:val="left"/>
            </w:pPr>
            <w:r>
              <w:rPr>
                <w:rFonts w:ascii="Arial" w:cs="Arial" w:eastAsia="Arial" w:hAnsi="Arial"/>
                <w:sz w:val="24"/>
                <w:szCs w:val="24"/>
              </w:rPr>
              <w:t xml:space="preserve">операции</w:t>
            </w:r>
          </w:p>
        </w:tc>
      </w:tr>
      <w:tr>
        <w:tc>
          <w:tcPr>
            <w:tcW w:type="dxa" w:w="8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6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032</w:t>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046</w:t>
            </w:r>
          </w:p>
        </w:tc>
        <w:tc>
          <w:tcPr>
            <w:tcW w:type="dxa" w:w="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052</w:t>
            </w:r>
          </w:p>
        </w:tc>
        <w:tc>
          <w:tcPr>
            <w:tcW w:type="dxa" w:w="12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053</w:t>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034</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1463"/>
        <w:gridCol w:w="897"/>
        <w:gridCol w:w="639"/>
        <w:gridCol w:w="639"/>
        <w:gridCol w:w="639"/>
        <w:gridCol w:w="639"/>
        <w:gridCol w:w="639"/>
        <w:gridCol w:w="639"/>
        <w:gridCol w:w="639"/>
        <w:gridCol w:w="639"/>
        <w:gridCol w:w="1155"/>
        <w:gridCol w:w="1078"/>
      </w:tblGrid>
      <w:tr>
        <w:tc>
          <w:tcPr>
            <w:tcW w:type="dxa" w:w="47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1463"/>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Получатель (сдатчик)</w:t>
            </w:r>
          </w:p>
        </w:tc>
        <w:tc>
          <w:tcPr>
            <w:tcW w:type="dxa" w:w="897"/>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Код</w:t>
            </w:r>
          </w:p>
          <w:p>
            <w:pPr>
              <w:jc w:val="left"/>
            </w:pPr>
            <w:r>
              <w:rPr>
                <w:rFonts w:ascii="Arial" w:cs="Arial" w:eastAsia="Arial" w:hAnsi="Arial"/>
                <w:b/>
                <w:bCs/>
                <w:sz w:val="24"/>
                <w:szCs w:val="24"/>
              </w:rPr>
              <w:t xml:space="preserve">получателя</w:t>
            </w:r>
          </w:p>
          <w:p>
            <w:pPr>
              <w:jc w:val="left"/>
            </w:pPr>
            <w:r>
              <w:rPr>
                <w:rFonts w:ascii="Arial" w:cs="Arial" w:eastAsia="Arial" w:hAnsi="Arial"/>
                <w:b/>
                <w:bCs/>
                <w:sz w:val="24"/>
                <w:szCs w:val="24"/>
              </w:rPr>
              <w:t xml:space="preserve">(сдатчика)</w:t>
            </w:r>
          </w:p>
        </w:tc>
        <w:tc>
          <w:tcPr>
            <w:tcW w:type="dxa" w:w="5112"/>
            <w:gridSpan w:val="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материальных средств</w:t>
            </w:r>
          </w:p>
        </w:tc>
        <w:tc>
          <w:tcPr>
            <w:tcW w:type="dxa" w:w="1155"/>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Дата</w:t>
            </w:r>
          </w:p>
          <w:p>
            <w:pPr>
              <w:jc w:val="left"/>
            </w:pPr>
            <w:r>
              <w:rPr>
                <w:rFonts w:ascii="Arial" w:cs="Arial" w:eastAsia="Arial" w:hAnsi="Arial"/>
                <w:b/>
                <w:bCs/>
                <w:sz w:val="24"/>
                <w:szCs w:val="24"/>
              </w:rPr>
              <w:t xml:space="preserve">получения</w:t>
            </w:r>
          </w:p>
          <w:p>
            <w:pPr>
              <w:jc w:val="left"/>
            </w:pPr>
            <w:r>
              <w:rPr>
                <w:rFonts w:ascii="Arial" w:cs="Arial" w:eastAsia="Arial" w:hAnsi="Arial"/>
                <w:sz w:val="24"/>
                <w:szCs w:val="24"/>
              </w:rPr>
              <w:t xml:space="preserve"/>
            </w:r>
          </w:p>
        </w:tc>
        <w:tc>
          <w:tcPr>
            <w:tcW w:type="dxa" w:w="1078"/>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Расписка</w:t>
            </w:r>
          </w:p>
          <w:p>
            <w:pPr>
              <w:jc w:val="left"/>
            </w:pPr>
            <w:r>
              <w:rPr>
                <w:rFonts w:ascii="Arial" w:cs="Arial" w:eastAsia="Arial" w:hAnsi="Arial"/>
                <w:b/>
                <w:bCs/>
                <w:sz w:val="24"/>
                <w:szCs w:val="24"/>
              </w:rPr>
              <w:t xml:space="preserve">получателя</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12"/>
            <w:gridSpan w:val="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Единица измерения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к-т</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шт.</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пара</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12"/>
            <w:gridSpan w:val="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Категория (сорт, плотность, партия)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I</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2</w:t>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3</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4</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5</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6</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7</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8</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9</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10</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11</w:t>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12</w:t>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13</w:t>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2</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3</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5</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6</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7</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8</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9</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10</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Выдал:________________________________________</w:t>
      </w:r>
    </w:p>
    <w:p>
      <w:pPr>
        <w:spacing w:after="120"/>
        <w:jc w:val="both"/>
      </w:pPr>
      <w:r>
        <w:rPr>
          <w:rFonts w:ascii="Arial" w:cs="Arial" w:eastAsia="Arial" w:hAnsi="Arial"/>
          <w:b/>
          <w:bCs/>
          <w:sz w:val="24"/>
          <w:szCs w:val="24"/>
        </w:rPr>
        <w:t xml:space="preserve">(должность, воинское звание, подпись, фамилия)                   Действительно по «______» ________________20____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АТТЕСТАТ № ____</w:t>
      </w:r>
    </w:p>
    <w:p>
      <w:pPr>
        <w:spacing w:after="240" w:before="200"/>
        <w:jc w:val="center"/>
      </w:pPr>
      <w:r>
        <w:rPr>
          <w:rFonts w:ascii="Arial" w:cs="Arial" w:eastAsia="Arial" w:hAnsi="Arial"/>
          <w:b/>
          <w:bCs/>
          <w:sz w:val="32"/>
          <w:szCs w:val="32"/>
        </w:rPr>
        <w:t xml:space="preserve">на предметы вещевого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w:t>
      </w:r>
    </w:p>
    <w:p>
      <w:pPr>
        <w:spacing w:after="120"/>
        <w:jc w:val="both"/>
      </w:pPr>
      <w:r>
        <w:rPr>
          <w:rFonts w:ascii="Arial" w:cs="Arial" w:eastAsia="Arial" w:hAnsi="Arial"/>
          <w:sz w:val="24"/>
          <w:szCs w:val="24"/>
        </w:rPr>
        <w:t xml:space="preserve">                (воинское звание, фамилия, имя, отчество)</w:t>
      </w:r>
    </w:p>
    <w:p>
      <w:pPr>
        <w:spacing w:after="120"/>
        <w:jc w:val="both"/>
      </w:pPr>
      <w:r>
        <w:rPr>
          <w:rFonts w:ascii="Arial" w:cs="Arial" w:eastAsia="Arial" w:hAnsi="Arial"/>
          <w:sz w:val="24"/>
          <w:szCs w:val="24"/>
        </w:rPr>
        <w:t xml:space="preserve">Основание: убывающему согласно приказу МЧС от «____» ________20____года №_____</w:t>
      </w:r>
    </w:p>
    <w:p>
      <w:pPr>
        <w:spacing w:after="120"/>
        <w:jc w:val="both"/>
      </w:pPr>
      <w:r>
        <w:rPr>
          <w:rFonts w:ascii="Arial" w:cs="Arial" w:eastAsia="Arial" w:hAnsi="Arial"/>
          <w:sz w:val="24"/>
          <w:szCs w:val="24"/>
        </w:rPr>
        <w:t xml:space="preserve">Служба: вещевая                   Отправитель 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2354"/>
        <w:gridCol w:w="1766"/>
        <w:gridCol w:w="1589"/>
        <w:gridCol w:w="2118"/>
        <w:gridCol w:w="1942"/>
      </w:tblGrid>
      <w:tr>
        <w:tc>
          <w:tcPr>
            <w:tcW w:type="dxa" w:w="4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п/п</w:t>
            </w:r>
          </w:p>
        </w:tc>
        <w:tc>
          <w:tcPr>
            <w:tcW w:type="dxa" w:w="23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Наименование материальных средств</w:t>
            </w:r>
          </w:p>
        </w:tc>
        <w:tc>
          <w:tcPr>
            <w:tcW w:type="dxa" w:w="17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Ед. изм.</w:t>
            </w:r>
          </w:p>
        </w:tc>
        <w:tc>
          <w:tcPr>
            <w:tcW w:type="dxa" w:w="15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Категория</w:t>
            </w:r>
          </w:p>
        </w:tc>
        <w:tc>
          <w:tcPr>
            <w:tcW w:type="dxa" w:w="21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Кол-во</w:t>
            </w:r>
          </w:p>
          <w:p>
            <w:pPr>
              <w:jc w:val="left"/>
            </w:pPr>
            <w:r>
              <w:rPr>
                <w:rFonts w:ascii="Arial" w:cs="Arial" w:eastAsia="Arial" w:hAnsi="Arial"/>
                <w:sz w:val="22"/>
                <w:szCs w:val="22"/>
              </w:rPr>
              <w:t xml:space="preserve">(прописью)</w:t>
            </w:r>
          </w:p>
        </w:tc>
        <w:tc>
          <w:tcPr>
            <w:tcW w:type="dxa" w:w="1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выдачи</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1</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2</w:t>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3</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4</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6</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Итого:</w:t>
      </w:r>
      <w:r>
        <w:rPr>
          <w:rFonts w:ascii="Arial" w:cs="Arial" w:eastAsia="Arial" w:hAnsi="Arial"/>
          <w:sz w:val="24"/>
          <w:szCs w:val="24"/>
        </w:rPr>
        <w:t xml:space="preserve"> ______________________________________________________________________</w:t>
      </w:r>
    </w:p>
    <w:p>
      <w:pPr>
        <w:spacing w:after="120"/>
        <w:jc w:val="both"/>
      </w:pPr>
      <w:r>
        <w:rPr>
          <w:rFonts w:ascii="Arial" w:cs="Arial" w:eastAsia="Arial" w:hAnsi="Arial"/>
          <w:sz w:val="24"/>
          <w:szCs w:val="24"/>
        </w:rPr>
        <w:t xml:space="preserve">                                                               (количество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Перечисленные в аттестате материальные средства, их количество, качество и срок выдачи показаны верно:</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(подпись лица, которому выдан аттестат)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Командир в/ч 000000: майор</w:t>
            </w:r>
          </w:p>
        </w:tc>
        <w:tc>
          <w:tcPr>
            <w:tcW w:type="dxa" w:w="5089"/>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К.М. Асанов</w:t>
            </w:r>
          </w:p>
        </w:tc>
      </w:tr>
    </w:tbl>
    <w:p>
      <w:pPr>
        <w:spacing w:after="120"/>
        <w:jc w:val="center"/>
      </w:pPr>
      <w:r>
        <w:rPr>
          <w:rFonts w:ascii="Arial" w:cs="Arial" w:eastAsia="Arial" w:hAnsi="Arial"/>
          <w:sz w:val="24"/>
          <w:szCs w:val="24"/>
        </w:rPr>
        <w:t xml:space="preserve">(должность, 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Выдал: ___________________________________________________________________________________________________________________________________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(должность, воинское звание, подпись, фамилия)</w:t>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предметов вещевого имущества, с которыми убывают военнослужащие срочной службы при увольнении в запас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
        <w:gridCol w:w="6332"/>
        <w:gridCol w:w="1290"/>
        <w:gridCol w:w="1809"/>
      </w:tblGrid>
      <w:tr>
        <w:tc>
          <w:tcPr>
            <w:tcW w:type="dxa" w:w="7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63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предметов</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8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полевая хлопчатобумажная камуфлированная</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искусственного меха</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с погонами и брюки полевые хлопчатобумажные камуфлированные</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Белье нательное (майка и трусы)</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Портянки летние (зимние)</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Военнослужащие срочной службы при увольнении в запас убывают в военной форме одежды по сезону.</w:t>
      </w:r>
    </w:p>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учета инвентарного имущества по годам выдачи</w:t>
      </w:r>
    </w:p>
    <w:p>
      <w:pPr>
        <w:spacing w:after="120"/>
        <w:jc w:val="center"/>
      </w:pPr>
      <w:r>
        <w:rPr>
          <w:rFonts w:ascii="Arial" w:cs="Arial" w:eastAsia="Arial" w:hAnsi="Arial"/>
          <w:sz w:val="24"/>
          <w:szCs w:val="24"/>
        </w:rPr>
        <w:t xml:space="preserve">___________________________________________________________________________</w:t>
      </w:r>
    </w:p>
    <w:p>
      <w:pPr>
        <w:spacing w:after="120"/>
        <w:jc w:val="center"/>
      </w:pPr>
      <w:r>
        <w:rPr>
          <w:rFonts w:ascii="Arial" w:cs="Arial" w:eastAsia="Arial" w:hAnsi="Arial"/>
          <w:sz w:val="24"/>
          <w:szCs w:val="24"/>
        </w:rPr>
        <w:t xml:space="preserve">(наименование части и подразделения МЧС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Начата «______» ______________20___г.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Окончена «______»____________20___г.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8"/>
        <w:gridCol w:w="1370"/>
        <w:gridCol w:w="1370"/>
        <w:gridCol w:w="2263"/>
        <w:gridCol w:w="1603"/>
        <w:gridCol w:w="1603"/>
      </w:tblGrid>
      <w:tr>
        <w:tc>
          <w:tcPr>
            <w:tcW w:type="dxa" w:w="19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материальных ценностей</w:t>
            </w:r>
          </w:p>
        </w:tc>
        <w:tc>
          <w:tcPr>
            <w:tcW w:type="dxa" w:w="27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Страницы</w:t>
            </w:r>
          </w:p>
        </w:tc>
        <w:tc>
          <w:tcPr>
            <w:tcW w:type="dxa" w:w="22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материальных ценностей</w:t>
            </w:r>
          </w:p>
        </w:tc>
        <w:tc>
          <w:tcPr>
            <w:tcW w:type="dxa" w:w="32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Страницы</w:t>
            </w:r>
          </w:p>
        </w:tc>
      </w:tr>
      <w:tr>
        <w:tc>
          <w:tcPr>
            <w:vMerge w:val="continue"/>
            <w:tcBorders>
              <w:top w:val="single" w:color="CBBF9E" w:sz="4"/>
              <w:left w:val="single" w:color="CBBF9E" w:sz="4"/>
              <w:bottom w:val="single" w:color="CBBF9E" w:sz="4"/>
              <w:right w:val="single" w:color="CBBF9E" w:sz="4"/>
            </w:tcBorders>
          </w:tcP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Последующая</w:t>
            </w:r>
          </w:p>
          <w:p>
            <w:pPr>
              <w:jc w:val="left"/>
            </w:pPr>
            <w:r>
              <w:rPr>
                <w:rFonts w:ascii="Arial" w:cs="Arial" w:eastAsia="Arial" w:hAnsi="Arial"/>
                <w:sz w:val="24"/>
                <w:szCs w:val="24"/>
              </w:rPr>
              <w:t xml:space="preserve">(при переносе)</w:t>
            </w:r>
          </w:p>
        </w:tc>
        <w:tc>
          <w:tcPr>
            <w:vMerge w:val="continue"/>
            <w:tcBorders>
              <w:top w:val="single" w:color="CBBF9E" w:sz="4"/>
              <w:left w:val="none" w:color="auto" w:sz="0"/>
              <w:bottom w:val="single" w:color="CBBF9E" w:sz="4"/>
              <w:right w:val="single" w:color="CBBF9E" w:sz="4"/>
            </w:tcBorders>
          </w:tcP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Последующая</w:t>
            </w:r>
          </w:p>
          <w:p>
            <w:pPr>
              <w:jc w:val="left"/>
            </w:pPr>
            <w:r>
              <w:rPr>
                <w:rFonts w:ascii="Arial" w:cs="Arial" w:eastAsia="Arial" w:hAnsi="Arial"/>
                <w:sz w:val="24"/>
                <w:szCs w:val="24"/>
              </w:rPr>
              <w:t xml:space="preserve">(при переносе)</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0"/>
        <w:gridCol w:w="477"/>
        <w:gridCol w:w="477"/>
        <w:gridCol w:w="477"/>
        <w:gridCol w:w="477"/>
        <w:gridCol w:w="477"/>
        <w:gridCol w:w="477"/>
        <w:gridCol w:w="522"/>
        <w:gridCol w:w="522"/>
        <w:gridCol w:w="522"/>
        <w:gridCol w:w="522"/>
        <w:gridCol w:w="522"/>
        <w:gridCol w:w="522"/>
        <w:gridCol w:w="482"/>
        <w:gridCol w:w="482"/>
        <w:gridCol w:w="482"/>
        <w:gridCol w:w="482"/>
        <w:gridCol w:w="482"/>
        <w:gridCol w:w="482"/>
      </w:tblGrid>
      <w:tr>
        <w:tc>
          <w:tcPr>
            <w:tcW w:type="dxa" w:w="12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подразделений</w:t>
            </w:r>
          </w:p>
        </w:tc>
        <w:tc>
          <w:tcPr>
            <w:tcW w:type="dxa" w:w="286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по годам выдачи</w:t>
            </w:r>
          </w:p>
        </w:tc>
        <w:tc>
          <w:tcPr>
            <w:tcW w:type="dxa" w:w="313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Выдано</w:t>
            </w:r>
          </w:p>
        </w:tc>
        <w:tc>
          <w:tcPr>
            <w:tcW w:type="dxa" w:w="289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Сдано или списано</w:t>
            </w:r>
          </w:p>
        </w:tc>
      </w:tr>
      <w:tr>
        <w:tc>
          <w:tcPr>
            <w:vMerge w:val="continue"/>
            <w:tcBorders>
              <w:top w:val="single" w:color="CBBF9E" w:sz="4"/>
              <w:left w:val="single" w:color="CBBF9E" w:sz="4"/>
              <w:bottom w:val="single" w:color="CBBF9E" w:sz="4"/>
              <w:right w:val="single" w:color="CBBF9E" w:sz="4"/>
            </w:tcBorders>
          </w:tcPr>
          <w:p/>
        </w:tc>
        <w:tc>
          <w:tcPr>
            <w:tcW w:type="dxa" w:w="9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20__год</w:t>
            </w:r>
          </w:p>
        </w:tc>
        <w:tc>
          <w:tcPr>
            <w:tcW w:type="dxa" w:w="9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20__год</w:t>
            </w:r>
          </w:p>
        </w:tc>
        <w:tc>
          <w:tcPr>
            <w:tcW w:type="dxa" w:w="9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20___год</w:t>
            </w:r>
          </w:p>
        </w:tc>
        <w:tc>
          <w:tcPr>
            <w:tcW w:type="dxa" w:w="10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20___год</w:t>
            </w:r>
          </w:p>
        </w:tc>
        <w:tc>
          <w:tcPr>
            <w:tcW w:type="dxa" w:w="10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20___год</w:t>
            </w:r>
          </w:p>
        </w:tc>
        <w:tc>
          <w:tcPr>
            <w:tcW w:type="dxa" w:w="10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20__год</w:t>
            </w:r>
          </w:p>
        </w:tc>
        <w:tc>
          <w:tcPr>
            <w:tcW w:type="dxa" w:w="9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20__год</w:t>
            </w:r>
          </w:p>
        </w:tc>
        <w:tc>
          <w:tcPr>
            <w:tcW w:type="dxa" w:w="9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20___год</w:t>
            </w:r>
          </w:p>
        </w:tc>
        <w:tc>
          <w:tcPr>
            <w:tcW w:type="dxa" w:w="9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20__год</w:t>
            </w:r>
          </w:p>
        </w:tc>
      </w:tr>
      <w:tr>
        <w:tc>
          <w:tcPr>
            <w:vMerge w:val="continue"/>
            <w:tcBorders>
              <w:top w:val="single" w:color="CBBF9E" w:sz="4"/>
              <w:left w:val="single" w:color="CBBF9E" w:sz="4"/>
              <w:bottom w:val="single" w:color="CBBF9E" w:sz="4"/>
              <w:right w:val="single" w:color="CBBF9E" w:sz="4"/>
            </w:tcBorders>
          </w:tcP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r>
      <w:tr>
        <w:tc>
          <w:tcPr>
            <w:tcW w:type="dxa" w:w="12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Карточка учета вещевого имущества личного пользования</w:t>
      </w:r>
    </w:p>
    <w:p>
      <w:pPr>
        <w:spacing w:after="120"/>
        <w:jc w:val="both"/>
      </w:pPr>
      <w:r>
        <w:rPr>
          <w:rFonts w:ascii="Arial" w:cs="Arial" w:eastAsia="Arial" w:hAnsi="Arial"/>
          <w:sz w:val="24"/>
          <w:szCs w:val="24"/>
        </w:rPr>
        <w:t xml:space="preserve">Учреждение_______________________________________</w:t>
      </w:r>
    </w:p>
    <w:p>
      <w:pPr>
        <w:spacing w:after="120"/>
        <w:jc w:val="both"/>
      </w:pPr>
      <w:r>
        <w:rPr>
          <w:rFonts w:ascii="Arial" w:cs="Arial" w:eastAsia="Arial" w:hAnsi="Arial"/>
          <w:sz w:val="24"/>
          <w:szCs w:val="24"/>
        </w:rPr>
        <w:t xml:space="preserve">Структурное подразделение ________________________</w:t>
      </w:r>
    </w:p>
    <w:p>
      <w:pPr>
        <w:spacing w:after="120"/>
        <w:jc w:val="both"/>
      </w:pPr>
      <w:r>
        <w:rPr>
          <w:rFonts w:ascii="Arial" w:cs="Arial" w:eastAsia="Arial" w:hAnsi="Arial"/>
          <w:sz w:val="24"/>
          <w:szCs w:val="24"/>
        </w:rPr>
        <w:t xml:space="preserve">Вид имущества______________________________________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(воинское звание, фамилия, имя и отчество)</w:t>
      </w:r>
    </w:p>
    <w:p>
      <w:pPr>
        <w:spacing w:after="120"/>
        <w:jc w:val="both"/>
      </w:pPr>
      <w:r>
        <w:rPr>
          <w:rFonts w:ascii="Arial" w:cs="Arial" w:eastAsia="Arial" w:hAnsi="Arial"/>
          <w:sz w:val="24"/>
          <w:szCs w:val="24"/>
        </w:rPr>
        <w:t xml:space="preserve">№________от___________20___г.</w:t>
      </w:r>
    </w:p>
    <w:p>
      <w:pPr>
        <w:spacing w:after="120"/>
        <w:jc w:val="both"/>
      </w:pPr>
      <w:r>
        <w:rPr>
          <w:rFonts w:ascii="Arial" w:cs="Arial" w:eastAsia="Arial" w:hAnsi="Arial"/>
          <w:sz w:val="24"/>
          <w:szCs w:val="24"/>
        </w:rPr>
        <w:t xml:space="preserve">Начата «______» __________20___г.</w:t>
      </w:r>
    </w:p>
    <w:p>
      <w:pPr>
        <w:spacing w:after="120"/>
        <w:jc w:val="both"/>
      </w:pPr>
      <w:r>
        <w:rPr>
          <w:rFonts w:ascii="Arial" w:cs="Arial" w:eastAsia="Arial" w:hAnsi="Arial"/>
          <w:sz w:val="24"/>
          <w:szCs w:val="24"/>
        </w:rPr>
        <w:t xml:space="preserve">Окончена «______»__________20___г.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0"/>
        <w:gridCol w:w="464"/>
        <w:gridCol w:w="465"/>
        <w:gridCol w:w="464"/>
        <w:gridCol w:w="464"/>
        <w:gridCol w:w="1122"/>
        <w:gridCol w:w="1122"/>
        <w:gridCol w:w="1122"/>
        <w:gridCol w:w="1122"/>
        <w:gridCol w:w="1702"/>
      </w:tblGrid>
      <w:tr>
        <w:tc>
          <w:tcPr>
            <w:tcW w:type="dxa" w:w="21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 дата справки</w:t>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w:t>
            </w:r>
          </w:p>
        </w:tc>
        <w:tc>
          <w:tcPr>
            <w:tcW w:type="dxa" w:w="17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снабжения</w:t>
            </w:r>
          </w:p>
        </w:tc>
      </w:tr>
      <w:tr>
        <w:tc>
          <w:tcPr>
            <w:tcW w:type="dxa" w:w="2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см</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зачислении на обеспечение</w:t>
            </w:r>
          </w:p>
        </w:tc>
        <w:tc>
          <w:tcPr>
            <w:tcW w:type="dxa" w:w="2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снятии с обеспечения</w:t>
            </w:r>
          </w:p>
        </w:tc>
        <w:tc>
          <w:tcPr>
            <w:vMerge w:val="continue"/>
            <w:tcBorders>
              <w:top w:val="single" w:color="CBBF9E" w:sz="4"/>
              <w:left w:val="none" w:color="auto" w:sz="0"/>
              <w:bottom w:val="single" w:color="CBBF9E" w:sz="4"/>
              <w:right w:val="single" w:color="CBBF9E" w:sz="4"/>
            </w:tcBorders>
          </w:tcPr>
          <w:p/>
        </w:tc>
      </w:tr>
      <w:tr>
        <w:tc>
          <w:tcPr>
            <w:tcW w:type="dxa" w:w="2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груди, см</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vMerge w:val="continue"/>
            <w:tcBorders>
              <w:top w:val="single" w:color="CBBF9E" w:sz="4"/>
              <w:left w:val="none" w:color="auto" w:sz="0"/>
              <w:bottom w:val="single" w:color="CBBF9E" w:sz="4"/>
              <w:right w:val="single" w:color="CBBF9E" w:sz="4"/>
            </w:tcBorders>
          </w:tcPr>
          <w:p/>
        </w:tc>
      </w:tr>
      <w:tr>
        <w:tc>
          <w:tcPr>
            <w:tcW w:type="dxa" w:w="2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«______»_______________20__ _г. ____________________________</w:t>
      </w:r>
    </w:p>
    <w:p>
      <w:pPr>
        <w:spacing w:after="120"/>
        <w:jc w:val="both"/>
      </w:pPr>
      <w:r>
        <w:rPr>
          <w:rFonts w:ascii="Arial" w:cs="Arial" w:eastAsia="Arial" w:hAnsi="Arial"/>
          <w:sz w:val="24"/>
          <w:szCs w:val="24"/>
        </w:rPr>
        <w:t xml:space="preserve">(должность, воинское звание, подпись, инициалы, фамилия)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636"/>
        <w:gridCol w:w="483"/>
        <w:gridCol w:w="582"/>
        <w:gridCol w:w="463"/>
        <w:gridCol w:w="463"/>
        <w:gridCol w:w="463"/>
        <w:gridCol w:w="463"/>
        <w:gridCol w:w="463"/>
        <w:gridCol w:w="463"/>
        <w:gridCol w:w="463"/>
        <w:gridCol w:w="463"/>
        <w:gridCol w:w="463"/>
        <w:gridCol w:w="463"/>
        <w:gridCol w:w="463"/>
        <w:gridCol w:w="463"/>
        <w:gridCol w:w="463"/>
        <w:gridCol w:w="483"/>
        <w:gridCol w:w="488"/>
        <w:gridCol w:w="485"/>
        <w:gridCol w:w="582"/>
      </w:tblGrid>
      <w:tr>
        <w:tc>
          <w:tcPr>
            <w:tcW w:type="dxa" w:w="42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63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материальных ценностей</w:t>
            </w:r>
          </w:p>
        </w:tc>
        <w:tc>
          <w:tcPr>
            <w:tcW w:type="dxa" w:w="48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Установленный срок службы</w:t>
            </w:r>
          </w:p>
        </w:tc>
        <w:tc>
          <w:tcPr>
            <w:tcW w:type="dxa" w:w="58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Рост, размер, полнота</w:t>
            </w:r>
          </w:p>
        </w:tc>
        <w:tc>
          <w:tcPr>
            <w:tcW w:type="dxa" w:w="6019"/>
            <w:gridSpan w:val="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 (сдачи)</w:t>
            </w:r>
          </w:p>
        </w:tc>
        <w:tc>
          <w:tcPr>
            <w:tcW w:type="dxa" w:w="4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19"/>
            <w:gridSpan w:val="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 документа</w:t>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21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предметов</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сотрудника, подтверждающая правильность данных о получение (сдачу) вещевого имущества</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убытии из_________________ выдан аттестат № ___от «___» ____ 20____г.</w:t>
      </w:r>
    </w:p>
    <w:p>
      <w:pPr>
        <w:spacing w:after="120"/>
        <w:jc w:val="both"/>
      </w:pPr>
      <w:r>
        <w:rPr>
          <w:rFonts w:ascii="Arial" w:cs="Arial" w:eastAsia="Arial" w:hAnsi="Arial"/>
          <w:sz w:val="24"/>
          <w:szCs w:val="24"/>
        </w:rPr>
        <w:t xml:space="preserve">(наименование подразделения)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w:t>
      </w:r>
    </w:p>
    <w:p>
      <w:pPr>
        <w:spacing w:after="120"/>
        <w:jc w:val="center"/>
      </w:pPr>
      <w:r>
        <w:rPr>
          <w:rFonts w:ascii="Arial" w:cs="Arial" w:eastAsia="Arial" w:hAnsi="Arial"/>
          <w:sz w:val="24"/>
          <w:szCs w:val="24"/>
        </w:rPr>
        <w:t xml:space="preserve">(должность, воинское звание, подпись, инициалы, фамилия)</w:t>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Наименования предметов вещевого имущества печатаются (пишутся) в последовательности, соответствующей нормам снабжения.</w:t>
      </w:r>
    </w:p>
    <w:p>
      <w:pPr>
        <w:spacing w:after="120"/>
        <w:jc w:val="both"/>
      </w:pPr>
      <w:r>
        <w:rPr>
          <w:rFonts w:ascii="Arial" w:cs="Arial" w:eastAsia="Arial" w:hAnsi="Arial"/>
          <w:sz w:val="24"/>
          <w:szCs w:val="24"/>
        </w:rPr>
        <w:t xml:space="preserve">2. В графах 6–21 записываются количество и дата положенных предметов вещевого имущества.</w:t>
      </w:r>
    </w:p>
    <w:p>
      <w:pPr>
        <w:spacing w:after="120"/>
        <w:jc w:val="both"/>
      </w:pPr>
      <w:r>
        <w:rPr>
          <w:rFonts w:ascii="Arial" w:cs="Arial" w:eastAsia="Arial" w:hAnsi="Arial"/>
          <w:sz w:val="24"/>
          <w:szCs w:val="24"/>
        </w:rPr>
        <w:t xml:space="preserve">3. При выплате денежной компенсации в графах 6–21 записываются: числителем – количество предметов, знаменателем – сумма выплаченных за них денежных средств.</w:t>
      </w:r>
    </w:p>
    <w:p>
      <w:pPr>
        <w:spacing w:after="120"/>
        <w:jc w:val="both"/>
      </w:pPr>
      <w:r>
        <w:rPr>
          <w:rFonts w:ascii="Arial" w:cs="Arial" w:eastAsia="Arial" w:hAnsi="Arial"/>
          <w:sz w:val="24"/>
          <w:szCs w:val="24"/>
        </w:rPr>
        <w:t xml:space="preserve">4. Для удобства пользования карточки учета материальных ценностей личного пользования группируются по подразделениям, а внутри подразделений – по званиям и фамилиям в алфавитном порядке.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учета вещевого имущества, выданного во временное пользование</w:t>
      </w:r>
    </w:p>
    <w:p>
      <w:pPr>
        <w:spacing w:after="120"/>
        <w:jc w:val="center"/>
      </w:pPr>
      <w:r>
        <w:rPr>
          <w:rFonts w:ascii="Arial" w:cs="Arial" w:eastAsia="Arial" w:hAnsi="Arial"/>
          <w:sz w:val="24"/>
          <w:szCs w:val="24"/>
        </w:rPr>
        <w:t xml:space="preserve">_______________________________________________________________</w:t>
      </w:r>
    </w:p>
    <w:p>
      <w:pPr>
        <w:spacing w:after="120"/>
        <w:jc w:val="center"/>
      </w:pPr>
      <w:r>
        <w:rPr>
          <w:rFonts w:ascii="Arial" w:cs="Arial" w:eastAsia="Arial" w:hAnsi="Arial"/>
          <w:sz w:val="24"/>
          <w:szCs w:val="24"/>
        </w:rPr>
        <w:t xml:space="preserve">(наименование подразделения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Начата «______» ______________20___г.</w:t>
      </w:r>
    </w:p>
    <w:p>
      <w:pPr>
        <w:spacing w:after="120"/>
        <w:jc w:val="both"/>
      </w:pPr>
      <w:r>
        <w:rPr>
          <w:rFonts w:ascii="Arial" w:cs="Arial" w:eastAsia="Arial" w:hAnsi="Arial"/>
          <w:sz w:val="24"/>
          <w:szCs w:val="24"/>
        </w:rPr>
        <w:t xml:space="preserve">Окончена «______» 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7"/>
        <w:gridCol w:w="2496"/>
        <w:gridCol w:w="2496"/>
      </w:tblGrid>
      <w:tr>
        <w:tc>
          <w:tcPr>
            <w:tcW w:type="dxa" w:w="51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вещевого имущества или подразделений (получателей)</w:t>
            </w:r>
          </w:p>
        </w:tc>
        <w:tc>
          <w:tcPr>
            <w:tcW w:type="dxa" w:w="49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Начальной</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Последующей</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(Наименование вещевого имущества или подразделений (получателей)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
        <w:gridCol w:w="1430"/>
        <w:gridCol w:w="611"/>
        <w:gridCol w:w="839"/>
        <w:gridCol w:w="839"/>
        <w:gridCol w:w="839"/>
        <w:gridCol w:w="839"/>
        <w:gridCol w:w="1077"/>
        <w:gridCol w:w="1077"/>
        <w:gridCol w:w="1077"/>
        <w:gridCol w:w="1077"/>
      </w:tblGrid>
      <w:tr>
        <w:tc>
          <w:tcPr>
            <w:tcW w:type="dxa" w:w="47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4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вещевого имущества или подразделе-ний (получате-лей)</w:t>
            </w:r>
          </w:p>
        </w:tc>
        <w:tc>
          <w:tcPr>
            <w:tcW w:type="dxa" w:w="6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335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w:t>
            </w:r>
          </w:p>
        </w:tc>
        <w:tc>
          <w:tcPr>
            <w:tcW w:type="dxa" w:w="430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Распи-ка в получе-нии, фамилия и инициа-лы</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Расписка о приеме, фамилия и инициалы</w:t>
            </w:r>
          </w:p>
        </w:tc>
      </w:tr>
      <w:tr>
        <w:tc>
          <w:tcPr>
            <w:tcW w:type="dxa" w:w="4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p>
    <w:p>
      <w:pPr>
        <w:spacing w:after="120"/>
        <w:jc w:val="both"/>
      </w:pPr>
      <w:r>
        <w:rPr>
          <w:rFonts w:ascii="Arial" w:cs="Arial" w:eastAsia="Arial" w:hAnsi="Arial"/>
          <w:sz w:val="24"/>
          <w:szCs w:val="24"/>
        </w:rPr>
        <w:t xml:space="preserve">1 Книга применяется для учета вещевого имущества, выданного во временное пользование на срок не более 1 месяца, и для контроля его возвращения.</w:t>
      </w:r>
    </w:p>
    <w:p>
      <w:pPr>
        <w:spacing w:after="120"/>
        <w:jc w:val="both"/>
      </w:pPr>
      <w:r>
        <w:rPr>
          <w:rFonts w:ascii="Arial" w:cs="Arial" w:eastAsia="Arial" w:hAnsi="Arial"/>
          <w:sz w:val="24"/>
          <w:szCs w:val="24"/>
        </w:rPr>
        <w:t xml:space="preserve">2. Книга ведется на складе или в подразделении министерства (части).</w:t>
      </w:r>
    </w:p>
    <w:p>
      <w:pPr>
        <w:spacing w:after="120"/>
        <w:jc w:val="both"/>
      </w:pPr>
      <w:r>
        <w:rPr>
          <w:rFonts w:ascii="Arial" w:cs="Arial" w:eastAsia="Arial" w:hAnsi="Arial"/>
          <w:sz w:val="24"/>
          <w:szCs w:val="24"/>
        </w:rPr>
        <w:t xml:space="preserve">3. В книге отводятся отдельные листы на каждое наименование выдаваемого вещевого имущества или на каждое подразделение (сотрудника), его получающего.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учета наличия и движения материальных средств</w:t>
      </w:r>
    </w:p>
    <w:p>
      <w:pPr>
        <w:spacing w:after="120"/>
        <w:jc w:val="center"/>
      </w:pPr>
      <w:r>
        <w:rPr>
          <w:rFonts w:ascii="Arial" w:cs="Arial" w:eastAsia="Arial" w:hAnsi="Arial"/>
          <w:sz w:val="24"/>
          <w:szCs w:val="24"/>
        </w:rPr>
        <w:t xml:space="preserve">___________________________________________________________</w:t>
      </w:r>
    </w:p>
    <w:p>
      <w:pPr>
        <w:spacing w:after="120"/>
        <w:jc w:val="center"/>
      </w:pPr>
      <w:r>
        <w:rPr>
          <w:rFonts w:ascii="Arial" w:cs="Arial" w:eastAsia="Arial" w:hAnsi="Arial"/>
          <w:sz w:val="24"/>
          <w:szCs w:val="24"/>
        </w:rPr>
        <w:t xml:space="preserve">(наименование материальных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844"/>
        <w:gridCol w:w="638"/>
        <w:gridCol w:w="638"/>
        <w:gridCol w:w="640"/>
        <w:gridCol w:w="527"/>
        <w:gridCol w:w="439"/>
        <w:gridCol w:w="319"/>
        <w:gridCol w:w="319"/>
        <w:gridCol w:w="319"/>
        <w:gridCol w:w="319"/>
        <w:gridCol w:w="319"/>
        <w:gridCol w:w="319"/>
        <w:gridCol w:w="339"/>
        <w:gridCol w:w="339"/>
        <w:gridCol w:w="339"/>
        <w:gridCol w:w="339"/>
        <w:gridCol w:w="339"/>
        <w:gridCol w:w="339"/>
        <w:gridCol w:w="339"/>
        <w:gridCol w:w="339"/>
        <w:gridCol w:w="339"/>
        <w:gridCol w:w="339"/>
        <w:gridCol w:w="339"/>
        <w:gridCol w:w="339"/>
      </w:tblGrid>
      <w:tr>
        <w:tc>
          <w:tcPr>
            <w:tcW w:type="dxa" w:w="4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p>
            <w:pPr>
              <w:jc w:val="center"/>
            </w:pPr>
            <w:r>
              <w:rPr>
                <w:rFonts w:ascii="Arial" w:cs="Arial" w:eastAsia="Arial" w:hAnsi="Arial"/>
                <w:sz w:val="24"/>
                <w:szCs w:val="24"/>
              </w:rPr>
              <w:t xml:space="preserve">записи</w:t>
            </w:r>
          </w:p>
        </w:tc>
        <w:tc>
          <w:tcPr>
            <w:tcW w:type="dxa" w:w="8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w:t>
            </w:r>
          </w:p>
        </w:tc>
        <w:tc>
          <w:tcPr>
            <w:tcW w:type="dxa" w:w="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документа</w:t>
            </w:r>
          </w:p>
        </w:tc>
        <w:tc>
          <w:tcPr>
            <w:tcW w:type="dxa" w:w="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документа</w:t>
            </w:r>
          </w:p>
        </w:tc>
        <w:tc>
          <w:tcPr>
            <w:tcW w:type="dxa" w:w="6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Поставщик</w:t>
            </w:r>
          </w:p>
        </w:tc>
        <w:tc>
          <w:tcPr>
            <w:tcW w:type="dxa" w:w="5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191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068"/>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 состоит на складе</w:t>
            </w:r>
          </w:p>
        </w:tc>
      </w:tr>
      <w:tr>
        <w:tc>
          <w:tcPr>
            <w:tcW w:type="dxa" w:w="46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4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4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4"/>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складе</w:t>
            </w:r>
          </w:p>
        </w:tc>
        <w:tc>
          <w:tcPr>
            <w:tcW w:type="dxa" w:w="2373"/>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подразделениях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59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 по категориям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3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 по категориям</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69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 по категориям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3</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Книга предназначена для учета наличия и движения вещевого имущества, имущества и технических средств вещевой службы на складе.</w:t>
      </w:r>
    </w:p>
    <w:p>
      <w:pPr>
        <w:spacing w:after="120"/>
        <w:jc w:val="both"/>
      </w:pPr>
      <w:r>
        <w:rPr>
          <w:rFonts w:ascii="Arial" w:cs="Arial" w:eastAsia="Arial" w:hAnsi="Arial"/>
          <w:sz w:val="24"/>
          <w:szCs w:val="24"/>
        </w:rPr>
        <w:t xml:space="preserve">2. При оформлении книги, в зависимости от количества предполагаемых записей, на каждое наименование материальных средств отводится одна или несколько страниц.</w:t>
      </w:r>
    </w:p>
    <w:p>
      <w:pPr>
        <w:spacing w:after="120"/>
        <w:jc w:val="both"/>
      </w:pPr>
      <w:r>
        <w:rPr>
          <w:rFonts w:ascii="Arial" w:cs="Arial" w:eastAsia="Arial" w:hAnsi="Arial"/>
          <w:sz w:val="24"/>
          <w:szCs w:val="24"/>
        </w:rPr>
        <w:t xml:space="preserve">3. Первоначальные записи реквизитов оснований в книге проводятся на основании первичных учетных документов или данных об остатках материальных средств, взятых из предыдущей книги. В случае переноса из предыдущей книги, записываются: в графе 2-книга учета, в графе 4 – страница книги, в графе 5 – “перенос остатка”.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Образцы клейм</w:t>
            </w:r>
          </w:p>
          <w:p>
            <w:pPr>
              <w:jc w:val="left"/>
            </w:pPr>
            <w:r>
              <w:rPr>
                <w:rFonts w:ascii="Arial" w:cs="Arial" w:eastAsia="Arial" w:hAnsi="Arial"/>
                <w:sz w:val="24"/>
                <w:szCs w:val="24"/>
              </w:rPr>
              <w:t xml:space="preserve">Клеймо № 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 Клеймо прямоугольное размером 3х4 см, в котором над верхней чертой указывается наименование подразделения или части МЧС КР, а над нижней чертой – месяц и год выдачи предмета вещевого имущества.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Клеймо № 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Клеймо ромбовидное размер сторон-3 см, с буквой «У»”, обозначающей принадлежность к списанному вещевому имуществу.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Командир (начальник)________________</w:t>
      </w:r>
    </w:p>
    <w:p>
      <w:pPr>
        <w:spacing w:after="120"/>
        <w:jc w:val="both"/>
      </w:pPr>
      <w:r>
        <w:rPr>
          <w:rFonts w:ascii="Arial" w:cs="Arial" w:eastAsia="Arial" w:hAnsi="Arial"/>
          <w:sz w:val="24"/>
          <w:szCs w:val="24"/>
        </w:rPr>
        <w:t xml:space="preserve">(наименование части/подразделения)</w:t>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«_____»_________20______г.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изменения качественного состояния вещевого имущества</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(наименование имущества)</w:t>
      </w:r>
    </w:p>
    <w:p>
      <w:pPr>
        <w:spacing w:after="120"/>
        <w:jc w:val="both"/>
      </w:pPr>
      <w:r>
        <w:rPr>
          <w:rFonts w:ascii="Arial" w:cs="Arial" w:eastAsia="Arial" w:hAnsi="Arial"/>
          <w:sz w:val="24"/>
          <w:szCs w:val="24"/>
        </w:rPr>
        <w:t xml:space="preserve">В результате осмотра установлено: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707"/>
        <w:gridCol w:w="707"/>
        <w:gridCol w:w="707"/>
        <w:gridCol w:w="707"/>
        <w:gridCol w:w="707"/>
        <w:gridCol w:w="707"/>
        <w:gridCol w:w="707"/>
        <w:gridCol w:w="707"/>
        <w:gridCol w:w="780"/>
        <w:gridCol w:w="780"/>
        <w:gridCol w:w="780"/>
        <w:gridCol w:w="780"/>
        <w:gridCol w:w="780"/>
      </w:tblGrid>
      <w:tr>
        <w:tc>
          <w:tcPr>
            <w:tcW w:type="dxa" w:w="6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656"/>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Списать</w:t>
            </w:r>
          </w:p>
        </w:tc>
        <w:tc>
          <w:tcPr>
            <w:tcW w:type="dxa" w:w="39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Оприходовать</w:t>
            </w:r>
          </w:p>
        </w:tc>
      </w:tr>
      <w:tr>
        <w:tc>
          <w:tcPr>
            <w:tcW w:type="dxa" w:w="6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имущества</w:t>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Инвентарный номер</w:t>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w:t>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Первоначальная стоимость, сом.</w:t>
            </w:r>
          </w:p>
        </w:tc>
        <w:tc>
          <w:tcPr>
            <w:tcW w:type="dxa" w:w="141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Эксплуатируется, год</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имущества</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Инвентарный номер</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норме</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Итого: _______________________________________________</w:t>
      </w:r>
    </w:p>
    <w:p>
      <w:pPr>
        <w:spacing w:after="120"/>
        <w:jc w:val="both"/>
      </w:pPr>
      <w:r>
        <w:rPr>
          <w:rFonts w:ascii="Arial" w:cs="Arial" w:eastAsia="Arial" w:hAnsi="Arial"/>
          <w:sz w:val="24"/>
          <w:szCs w:val="24"/>
        </w:rPr>
        <w:t xml:space="preserve">Заключение комиссии: (причины перевода в другую категорию, целесообразность использования отдельных деталей, другого имущества) ______________</w:t>
      </w:r>
    </w:p>
    <w:p>
      <w:pPr>
        <w:spacing w:after="120"/>
        <w:jc w:val="both"/>
      </w:pPr>
      <w:r>
        <w:rPr>
          <w:rFonts w:ascii="Arial" w:cs="Arial" w:eastAsia="Arial" w:hAnsi="Arial"/>
          <w:sz w:val="24"/>
          <w:szCs w:val="24"/>
        </w:rPr>
        <w:t xml:space="preserve">Председатель комиссии______________________________</w:t>
      </w:r>
    </w:p>
    <w:p>
      <w:pPr>
        <w:spacing w:after="120"/>
        <w:jc w:val="both"/>
      </w:pPr>
      <w:r>
        <w:rPr>
          <w:rFonts w:ascii="Arial" w:cs="Arial" w:eastAsia="Arial" w:hAnsi="Arial"/>
          <w:sz w:val="24"/>
          <w:szCs w:val="24"/>
        </w:rPr>
        <w:t xml:space="preserve">Члены комиссии____________________________________</w:t>
      </w:r>
    </w:p>
    <w:p>
      <w:pPr>
        <w:spacing w:after="120"/>
        <w:jc w:val="both"/>
      </w:pPr>
      <w:r>
        <w:rPr>
          <w:rFonts w:ascii="Arial" w:cs="Arial" w:eastAsia="Arial" w:hAnsi="Arial"/>
          <w:sz w:val="24"/>
          <w:szCs w:val="24"/>
        </w:rPr>
        <w:t xml:space="preserve">Заключение сотрудника отдела тылового обеспечения _________________</w:t>
      </w:r>
    </w:p>
    <w:p>
      <w:pPr>
        <w:spacing w:after="120"/>
        <w:jc w:val="both"/>
      </w:pPr>
      <w:r>
        <w:rPr>
          <w:rFonts w:ascii="Arial" w:cs="Arial" w:eastAsia="Arial" w:hAnsi="Arial"/>
          <w:sz w:val="24"/>
          <w:szCs w:val="24"/>
        </w:rPr>
        <w:t xml:space="preserve">«_____»___________________20____г.</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Акт составляется комиссией воинской части (подразделения) в двух экземплярах, утверждается командиром части. После утверждения один экземпляр направляется в Управление тыла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7bdgfxeu1g1zj-tcdfbd">
      <w:r>
        <w:rPr>
          <w:rFonts w:ascii="Arial" w:cs="Arial" w:eastAsia="Arial" w:hAnsi="Arial"/>
          <w:color w:val="132D3F"/>
          <w:sz w:val="16"/>
          <w:szCs w:val="16"/>
          <w:u w:val="single"/>
        </w:rPr>
        <w:t xml:space="preserve">dalil.kg/document/200848</w:t>
      </w:r>
    </w:hyperlink>
  </w:p>
  <w:p>
    <w:pPr>
      <w:spacing w:after="0" w:before="40"/>
      <w:jc w:val="center"/>
    </w:pPr>
    <w:hyperlink w:history="1" r:id="rIdn_sdhs6f8pvfjlg_xfm4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s9vmbv0ha65wal4-o4b" Type="http://schemas.openxmlformats.org/officeDocument/2006/relationships/hyperlink" Target="https://dalil.kg/document/200847" TargetMode="External"/><Relationship Id="rIdrq3vtsiuvowvzy-nfvlhy" Type="http://schemas.openxmlformats.org/officeDocument/2006/relationships/hyperlink" Target="https://dalil.kg/document/95057" TargetMode="External"/><Relationship Id="rIdw0soef7p8jgyjzowizrw3" Type="http://schemas.openxmlformats.org/officeDocument/2006/relationships/hyperlink" Target="https://dalil.kg/document/95050" TargetMode="External"/><Relationship Id="rIdappsrbfcxysgdbyui5cid" Type="http://schemas.openxmlformats.org/officeDocument/2006/relationships/hyperlink" Target="https://dalil.kg/document/95051" TargetMode="External"/><Relationship Id="rId-zfswmnrweyscv_y7q7rk" Type="http://schemas.openxmlformats.org/officeDocument/2006/relationships/hyperlink" Target="https://dalil.kg/document/95058" TargetMode="External"/><Relationship Id="rId0yyh-bfgnd-bkfhfolwkb" Type="http://schemas.openxmlformats.org/officeDocument/2006/relationships/hyperlink" Target="https://dalil.kg/document/200848#pr23" TargetMode="External"/><Relationship Id="rIdeyvrvsqecy1pz5kv_7kqq" Type="http://schemas.openxmlformats.org/officeDocument/2006/relationships/hyperlink" Target="https://dalil.kg/document/200848#pr7" TargetMode="External"/><Relationship Id="rId01akjta-b-4pt7ksgtv1f" Type="http://schemas.openxmlformats.org/officeDocument/2006/relationships/hyperlink" Target="https://dalil.kg/document/200848#pr9" TargetMode="External"/><Relationship Id="rIdbu2lcklz9pa2lcsgvfttt" Type="http://schemas.openxmlformats.org/officeDocument/2006/relationships/hyperlink" Target="https://dalil.kg/document/200848#pr24" TargetMode="External"/><Relationship Id="rIdujcpjt84p2nqknnkbzkyf" Type="http://schemas.openxmlformats.org/officeDocument/2006/relationships/hyperlink" Target="https://dalil.kg/document/95057" TargetMode="External"/><Relationship Id="rIdamml4fnqdtivzmm1wk2ir" Type="http://schemas.openxmlformats.org/officeDocument/2006/relationships/hyperlink" Target="https://dalil.kg/document/95050" TargetMode="External"/><Relationship Id="rIdhgv3uugw9mxu2ybbztfv4" Type="http://schemas.openxmlformats.org/officeDocument/2006/relationships/hyperlink" Target="https://dalil.kg/document/200848#pr25" TargetMode="External"/><Relationship Id="rIdxipxj4m8hftlhmfuhi-_9" Type="http://schemas.openxmlformats.org/officeDocument/2006/relationships/hyperlink" Target="https://dalil.kg/document/95057" TargetMode="External"/><Relationship Id="rIdbuw4np-t2psndqgdesmft" Type="http://schemas.openxmlformats.org/officeDocument/2006/relationships/hyperlink" Target="https://dalil.kg/document/95050" TargetMode="External"/><Relationship Id="rId8kg6s6igc3lefoafvczfe" Type="http://schemas.openxmlformats.org/officeDocument/2006/relationships/hyperlink" Target="https://dalil.kg/document/95051" TargetMode="External"/><Relationship Id="rIdwiifzwbuxxopy1damde9m" Type="http://schemas.openxmlformats.org/officeDocument/2006/relationships/hyperlink" Target="https://dalil.kg/document/95058" TargetMode="External"/><Relationship Id="rIdjm3mhzsdlrxx2g7tlmbly" Type="http://schemas.openxmlformats.org/officeDocument/2006/relationships/hyperlink" Target="https://dalil.kg/document/95057" TargetMode="External"/><Relationship Id="rId5eiekdbeq9hqfehkzuu78" Type="http://schemas.openxmlformats.org/officeDocument/2006/relationships/hyperlink" Target="https://dalil.kg/document/95050" TargetMode="External"/><Relationship Id="rIdr9qnwjgg-m_cvsrhemmop" Type="http://schemas.openxmlformats.org/officeDocument/2006/relationships/hyperlink" Target="https://dalil.kg/document/95051" TargetMode="External"/><Relationship Id="rIdtkeihks9aetbdm5iv_gvq" Type="http://schemas.openxmlformats.org/officeDocument/2006/relationships/hyperlink" Target="https://dalil.kg/document/95058" TargetMode="External"/><Relationship Id="rId5ng_twbavv8ckl_lmdupb" Type="http://schemas.openxmlformats.org/officeDocument/2006/relationships/hyperlink" Target="https://dalil.kg/document/200848#pr4" TargetMode="External"/><Relationship Id="rIdz-eiwwmzgeaoxp804waug" Type="http://schemas.openxmlformats.org/officeDocument/2006/relationships/hyperlink" Target="https://dalil.kg/document/200848#pr25" TargetMode="External"/><Relationship Id="rIdjmpznrcbdgxshbgdmznte" Type="http://schemas.openxmlformats.org/officeDocument/2006/relationships/hyperlink" Target="https://dalil.kg/document/200848#pr13" TargetMode="External"/><Relationship Id="rId_xgztqgiwlhsacka-pbbs" Type="http://schemas.openxmlformats.org/officeDocument/2006/relationships/hyperlink" Target="https://dalil.kg/document/200848#pr7" TargetMode="External"/><Relationship Id="rIdzdwywnyscamm2beqmfphp" Type="http://schemas.openxmlformats.org/officeDocument/2006/relationships/hyperlink" Target="https://dalil.kg/document/200848#pr8" TargetMode="External"/><Relationship Id="rIdyqf6capox0nbmggvww7on" Type="http://schemas.openxmlformats.org/officeDocument/2006/relationships/hyperlink" Target="https://dalil.kg/document/200848#pr10" TargetMode="External"/><Relationship Id="rIdpzcotbtqu1ciqitts4jwl" Type="http://schemas.openxmlformats.org/officeDocument/2006/relationships/hyperlink" Target="https://dalil.kg/document/200848" TargetMode="External"/><Relationship Id="rId2uwjv_xfsfypmd5leskfs" Type="http://schemas.openxmlformats.org/officeDocument/2006/relationships/hyperlink" Target="https://dalil.kg/document/200848" TargetMode="External"/><Relationship Id="rIdbnrpxqkbkc0kllsxf9miu" Type="http://schemas.openxmlformats.org/officeDocument/2006/relationships/hyperlink" Target="https://dalil.kg/document/200848#pr22" TargetMode="External"/><Relationship Id="rId5j_bzkc3bkdnjtafc-b6x" Type="http://schemas.openxmlformats.org/officeDocument/2006/relationships/hyperlink" Target="https://dalil.kg/document/202271" TargetMode="External"/><Relationship Id="rIdt8g6pesrcfzfl521kng2b" Type="http://schemas.openxmlformats.org/officeDocument/2006/relationships/hyperlink" Target="https://dalil.kg/document/200848#pr12" TargetMode="External"/><Relationship Id="rIddpwdgvdw5hsn9pw0edknz" Type="http://schemas.openxmlformats.org/officeDocument/2006/relationships/hyperlink" Target="https://dalil.kg/document/200848#pr13" TargetMode="External"/><Relationship Id="rIdurojvzfw0mdmp5jzz3t6u" Type="http://schemas.openxmlformats.org/officeDocument/2006/relationships/hyperlink" Target="https://dalil.kg/document/200848#pr18" TargetMode="External"/><Relationship Id="rIdnwe2egapaynphztq0ll5u" Type="http://schemas.openxmlformats.org/officeDocument/2006/relationships/hyperlink" Target="https://dalil.kg/document/200848#pr23" TargetMode="External"/><Relationship Id="rIdeirijuxlecncudvyyyy8f" Type="http://schemas.openxmlformats.org/officeDocument/2006/relationships/hyperlink" Target="https://dalil.kg/document/200848#pr26" TargetMode="External"/><Relationship Id="rIdufux0tj5l7xgtewya4kdr" Type="http://schemas.openxmlformats.org/officeDocument/2006/relationships/hyperlink" Target="https://dalil.kg/document/200848#pr27" TargetMode="External"/><Relationship Id="rIddmhvcs0lzhfgwinfkubxe" Type="http://schemas.openxmlformats.org/officeDocument/2006/relationships/hyperlink" Target="https://dalil.kg/document/200848#pr24" TargetMode="External"/><Relationship Id="rIdv-ecrvhlohhodpdufmwyp" Type="http://schemas.openxmlformats.org/officeDocument/2006/relationships/hyperlink" Target="https://dalil.kg/document/200848#pr23" TargetMode="External"/><Relationship Id="rIdgvt2uvt0828rr2oz5m75j" Type="http://schemas.openxmlformats.org/officeDocument/2006/relationships/hyperlink" Target="https://dalil.kg/document/200848#pr24" TargetMode="External"/><Relationship Id="rIdxodiou-awb_cjw91g1r4k" Type="http://schemas.openxmlformats.org/officeDocument/2006/relationships/hyperlink" Target="https://dalil.kg/document/200848#pr28" TargetMode="External"/><Relationship Id="rIdceydcmn9osgtnzumns6m7" Type="http://schemas.openxmlformats.org/officeDocument/2006/relationships/hyperlink" Target="https://dalil.kg/document/200848#pr29" TargetMode="External"/><Relationship Id="rIdztlncslq3fjqbubxz3vte" Type="http://schemas.openxmlformats.org/officeDocument/2006/relationships/hyperlink" Target="https://dalil.kg/document/200848#pr30" TargetMode="External"/><Relationship Id="rIdgrlrsc2ot8wfxn4urfoqq" Type="http://schemas.openxmlformats.org/officeDocument/2006/relationships/hyperlink" Target="https://dalil.kg/document/200848#pr30" TargetMode="External"/><Relationship Id="rIdxgft2k02hmmyh52uwsnez" Type="http://schemas.openxmlformats.org/officeDocument/2006/relationships/hyperlink" Target="https://dalil.kg/document/200848#pr31" TargetMode="External"/><Relationship Id="rIdcaqegj20eestrjuowrgtq" Type="http://schemas.openxmlformats.org/officeDocument/2006/relationships/hyperlink" Target="https://dalil.kg/document/200848#pr19" TargetMode="External"/><Relationship Id="rIdbmaqqgygfef5ewo9otav0" Type="http://schemas.openxmlformats.org/officeDocument/2006/relationships/hyperlink" Target="https://dalil.kg/document/200848#pr14" TargetMode="External"/><Relationship Id="rIdvg55n016gqvrtbay8rilf" Type="http://schemas.openxmlformats.org/officeDocument/2006/relationships/hyperlink" Target="https://dalil.kg/document/200848#pr15"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7bdgfxeu1g1zj-tcdfbd" Type="http://schemas.openxmlformats.org/officeDocument/2006/relationships/hyperlink" Target="https://dalil.kg/document/200848" TargetMode="External"/><Relationship Id="rIdn_sdhs6f8pvfjlg_xfm4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2026-09-29T15:02:32.002Z</dcterms:created>
  <dcterms:modified xsi:type="dcterms:W3CDTF">2026-09-29T15:02:32.002Z</dcterms:modified>
</cp:coreProperties>
</file>

<file path=docProps/custom.xml><?xml version="1.0" encoding="utf-8"?>
<Properties xmlns="http://schemas.openxmlformats.org/officeDocument/2006/custom-properties" xmlns:vt="http://schemas.openxmlformats.org/officeDocument/2006/docPropsVTypes"/>
</file>