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 с </w:t>
      </w:r>
      <w:r>
        <w:rPr>
          <w:rFonts w:ascii="Arial" w:cs="Arial" w:eastAsia="Arial" w:hAnsi="Arial"/>
          <w:i/>
          <w:iCs/>
          <w:sz w:val="24"/>
          <w:szCs w:val="24"/>
        </w:rPr>
        <w:t xml:space="preserve">приказом</w:t>
      </w:r>
      <w:r>
        <w:rPr>
          <w:rFonts w:ascii="Arial" w:cs="Arial" w:eastAsia="Arial" w:hAnsi="Arial"/>
          <w:i/>
          <w:iCs/>
          <w:sz w:val="24"/>
          <w:szCs w:val="24"/>
        </w:rPr>
        <w:t xml:space="preserve"> Министерство финансов</w:t>
      </w:r>
    </w:p>
    <w:p>
      <w:pPr>
        <w:spacing w:after="120"/>
        <w:jc w:val="center"/>
      </w:pPr>
      <w:r>
        <w:rPr>
          <w:rFonts w:ascii="Arial" w:cs="Arial" w:eastAsia="Arial" w:hAnsi="Arial"/>
          <w:i/>
          <w:iCs/>
          <w:sz w:val="24"/>
          <w:szCs w:val="24"/>
        </w:rPr>
        <w:t xml:space="preserve">Кыргызской Республики</w:t>
      </w:r>
    </w:p>
    <w:p>
      <w:pPr>
        <w:spacing w:after="120"/>
        <w:jc w:val="center"/>
      </w:pPr>
      <w:r>
        <w:rPr>
          <w:rFonts w:ascii="Arial" w:cs="Arial" w:eastAsia="Arial" w:hAnsi="Arial"/>
          <w:i/>
          <w:iCs/>
          <w:sz w:val="24"/>
          <w:szCs w:val="24"/>
        </w:rPr>
        <w:t xml:space="preserve">от 22 января 2024 года № 1-П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П</w:t>
      </w:r>
      <w:r>
        <w:rPr>
          <w:rFonts w:ascii="Arial" w:cs="Arial" w:eastAsia="Arial" w:hAnsi="Arial"/>
          <w:b/>
          <w:bCs/>
          <w:sz w:val="24"/>
          <w:szCs w:val="24"/>
        </w:rPr>
        <w:t xml:space="preserve">оложение по ведению бухгалтерского учета и финансовой отчетности в секторе государственного управления</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i/>
          <w:iCs/>
          <w:sz w:val="24"/>
          <w:szCs w:val="24"/>
        </w:rPr>
        <w:t xml:space="preserve">(В редакции </w:t>
      </w:r>
      <w:hyperlink w:history="1" r:id="rIdcmerjk80ndoqljc8zxhny">
        <w:r>
          <w:rPr>
            <w:rFonts w:ascii="Arial" w:cs="Arial" w:eastAsia="Arial" w:hAnsi="Arial"/>
            <w:i/>
            <w:iCs/>
            <w:color w:val="1D4ED8"/>
            <w:sz w:val="24"/>
            <w:szCs w:val="24"/>
            <w:u w:val="single"/>
          </w:rPr>
          <w:t xml:space="preserve">п</w:t>
        </w:r>
        <w:r>
          <w:rPr>
            <w:rFonts w:ascii="Arial" w:cs="Arial" w:eastAsia="Arial" w:hAnsi="Arial"/>
            <w:i/>
            <w:iCs/>
            <w:color w:val="1D4ED8"/>
            <w:sz w:val="24"/>
            <w:szCs w:val="24"/>
            <w:u w:val="single"/>
          </w:rPr>
          <w:t xml:space="preserve">риказ</w:t>
        </w:r>
        <w:r>
          <w:rPr>
            <w:rFonts w:ascii="Arial" w:cs="Arial" w:eastAsia="Arial" w:hAnsi="Arial"/>
            <w:i/>
            <w:iCs/>
            <w:color w:val="1D4ED8"/>
            <w:sz w:val="24"/>
            <w:szCs w:val="24"/>
            <w:u w:val="single"/>
          </w:rPr>
          <w:t xml:space="preserve">а</w:t>
        </w:r>
      </w:hyperlink>
      <w:r>
        <w:rPr>
          <w:rFonts w:ascii="Arial" w:cs="Arial" w:eastAsia="Arial" w:hAnsi="Arial"/>
          <w:i/>
          <w:iCs/>
          <w:sz w:val="24"/>
          <w:szCs w:val="24"/>
        </w:rPr>
        <w:t xml:space="preserve"> Министерства финансов Кыргызской Республики от 5 октября 2023 года № 6-П</w:t>
      </w:r>
      <w:r>
        <w:rPr>
          <w:rFonts w:ascii="Arial" w:cs="Arial" w:eastAsia="Arial" w:hAnsi="Arial"/>
          <w:i/>
          <w:iCs/>
          <w:sz w:val="24"/>
          <w:szCs w:val="24"/>
        </w:rPr>
        <w:t xml:space="preserve">)</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Р</w:t>
      </w:r>
      <w:r>
        <w:rPr>
          <w:rFonts w:ascii="Arial" w:cs="Arial" w:eastAsia="Arial" w:hAnsi="Arial"/>
          <w:b/>
          <w:bCs/>
          <w:sz w:val="24"/>
          <w:szCs w:val="24"/>
        </w:rPr>
        <w:t xml:space="preserve">аздел </w:t>
      </w:r>
      <w:r>
        <w:rPr>
          <w:rFonts w:ascii="Arial" w:cs="Arial" w:eastAsia="Arial" w:hAnsi="Arial"/>
          <w:b/>
          <w:bCs/>
          <w:sz w:val="24"/>
          <w:szCs w:val="24"/>
        </w:rPr>
        <w:t xml:space="preserve">I</w:t>
      </w:r>
      <w:r>
        <w:rPr>
          <w:rFonts w:ascii="Arial" w:cs="Arial" w:eastAsia="Arial" w:hAnsi="Arial"/>
          <w:b/>
          <w:bCs/>
          <w:sz w:val="24"/>
          <w:szCs w:val="24"/>
        </w:rPr>
        <w:t xml:space="preserve">. П</w:t>
      </w:r>
      <w:r>
        <w:rPr>
          <w:rFonts w:ascii="Arial" w:cs="Arial" w:eastAsia="Arial" w:hAnsi="Arial"/>
          <w:b/>
          <w:bCs/>
          <w:sz w:val="24"/>
          <w:szCs w:val="24"/>
        </w:rPr>
        <w:t xml:space="preserve">орядок ведения бухгалтерского учета</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w:t>
      </w:r>
      <w:r>
        <w:rPr>
          <w:rFonts w:ascii="Arial" w:cs="Arial" w:eastAsia="Arial" w:hAnsi="Arial"/>
          <w:b/>
          <w:bCs/>
          <w:sz w:val="24"/>
          <w:szCs w:val="24"/>
        </w:rPr>
        <w:t xml:space="preserve">лава 1</w:t>
      </w:r>
      <w:r>
        <w:rPr>
          <w:rFonts w:ascii="Arial" w:cs="Arial" w:eastAsia="Arial" w:hAnsi="Arial"/>
          <w:b/>
          <w:bCs/>
          <w:sz w:val="24"/>
          <w:szCs w:val="24"/>
        </w:rPr>
        <w:t xml:space="preserve">. О</w:t>
      </w:r>
      <w:r>
        <w:rPr>
          <w:rFonts w:ascii="Arial" w:cs="Arial" w:eastAsia="Arial" w:hAnsi="Arial"/>
          <w:b/>
          <w:bCs/>
          <w:sz w:val="24"/>
          <w:szCs w:val="24"/>
        </w:rPr>
        <w:t xml:space="preserve">бщие положения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Настоящее Положение по ведению бухгалтерского учета и финансовой отчетности в секторе государственного управления (далее – Положение) устанавливает единый порядок к ведению бухгалтерского учета и составлению финансовой отчетности для бюджетных учреждений.</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Бухгалтерский учет ведется бюджетными учреждениями в соответствии с настоящим Положением, в разрезе источников финансирования с обязательным применением Плана счетов.</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Источником информации для подготовки финансовой отчетности бюджетных учреждений являются данные регистров бухгалтерского учета. </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Главные распорядители бюджетных средств, вправе по согласованию с Министерством финансов Кыргызской Республики (далее </w:t>
      </w:r>
      <w:r>
        <w:rPr>
          <w:rFonts w:ascii="Arial" w:cs="Arial" w:eastAsia="Arial" w:hAnsi="Arial"/>
          <w:sz w:val="24"/>
          <w:szCs w:val="24"/>
        </w:rPr>
        <w:t xml:space="preserve">-</w:t>
      </w:r>
      <w:r>
        <w:rPr>
          <w:rFonts w:ascii="Arial" w:cs="Arial" w:eastAsia="Arial" w:hAnsi="Arial"/>
          <w:sz w:val="24"/>
          <w:szCs w:val="24"/>
        </w:rPr>
        <w:t xml:space="preserve"> Министерство финансов) и принимая во внимание специфику своей деятельности, разрабатывать и утверждать внутренние документы, регламентирующие бухгалтерский учет.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w:t>
      </w:r>
      <w:r>
        <w:rPr>
          <w:rFonts w:ascii="Arial" w:cs="Arial" w:eastAsia="Arial" w:hAnsi="Arial"/>
          <w:b/>
          <w:bCs/>
          <w:sz w:val="24"/>
          <w:szCs w:val="24"/>
        </w:rPr>
        <w:t xml:space="preserve">лава 2</w:t>
      </w:r>
      <w:r>
        <w:rPr>
          <w:rFonts w:ascii="Arial" w:cs="Arial" w:eastAsia="Arial" w:hAnsi="Arial"/>
          <w:b/>
          <w:bCs/>
          <w:sz w:val="24"/>
          <w:szCs w:val="24"/>
        </w:rPr>
        <w:t xml:space="preserve">. О</w:t>
      </w:r>
      <w:r>
        <w:rPr>
          <w:rFonts w:ascii="Arial" w:cs="Arial" w:eastAsia="Arial" w:hAnsi="Arial"/>
          <w:b/>
          <w:bCs/>
          <w:sz w:val="24"/>
          <w:szCs w:val="24"/>
        </w:rPr>
        <w:t xml:space="preserve">сновные требования к ведению </w:t>
      </w:r>
    </w:p>
    <w:p>
      <w:pPr>
        <w:spacing w:after="240" w:before="200"/>
        <w:ind w:firstLine="709"/>
        <w:jc w:val="center"/>
      </w:pPr>
      <w:r>
        <w:rPr>
          <w:rFonts w:ascii="Arial" w:cs="Arial" w:eastAsia="Arial" w:hAnsi="Arial"/>
          <w:b/>
          <w:bCs/>
          <w:sz w:val="32"/>
          <w:szCs w:val="32"/>
        </w:rPr>
        <w:t xml:space="preserve">бухгалтерского учета</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w:t>
      </w:r>
      <w:r>
        <w:rPr>
          <w:rFonts w:ascii="Arial" w:cs="Arial" w:eastAsia="Arial" w:hAnsi="Arial"/>
          <w:b/>
          <w:bCs/>
          <w:sz w:val="24"/>
          <w:szCs w:val="24"/>
        </w:rPr>
        <w:t xml:space="preserve"> 1. Задачи и обязанности бухгалтерской службы</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Основными задачами бухгалтерской службы (бухгалтера) являются:</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своевременное формирование полной и достоверной информации о финансово-хозяйственной деятельности бюджетного учреждения, его имущественном положении посредством подготовки финансовой отчетности;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обеспечение информацией, необходимой для контроля над соблюдением законодательства Кыргызской Республики в области бухгалтерского учета при осуществлении хозяйственных операций;</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осуществление контроля над соблюдением утвержденных норм при осуществлении хозяйственных операций, для которых такие ограничения предусмотрены;</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 осуществление контроля (посредством процедур учета) над сохранностью и целевым использованием имеющихся в бюджетном учреждении активов.</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В обязанности бухгалтерской службы (бухгалтера) бюджетного учреждения входит: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своевременная регистрация хозяйственных операций в регистрах бухгалтерского учета на основании первичных документов, в соответствии с законодательством Кыргызской Республики в области бухгалтерского учета;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ведение документооборота в соответствии с нормативными правовыми актами Кыргызской Республики, регулирующими делопроизводство, архивное дело, внутренними положениями бюджетного учреждения;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начисление и выплата заработной платы служащим в соответствии с трудовым законодательством, договорами найма, внутренними документами по приему на работу и документами по учету рабочего времени;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удержание с выплат по заработной плате налогов и страховых взносов в соответствии с налоговым законодательством и законодательством по государственному социальному страхованию;</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ведение налогового учета, включая ведение налоговых регистров, в соответствии с требованиями налогового законодательства Кыргызской Республики;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осуществление контроля за соблюдением утвержденных бюджетов по всем источникам финансирования;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обеспечение руководителя бюджетного учреждения информацией об объемах и целевом характере фактического исполнения утвержденных бюджетов и смет в разрезе источников финансирования;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ежеквартальное (для счетов открытых в зарубежных коммерческих банках - ежегодно) проведение сверки по остаткам денежных средств на расчетных счетах в коммерческих банках, на счетах в системе Казначейства  и на счетах в Национальном банке Кыргызской Республики с данными бухгалтерского учета и при наличии расхождений своевременно вносить необходимые корректировки;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проведение сверки по всем дебиторам и кредиторам на 31 декабря каждого года остатков дебиторской и кредиторской задолженности в письменной форме;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обеспечение инвентаризационной комиссии всеми бухгалтерскими данными, необходимыми для проведения инвентаризации активов, внесение необходимых корректировок в регистры бухгалтерского учета по результатам проведенной инвентаризации;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осуществление контроля за своевременным предоставлением и правильным оформлением материальных и авансовых отчетов работников бюджетного учреждения;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подготовка финансовой отчетности, отчетности об исполнении бюджета, статистической отчетности, налоговой отчетности и отчетности по страховым взносам;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соблюдение требований законодательства Кыргызской Республики в области бухгалтерского учета.</w:t>
      </w:r>
    </w:p>
    <w:p>
      <w:pPr>
        <w:spacing w:after="120"/>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w:t>
      </w:r>
      <w:r>
        <w:rPr>
          <w:rFonts w:ascii="Arial" w:cs="Arial" w:eastAsia="Arial" w:hAnsi="Arial"/>
          <w:b/>
          <w:bCs/>
          <w:sz w:val="24"/>
          <w:szCs w:val="24"/>
        </w:rPr>
        <w:t xml:space="preserve"> 2. Ответственность руководителя и главного бухгалтера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Руководитель бюджетного учреждения несет ответственность за: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организацию бухгалтерского учета и системы внутреннего контроля в бюджетном учреждении;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организацию системы документооборота в бюджетном учреждении, в т. ч. за организацию хранения первичных учетных документов, регистров бухгалтерского учета и форм финансовой отчетности;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своевременное предоставление достоверной финансовой отчетности бюджетного учреждения;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обеспечение проведения обязательного аудита в установленных законодательством </w:t>
      </w:r>
      <w:r>
        <w:rPr>
          <w:rFonts w:ascii="Arial" w:cs="Arial" w:eastAsia="Arial" w:hAnsi="Arial"/>
          <w:sz w:val="24"/>
          <w:szCs w:val="24"/>
        </w:rPr>
        <w:t xml:space="preserve">Кыргызской Республики</w:t>
      </w:r>
      <w:r>
        <w:rPr>
          <w:rFonts w:ascii="Arial" w:cs="Arial" w:eastAsia="Arial" w:hAnsi="Arial"/>
          <w:sz w:val="24"/>
          <w:szCs w:val="24"/>
        </w:rPr>
        <w:t xml:space="preserve"> в области аудита случаях;</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утверждение должностных инструкций для работников бухгалтерской службы;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соблюдение требований законодательства</w:t>
      </w:r>
      <w:r>
        <w:rPr>
          <w:rFonts w:ascii="Arial" w:cs="Arial" w:eastAsia="Arial" w:hAnsi="Arial"/>
          <w:sz w:val="24"/>
          <w:szCs w:val="24"/>
        </w:rPr>
        <w:t xml:space="preserve"> Кыргызской Республики</w:t>
      </w:r>
      <w:r>
        <w:rPr>
          <w:rFonts w:ascii="Arial" w:cs="Arial" w:eastAsia="Arial" w:hAnsi="Arial"/>
          <w:sz w:val="24"/>
          <w:szCs w:val="24"/>
        </w:rPr>
        <w:t xml:space="preserve"> в области бухгалтерского учета</w:t>
      </w:r>
      <w:r>
        <w:rPr>
          <w:rFonts w:ascii="Arial" w:cs="Arial" w:eastAsia="Arial" w:hAnsi="Arial"/>
          <w:sz w:val="24"/>
          <w:szCs w:val="24"/>
        </w:rPr>
        <w:t xml:space="preserve"> при выполнении хозяйственных операций;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обучение и повышение квалификации главного бухгалтера </w:t>
      </w:r>
      <w:r>
        <w:rPr>
          <w:rFonts w:ascii="Arial" w:cs="Arial" w:eastAsia="Arial" w:hAnsi="Arial"/>
          <w:sz w:val="24"/>
          <w:szCs w:val="24"/>
        </w:rPr>
        <w:t xml:space="preserve">или руководителя бухгалтерской службы и работников бухгалтерской службы. </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Главный бухгалтер (бухгалтер) или руководитель бухгалтерской службы подчиняется непосредственно руководителю бюджетного учреждения и несет ответственность за: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организацию работы бухгалтерской службы;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соблюдение требований законодательства Кыргызской Республики в области бухгалтерского учета;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своевременную подготовку достоверной финансовой отчетности бюджетного учреждения;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ведение регистров бухгалтерского учета;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разработку должностных инструкций и распределение служебных обязанностей внутри бухгалтерской службы;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осуществление контроля за исполнением служебных обязанностей работниками бухгалтерской службы;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передачу дел при освобождении от должности.</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3. Права главного бухгалтера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Главный бухгалтер в целях выполнения задач и обязанностей бухгалтерской службы вправе: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определять отдельные участки работы (финансовая группа, группа расчетов, материальная группа и т.п.) и самостоятельно распределять работу по этим участкам между работниками бухгалтерской службы;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получать от других структурных подразделений и работников бюджетного учреждения любую информацию, относящуюся к совершению и регистрации хозяйственных операций, а также участвовать в процедуре согласования  хозяйственного договора;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требовать от работников бюджетного учреждения своевременного выполнения нормативных правовых актов Кыргызской Республики (в т. ч. международных) в области бухгалтерского учета и отчетности;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обращаться к руководителю бюджетного учреждения с предложениями о разработке и внесении изменений во внутренние документы по организации системы подготовки и исполнения бюджета, бухгалтерского учета, внутреннего контроля и налогообложения;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обращаться к руководителю бюджетного учреждения с предложениями о необходимости получения разъяснений от уполномоченного и контролирующих органов по вопросам правильности применения норм законодательства Кыргызской Республики в области бухгалтерского учета, внутреннего контроля и налогообложения;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требовать от материально ответственных лиц (далее – МОЛ) и подотчетных лиц бюджетного учреждения своевременного предоставления материальных и авансовых отчетов в установленном формате;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обращаться к руководителю бюджетного учреждения с предложениями о премировании работников бухгалтерской службы, направлении их на обучение, поощрении, продвижении по службе;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обращаться к руководителю бюджетного учреждения с предложениями о применении дисциплинарных взысканий к работникам бухгалтерской службы и к работникам бюджетного учреждения, нарушающим установленные нормы и правила в области бухгалтерского учета и отчетности, системы внутреннего контроля и налогообложения;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требовать от работников бухгалтерской службы исполнения своих должностных обязанностей;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обращаться к руководителю бюджетного учреждения с предложениями о штатной численности бухгалтерской службы;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получать от бухгалтерских служб подведомственных и территориальных подразделений всю необходимую информацию для формирования сводной финансовой отчетности.</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Требования главного бухгалтера в части порядка оформления и представления в бухгалтерскую службу необходимых документов и сведений являются обязательными для всех работников бюджетного учреждения, а при централизации учета для всех обслуживаемых бюджетных учреждений.</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4. Прием – передача дел главным бухгалтером</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w:t>
      </w:r>
      <w:r>
        <w:rPr>
          <w:rFonts w:ascii="Arial" w:cs="Arial" w:eastAsia="Arial" w:hAnsi="Arial"/>
          <w:sz w:val="24"/>
          <w:szCs w:val="24"/>
        </w:rPr>
        <w:t xml:space="preserve">При освобождении главного бухгалтера от занимаемой должности (в случае увольнения, назначения на другую должность или перемещения) производится прием-передача дел вновь назначенному на должность главному бухгалтеру, либо при отсутствии последнего – уполномоченному лицу, назначенному руководителем бюджетного учреждения. С момента приема-передачи дел право подписи, предоставленное главному бухгалтеру, освобождаемому от должности, отменяется.</w:t>
      </w:r>
    </w:p>
    <w:p>
      <w:pPr>
        <w:spacing w:after="120"/>
        <w:ind w:firstLine="709"/>
        <w:jc w:val="both"/>
      </w:pPr>
      <w:r>
        <w:rPr>
          <w:rFonts w:ascii="Arial" w:cs="Arial" w:eastAsia="Arial" w:hAnsi="Arial"/>
          <w:sz w:val="24"/>
          <w:szCs w:val="24"/>
        </w:rPr>
        <w:t xml:space="preserve">12.</w:t>
      </w:r>
      <w:r>
        <w:rPr>
          <w:rFonts w:ascii="Arial" w:cs="Arial" w:eastAsia="Arial" w:hAnsi="Arial"/>
          <w:sz w:val="24"/>
          <w:szCs w:val="24"/>
        </w:rPr>
        <w:t xml:space="preserve">Для проведения приема-передачи дел главным бухгалтером создается комиссия по проведению приема-передачи дел (далее – комиссия) на основании приказа руководителя бюджетного учреждения, где указываются: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причина приема-передачи дел;</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информация о должностном лице, принимающем дела;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информация о должностном лице, передающем дела;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лицо, которому предоставлено право подписи на период приема-передачи дел и до оформления права подписи должностного лица, принимающего дело;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дата, по состоянию на который производится прием-передача дел;</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срок приема-передачи дел, но не более двух недель и не позднее даты освобождения от должности главного бухгалтера;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состав комиссии;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секретарь комиссии;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лица, ответственные за подготовку соответствующих документов и представление их Комиссии.</w:t>
      </w:r>
    </w:p>
    <w:p>
      <w:pPr>
        <w:spacing w:after="120"/>
        <w:ind w:firstLine="709"/>
        <w:jc w:val="both"/>
      </w:pPr>
      <w:r>
        <w:rPr>
          <w:rFonts w:ascii="Arial" w:cs="Arial" w:eastAsia="Arial" w:hAnsi="Arial"/>
          <w:sz w:val="24"/>
          <w:szCs w:val="24"/>
        </w:rPr>
        <w:t xml:space="preserve">13.</w:t>
      </w:r>
      <w:r>
        <w:rPr>
          <w:rFonts w:ascii="Arial" w:cs="Arial" w:eastAsia="Arial" w:hAnsi="Arial"/>
          <w:sz w:val="24"/>
          <w:szCs w:val="24"/>
        </w:rPr>
        <w:t xml:space="preserve">Комиссия:</w:t>
      </w:r>
    </w:p>
    <w:p>
      <w:pPr>
        <w:spacing w:after="120"/>
        <w:ind w:firstLine="709"/>
        <w:jc w:val="both"/>
      </w:pPr>
      <w:r>
        <w:rPr>
          <w:rFonts w:ascii="Arial" w:cs="Arial" w:eastAsia="Arial" w:hAnsi="Arial"/>
          <w:sz w:val="24"/>
          <w:szCs w:val="24"/>
        </w:rPr>
        <w:t xml:space="preserve">1) организовывает проведение приема-передачи дел должностных лиц и обеспечивает составление акта приема-передачи дел в соответствии с требованиями настоящего Положения;</w:t>
      </w:r>
    </w:p>
    <w:p>
      <w:pPr>
        <w:spacing w:after="120"/>
        <w:ind w:firstLine="709"/>
        <w:jc w:val="both"/>
      </w:pPr>
      <w:r>
        <w:rPr>
          <w:rFonts w:ascii="Arial" w:cs="Arial" w:eastAsia="Arial" w:hAnsi="Arial"/>
          <w:sz w:val="24"/>
          <w:szCs w:val="24"/>
        </w:rPr>
        <w:t xml:space="preserve">2) проверяет состояние кассы (обеспечены ли надлежащие условия для хранения денежной наличности, состояние записей в кассовой книге, состояние по другим ценностям, хранящимся в кассе, и соответствие их бухгалтерским записям, наличие чековых книжек, номера неиспользованных чеков) и составляет акт проверки остатков наличности в кассе, в котором указывается сумма остатка денежных средств, номера и даты последних приходных и расходных ордеров, который подписывается лицом, как передающим, так и принимающим дела бухгалтерской службы, а также кассиром, либо лицом, отвечающим за ведение кассовых операций; </w:t>
      </w:r>
    </w:p>
    <w:p>
      <w:pPr>
        <w:spacing w:after="120"/>
        <w:ind w:firstLine="709"/>
        <w:jc w:val="both"/>
      </w:pPr>
      <w:r>
        <w:rPr>
          <w:rFonts w:ascii="Arial" w:cs="Arial" w:eastAsia="Arial" w:hAnsi="Arial"/>
          <w:sz w:val="24"/>
          <w:szCs w:val="24"/>
        </w:rPr>
        <w:t xml:space="preserve">3) проверяет состояние денежного учета, учета расчетных операций, расчетных статей баланса (состояние дебиторской и кредиторской задолженности, наличие нереальной для взыскания задолженности, с указанием виновных в этом лиц, наличие актов сверки взаимных расчетов, наличие не перечисленных своевременно в бюджет сумм);</w:t>
      </w:r>
    </w:p>
    <w:p>
      <w:pPr>
        <w:spacing w:after="120"/>
        <w:ind w:firstLine="709"/>
        <w:jc w:val="both"/>
      </w:pPr>
      <w:r>
        <w:rPr>
          <w:rFonts w:ascii="Arial" w:cs="Arial" w:eastAsia="Arial" w:hAnsi="Arial"/>
          <w:sz w:val="24"/>
          <w:szCs w:val="24"/>
        </w:rPr>
        <w:t xml:space="preserve">4) рассматривает письменные объяснения, полученные от должностного лица, допустившего недостачу, излишки, либо другие нарушения, и указывает их в акте приема-передачи дел; </w:t>
      </w:r>
    </w:p>
    <w:p>
      <w:pPr>
        <w:spacing w:after="120"/>
        <w:ind w:firstLine="709"/>
        <w:jc w:val="both"/>
      </w:pPr>
      <w:r>
        <w:rPr>
          <w:rFonts w:ascii="Arial" w:cs="Arial" w:eastAsia="Arial" w:hAnsi="Arial"/>
          <w:sz w:val="24"/>
          <w:szCs w:val="24"/>
        </w:rPr>
        <w:t xml:space="preserve">5) проверяет соответствие данных бухгалтерского баланса на последнюю отчетную дату, предшествующую дате приема-передачи дел, данным учетных регистров.</w:t>
      </w:r>
    </w:p>
    <w:p>
      <w:pPr>
        <w:spacing w:after="120"/>
        <w:ind w:firstLine="709"/>
        <w:jc w:val="both"/>
      </w:pPr>
      <w:r>
        <w:rPr>
          <w:rFonts w:ascii="Arial" w:cs="Arial" w:eastAsia="Arial" w:hAnsi="Arial"/>
          <w:sz w:val="24"/>
          <w:szCs w:val="24"/>
        </w:rPr>
        <w:t xml:space="preserve">14.</w:t>
      </w:r>
      <w:r>
        <w:rPr>
          <w:rFonts w:ascii="Arial" w:cs="Arial" w:eastAsia="Arial" w:hAnsi="Arial"/>
          <w:sz w:val="24"/>
          <w:szCs w:val="24"/>
        </w:rPr>
        <w:t xml:space="preserve">При наличии замечаний со стороны членов комиссии или должностных лиц (сдающих и принимающих дела), либо при выявлении несоответствия, выясняются причины их возникновения, после чего комиссией по проведению приема-передачи дел принимаются меры по их устранению.</w:t>
      </w:r>
    </w:p>
    <w:p>
      <w:pPr>
        <w:spacing w:after="120"/>
        <w:ind w:firstLine="709"/>
        <w:jc w:val="both"/>
      </w:pPr>
      <w:r>
        <w:rPr>
          <w:rFonts w:ascii="Arial" w:cs="Arial" w:eastAsia="Arial" w:hAnsi="Arial"/>
          <w:sz w:val="24"/>
          <w:szCs w:val="24"/>
        </w:rPr>
        <w:t xml:space="preserve">15.</w:t>
      </w:r>
      <w:r>
        <w:rPr>
          <w:rFonts w:ascii="Arial" w:cs="Arial" w:eastAsia="Arial" w:hAnsi="Arial"/>
          <w:sz w:val="24"/>
          <w:szCs w:val="24"/>
        </w:rPr>
        <w:t xml:space="preserve">Члены комиссии несут ответственность в пределах своей компетенции за полноту и достоверность документов по приему-передаче дел должностных лиц.</w:t>
      </w:r>
    </w:p>
    <w:p>
      <w:pPr>
        <w:spacing w:after="120"/>
        <w:ind w:firstLine="709"/>
        <w:jc w:val="both"/>
      </w:pPr>
      <w:r>
        <w:rPr>
          <w:rFonts w:ascii="Arial" w:cs="Arial" w:eastAsia="Arial" w:hAnsi="Arial"/>
          <w:sz w:val="24"/>
          <w:szCs w:val="24"/>
        </w:rPr>
        <w:t xml:space="preserve">16.</w:t>
      </w:r>
      <w:r>
        <w:rPr>
          <w:rFonts w:ascii="Arial" w:cs="Arial" w:eastAsia="Arial" w:hAnsi="Arial"/>
          <w:sz w:val="24"/>
          <w:szCs w:val="24"/>
        </w:rPr>
        <w:t xml:space="preserve">По итогам приема-передачи дел секретарь комиссии составляет акт приема-передачи дел, подписываемый принимающей и передающей сторонами, членами и председателем комиссии. В акте приема-передачи дел указывается перечень прилагаемых к нему документов. Акт приема-передачи составляется в двух экземплярах, один из которых передается в бухгалтерскую службу, второй экземпляр остается у должностного лица, передающего дела.</w:t>
      </w:r>
    </w:p>
    <w:p>
      <w:pPr>
        <w:spacing w:after="120"/>
        <w:ind w:firstLine="709"/>
        <w:jc w:val="both"/>
      </w:pPr>
      <w:r>
        <w:rPr>
          <w:rFonts w:ascii="Arial" w:cs="Arial" w:eastAsia="Arial" w:hAnsi="Arial"/>
          <w:sz w:val="24"/>
          <w:szCs w:val="24"/>
        </w:rPr>
        <w:t xml:space="preserve">17.</w:t>
      </w:r>
      <w:r>
        <w:rPr>
          <w:rFonts w:ascii="Arial" w:cs="Arial" w:eastAsia="Arial" w:hAnsi="Arial"/>
          <w:sz w:val="24"/>
          <w:szCs w:val="24"/>
        </w:rPr>
        <w:t xml:space="preserve">В акте приема-передачи дел указывается: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фамилия, имя и отчество лиц, передающих и принимающих дела,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состав комиссии, согласно приказу руководителя бюджетного учреждения,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дата (период) передачи дел,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реквизиты приказа руководителя бюджетного учреждения, на основании которого передаются дела,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опись передаваемых документов с указанием их наименования и количества папок с документами,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ошибки и неточности в учете, бухгалтерской и налоговой отчетности, выявленные в ходе проверки;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список отсутствующих документов;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пояснения и замечания лиц, передающих и принимающих дела. </w:t>
      </w:r>
    </w:p>
    <w:p>
      <w:pPr>
        <w:spacing w:after="120"/>
        <w:ind w:firstLine="709"/>
        <w:jc w:val="both"/>
      </w:pPr>
      <w:r>
        <w:rPr>
          <w:rFonts w:ascii="Arial" w:cs="Arial" w:eastAsia="Arial" w:hAnsi="Arial"/>
          <w:sz w:val="24"/>
          <w:szCs w:val="24"/>
        </w:rPr>
        <w:t xml:space="preserve">18.</w:t>
      </w:r>
      <w:r>
        <w:rPr>
          <w:rFonts w:ascii="Arial" w:cs="Arial" w:eastAsia="Arial" w:hAnsi="Arial"/>
          <w:sz w:val="24"/>
          <w:szCs w:val="24"/>
        </w:rPr>
        <w:t xml:space="preserve">Акт подписывается в первую очередь лицами, передающими и принимающими дела, а также членами комиссии, и утверждается руководителем бюджетного учреждения.</w:t>
      </w:r>
    </w:p>
    <w:p>
      <w:pPr>
        <w:spacing w:after="120"/>
        <w:ind w:firstLine="709"/>
        <w:jc w:val="both"/>
      </w:pPr>
      <w:r>
        <w:rPr>
          <w:rFonts w:ascii="Arial" w:cs="Arial" w:eastAsia="Arial" w:hAnsi="Arial"/>
          <w:sz w:val="24"/>
          <w:szCs w:val="24"/>
        </w:rPr>
        <w:t xml:space="preserve">19.</w:t>
      </w:r>
      <w:r>
        <w:rPr>
          <w:rFonts w:ascii="Arial" w:cs="Arial" w:eastAsia="Arial" w:hAnsi="Arial"/>
          <w:sz w:val="24"/>
          <w:szCs w:val="24"/>
        </w:rPr>
        <w:t xml:space="preserve"> Прием-передача дел считается завершенной после утверждения акта приема-передачи дел руководителем бюджетного учреждения. Акт приема-передачи утверждается на дату освобождения главного бухгалтера от занимаемой должности.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5. Организация работы в бюджетных учреждениях, обслуживаемых централизованной бухгалтерией</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20.</w:t>
      </w:r>
      <w:r>
        <w:rPr>
          <w:rFonts w:ascii="Arial" w:cs="Arial" w:eastAsia="Arial" w:hAnsi="Arial"/>
          <w:sz w:val="24"/>
          <w:szCs w:val="24"/>
        </w:rPr>
        <w:t xml:space="preserve">Все структурные подразделения, входящие в состав бюджетного учреждения, обслуживаемые централизованными бухгалтериями, обязаны своевременно передавать в бухгалтерию необходимые для бухгалтерского учета и контроля документы.</w:t>
      </w:r>
    </w:p>
    <w:p>
      <w:pPr>
        <w:spacing w:after="120"/>
        <w:ind w:firstLine="709"/>
        <w:jc w:val="both"/>
      </w:pPr>
      <w:r>
        <w:rPr>
          <w:rFonts w:ascii="Arial" w:cs="Arial" w:eastAsia="Arial" w:hAnsi="Arial"/>
          <w:sz w:val="24"/>
          <w:szCs w:val="24"/>
        </w:rPr>
        <w:t xml:space="preserve">21.</w:t>
      </w:r>
      <w:r>
        <w:rPr>
          <w:rFonts w:ascii="Arial" w:cs="Arial" w:eastAsia="Arial" w:hAnsi="Arial"/>
          <w:sz w:val="24"/>
          <w:szCs w:val="24"/>
        </w:rPr>
        <w:t xml:space="preserve">При ведении учета в централизованных бухгалтериях, за руководителями обслуживаемых бюджетных учреждений сохраняется обязанность в своевременном и правильном оформлении всех хозяйственных операций, находящихся в их ведении.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6. Автоматизация бухгалтерского учета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22.</w:t>
      </w:r>
      <w:r>
        <w:rPr>
          <w:rFonts w:ascii="Arial" w:cs="Arial" w:eastAsia="Arial" w:hAnsi="Arial"/>
          <w:sz w:val="24"/>
          <w:szCs w:val="24"/>
        </w:rPr>
        <w:t xml:space="preserve">Автоматизация бухгалтерского учета основывается на едином взаимосвязанном технологическом процессе обработки документации по всем разделам учета с формированием финансовой отчетности, в соответствии с утвержденным Планом счетов.</w:t>
      </w:r>
    </w:p>
    <w:p>
      <w:pPr>
        <w:spacing w:after="120"/>
        <w:ind w:firstLine="709"/>
        <w:jc w:val="both"/>
      </w:pPr>
      <w:r>
        <w:rPr>
          <w:rFonts w:ascii="Arial" w:cs="Arial" w:eastAsia="Arial" w:hAnsi="Arial"/>
          <w:sz w:val="24"/>
          <w:szCs w:val="24"/>
        </w:rPr>
        <w:t xml:space="preserve">23.</w:t>
      </w:r>
      <w:r>
        <w:rPr>
          <w:rFonts w:ascii="Arial" w:cs="Arial" w:eastAsia="Arial" w:hAnsi="Arial"/>
          <w:sz w:val="24"/>
          <w:szCs w:val="24"/>
        </w:rPr>
        <w:t xml:space="preserve"> В условиях комплексной автоматизации бухгалтерского учета, исполнения сметы расходов бюджетного учреждения данные синтетического и аналитического учета формируются в базах данных используемого программного комплекса и ежемесячно выводятся на бумажные носители </w:t>
      </w:r>
      <w:r>
        <w:rPr>
          <w:rFonts w:ascii="Arial" w:cs="Arial" w:eastAsia="Arial" w:hAnsi="Arial"/>
          <w:sz w:val="24"/>
          <w:szCs w:val="24"/>
        </w:rPr>
        <w:t xml:space="preserve">-</w:t>
      </w:r>
      <w:r>
        <w:rPr>
          <w:rFonts w:ascii="Arial" w:cs="Arial" w:eastAsia="Arial" w:hAnsi="Arial"/>
          <w:sz w:val="24"/>
          <w:szCs w:val="24"/>
        </w:rPr>
        <w:t xml:space="preserve"> выходные формы документов (мемориальные ордера, карточки, ведомости, главная книга, отчет и т.п.). При этом содержание показателей в выходных формах документов должно соответствовать требованиям, предусмотренным настоящим Положением для регистров бухгалтерского учета.</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w:t>
      </w:r>
      <w:r>
        <w:rPr>
          <w:rFonts w:ascii="Arial" w:cs="Arial" w:eastAsia="Arial" w:hAnsi="Arial"/>
          <w:b/>
          <w:bCs/>
          <w:sz w:val="24"/>
          <w:szCs w:val="24"/>
        </w:rPr>
        <w:t xml:space="preserve">лава 3</w:t>
      </w:r>
      <w:r>
        <w:rPr>
          <w:rFonts w:ascii="Arial" w:cs="Arial" w:eastAsia="Arial" w:hAnsi="Arial"/>
          <w:b/>
          <w:bCs/>
          <w:sz w:val="24"/>
          <w:szCs w:val="24"/>
        </w:rPr>
        <w:t xml:space="preserve">. Т</w:t>
      </w:r>
      <w:r>
        <w:rPr>
          <w:rFonts w:ascii="Arial" w:cs="Arial" w:eastAsia="Arial" w:hAnsi="Arial"/>
          <w:b/>
          <w:bCs/>
          <w:sz w:val="24"/>
          <w:szCs w:val="24"/>
        </w:rPr>
        <w:t xml:space="preserve">ребования к системе внутреннего контроля</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1. Основные элементы системы внутреннего контроля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24.</w:t>
      </w:r>
      <w:r>
        <w:rPr>
          <w:rFonts w:ascii="Arial" w:cs="Arial" w:eastAsia="Arial" w:hAnsi="Arial"/>
          <w:sz w:val="24"/>
          <w:szCs w:val="24"/>
        </w:rPr>
        <w:t xml:space="preserve">Основными элементами системы внутреннего контроля в бюджетных учреждениях являются: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разделение функциональных обязанностей;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заключение договоров о материальной ответственности;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документальное оформление хозяйственных операций;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регистрация хозяйственных операций в регистрах учета;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проведение сверок;</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инвентаризация активов;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подотчетность МОЛ;</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регистрация рабочего времени;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санкционирование, согласование и регистрация хозяйственных договоров;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хранение активов;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наличие доверенности от юридических лиц при передаче активов.</w:t>
      </w:r>
    </w:p>
    <w:p>
      <w:pPr>
        <w:spacing w:after="120"/>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2. Разделение функциональных обязанностей</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25.</w:t>
      </w:r>
      <w:r>
        <w:rPr>
          <w:rFonts w:ascii="Arial" w:cs="Arial" w:eastAsia="Arial" w:hAnsi="Arial"/>
          <w:sz w:val="24"/>
          <w:szCs w:val="24"/>
        </w:rPr>
        <w:t xml:space="preserve">При определении обязанностей работников бюджетного учреждения соблюдается принцип разделения функциональных обязанностей, который заключается в следующем: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учетные функции отделены от контрольных функций (в т. ч. для бюджетного процесса);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функции по выписке документов на выдачу активов (в т. ч. денежных средств) отделены от функции по выдаче таких активов.</w:t>
      </w:r>
    </w:p>
    <w:p>
      <w:pPr>
        <w:spacing w:after="120"/>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3. Заключение договоров о материальной ответственности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26.</w:t>
      </w:r>
      <w:r>
        <w:rPr>
          <w:rFonts w:ascii="Arial" w:cs="Arial" w:eastAsia="Arial" w:hAnsi="Arial"/>
          <w:sz w:val="24"/>
          <w:szCs w:val="24"/>
        </w:rPr>
        <w:t xml:space="preserve">Бюджетное учреждение составляет и утверждает на ежегодной основе перечень МОЛ, а также лиц, имеющих право получать под отчет наличные денежные средства. Подотчетные суммы выдаются в наличной форме из кассы бюджетного учреждения или безналичной форме через перечисление на платежную карту по зарплатному проекту согласно коллективному трудовому договору. Со всеми МОЛ заключаются договора о материальной ответственности. В обязательном порядке в договорах о материальной ответственности указываются активы, в отношении которых МОЛ несет ответственность, и порядок возмещения ущерба по вверенным МОЛ активам,</w:t>
      </w:r>
      <w:r>
        <w:rPr>
          <w:rFonts w:ascii="Arial" w:cs="Arial" w:eastAsia="Arial" w:hAnsi="Arial"/>
          <w:sz w:val="24"/>
          <w:szCs w:val="24"/>
        </w:rPr>
        <w:t xml:space="preserve">в случае выдачи подотчетной суммы в безналичной форме также указываются реквизиты платежной карты получателя.</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4. Проведение сверок</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27.</w:t>
      </w:r>
      <w:r>
        <w:rPr>
          <w:rFonts w:ascii="Arial" w:cs="Arial" w:eastAsia="Arial" w:hAnsi="Arial"/>
          <w:sz w:val="24"/>
          <w:szCs w:val="24"/>
        </w:rPr>
        <w:t xml:space="preserve">Акты сверок подписываются с дебиторами и кредиторами, а также с коммерческими банками (в том числе и зарубежными) и территориальными управлениями Министерства финансов Кыргызской Республики  в отношении остатков и движения денежных средств, дебиторской и кредиторской задолженности.</w:t>
      </w:r>
    </w:p>
    <w:p>
      <w:pPr>
        <w:spacing w:after="120"/>
        <w:ind w:firstLine="709"/>
        <w:jc w:val="both"/>
      </w:pPr>
      <w:r>
        <w:rPr>
          <w:rFonts w:ascii="Arial" w:cs="Arial" w:eastAsia="Arial" w:hAnsi="Arial"/>
          <w:sz w:val="24"/>
          <w:szCs w:val="24"/>
        </w:rPr>
        <w:t xml:space="preserve">28.</w:t>
      </w:r>
      <w:r>
        <w:rPr>
          <w:rFonts w:ascii="Arial" w:cs="Arial" w:eastAsia="Arial" w:hAnsi="Arial"/>
          <w:sz w:val="24"/>
          <w:szCs w:val="24"/>
        </w:rPr>
        <w:t xml:space="preserve">Акты сверок в обязательном порядке подписываются на ежегодной основе на отчетную дату при подготовке финансовой отчетности бюджетного учреждения. По решению главного бухгалтера сверки могут проводиться ежеквартально.</w:t>
      </w:r>
    </w:p>
    <w:p>
      <w:pPr>
        <w:spacing w:after="120"/>
        <w:ind w:firstLine="709"/>
        <w:jc w:val="both"/>
      </w:pPr>
      <w:r>
        <w:rPr>
          <w:rFonts w:ascii="Arial" w:cs="Arial" w:eastAsia="Arial" w:hAnsi="Arial"/>
          <w:sz w:val="24"/>
          <w:szCs w:val="24"/>
        </w:rPr>
        <w:t xml:space="preserve">29.</w:t>
      </w:r>
      <w:r>
        <w:rPr>
          <w:rFonts w:ascii="Arial" w:cs="Arial" w:eastAsia="Arial" w:hAnsi="Arial"/>
          <w:sz w:val="24"/>
          <w:szCs w:val="24"/>
        </w:rPr>
        <w:t xml:space="preserve">Бюджетное учреждение обязано на ежегодной основе (на отчетную дату) получать от третьих лиц (доноров, оплативших расходы бюджетного учреждения) подтверждение о произведенных прямых платежах в адрес поставщиков бюджетного учреждения.</w:t>
      </w:r>
    </w:p>
    <w:p>
      <w:pPr>
        <w:spacing w:after="120"/>
        <w:ind w:firstLine="709"/>
        <w:jc w:val="both"/>
      </w:pPr>
      <w:r>
        <w:rPr>
          <w:rFonts w:ascii="Arial" w:cs="Arial" w:eastAsia="Arial" w:hAnsi="Arial"/>
          <w:sz w:val="24"/>
          <w:szCs w:val="24"/>
        </w:rPr>
        <w:t xml:space="preserve">30.</w:t>
      </w:r>
      <w:r>
        <w:rPr>
          <w:rFonts w:ascii="Arial" w:cs="Arial" w:eastAsia="Arial" w:hAnsi="Arial"/>
          <w:sz w:val="24"/>
          <w:szCs w:val="24"/>
        </w:rPr>
        <w:t xml:space="preserve">Акт сверки оформляется в письменной форме с соблюдением требований по оформлению первичных документов и подписывается от имени бюджетного учреждения его руководителем и главным бухгалтером.  </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5. Инвентаризация активов и финансовых обязательств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31.</w:t>
      </w:r>
      <w:r>
        <w:rPr>
          <w:rFonts w:ascii="Arial" w:cs="Arial" w:eastAsia="Arial" w:hAnsi="Arial"/>
          <w:sz w:val="24"/>
          <w:szCs w:val="24"/>
        </w:rPr>
        <w:t xml:space="preserve">Общий порядок проведения инвентаризации активов (имущества) и финансовых обязательств определяется нормативными правовыми актами Кыргызской Республики о проведении инвентаризации активов и финансовых обязательств.</w:t>
      </w:r>
    </w:p>
    <w:p>
      <w:pPr>
        <w:spacing w:after="120"/>
        <w:ind w:firstLine="709"/>
        <w:jc w:val="both"/>
      </w:pPr>
      <w:r>
        <w:rPr>
          <w:rFonts w:ascii="Arial" w:cs="Arial" w:eastAsia="Arial" w:hAnsi="Arial"/>
          <w:sz w:val="24"/>
          <w:szCs w:val="24"/>
        </w:rPr>
        <w:t xml:space="preserve">32.</w:t>
      </w:r>
      <w:r>
        <w:rPr>
          <w:rFonts w:ascii="Arial" w:cs="Arial" w:eastAsia="Arial" w:hAnsi="Arial"/>
          <w:sz w:val="24"/>
          <w:szCs w:val="24"/>
        </w:rPr>
        <w:t xml:space="preserve">Выявленные в ходе инвентаризации излишки признаются в бухгалтерском учете бюджетного учреждения (Форма ИНВ-26) по рыночной стоимости на день оприходования активов в качестве доходов. Недостача в пределах норм естественной убыли (установленная в соответствии с законодательством в области бухгалтерского учета) учитывается в качестве расходов. Сумма недостачи, порчи, утерянного или похищенного актива относятся на виновных лиц или МОЛ по рыночной стоимости актива на день обнаружения ущерба с отражением в регистрах бухгалтерского учета как дебиторская задолженность. В течение пяти дней после установления недостач и хищений материалы должны быть переданы в правоохранительные органы для предъявления гражданского иска. При получении решения суда суммы, отнесенные на виновных лиц, уточняются в соответствии с исполнительным листом и производятся соответствующие корректировки в регистрах бухгалтерского учета.</w:t>
      </w:r>
      <w:r>
        <w:rPr>
          <w:rFonts w:ascii="Arial" w:cs="Arial" w:eastAsia="Arial" w:hAnsi="Arial"/>
          <w:sz w:val="24"/>
          <w:szCs w:val="24"/>
        </w:rPr>
        <w:t xml:space="preserve">Взыскиваемая сумма недостачи или похищенных материальных ценностей возмещаются виновными лицами в денежной форме и зачисляются в доход республиканского или местного бюджета.</w:t>
      </w:r>
    </w:p>
    <w:p>
      <w:pPr>
        <w:spacing w:after="120"/>
        <w:ind w:firstLine="709"/>
        <w:jc w:val="both"/>
      </w:pPr>
      <w:r>
        <w:rPr>
          <w:rFonts w:ascii="Arial" w:cs="Arial" w:eastAsia="Arial" w:hAnsi="Arial"/>
          <w:sz w:val="24"/>
          <w:szCs w:val="24"/>
        </w:rPr>
        <w:t xml:space="preserve">33.</w:t>
      </w:r>
      <w:r>
        <w:rPr>
          <w:rFonts w:ascii="Arial" w:cs="Arial" w:eastAsia="Arial" w:hAnsi="Arial"/>
          <w:sz w:val="24"/>
          <w:szCs w:val="24"/>
        </w:rPr>
        <w:t xml:space="preserve">Рыночная стоимость активов это сумма денежных средств, которая может быть получена в результате продажи указанных активов на дату принятия к учету. Рыночная стоимость определяется инвентаризационной комиссией по сравнительному методу определения рыночной стоимости активов. Сравнительный метод - метод по которому цена вычисляется на базе сравнения рыночной стоимости аналогичных активов. В случае отсутствия рыночной информации по аналогичным активам, рыночная стоимость определяется экспертами. </w:t>
      </w:r>
    </w:p>
    <w:p>
      <w:pPr>
        <w:spacing w:after="120"/>
        <w:ind w:firstLine="709"/>
        <w:jc w:val="both"/>
      </w:pPr>
      <w:r>
        <w:rPr>
          <w:rFonts w:ascii="Arial" w:cs="Arial" w:eastAsia="Arial" w:hAnsi="Arial"/>
          <w:sz w:val="24"/>
          <w:szCs w:val="24"/>
        </w:rPr>
        <w:t xml:space="preserve">34.</w:t>
      </w:r>
      <w:r>
        <w:rPr>
          <w:rFonts w:ascii="Arial" w:cs="Arial" w:eastAsia="Arial" w:hAnsi="Arial"/>
          <w:sz w:val="24"/>
          <w:szCs w:val="24"/>
        </w:rPr>
        <w:t xml:space="preserve">Аналитический учет сумм, отнесенных на виновное лицо, ведется на карточке (Форма 1) по каждому виновному лицу с указанием фамилии, имени и отчества, должности, даты возникновения задолженности.</w:t>
      </w:r>
    </w:p>
    <w:p>
      <w:pPr>
        <w:spacing w:after="120"/>
        <w:ind w:firstLine="709"/>
        <w:jc w:val="both"/>
      </w:pPr>
      <w:r>
        <w:rPr>
          <w:rFonts w:ascii="Arial" w:cs="Arial" w:eastAsia="Arial" w:hAnsi="Arial"/>
          <w:sz w:val="24"/>
          <w:szCs w:val="24"/>
        </w:rPr>
        <w:t xml:space="preserve">35.</w:t>
      </w:r>
      <w:r>
        <w:rPr>
          <w:rFonts w:ascii="Arial" w:cs="Arial" w:eastAsia="Arial" w:hAnsi="Arial"/>
          <w:sz w:val="24"/>
          <w:szCs w:val="24"/>
        </w:rPr>
        <w:t xml:space="preserve">Задолженность по недостачам и хищениям активов, во взыскании которой отказано судом, а также прочие долги, признанные безнадежными к получению, признаются убытками, в дальнейшем учитывается на внесистемном учете в течение пяти лет с момента списания для наблюдения за возможностью ее взыскания в случае изменения имущественного положения должника.</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6. Подотчетность материально-ответственных лиц</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36.</w:t>
      </w:r>
      <w:r>
        <w:rPr>
          <w:rFonts w:ascii="Arial" w:cs="Arial" w:eastAsia="Arial" w:hAnsi="Arial"/>
          <w:sz w:val="24"/>
          <w:szCs w:val="24"/>
        </w:rPr>
        <w:t xml:space="preserve">МОЛ, в отношении полученных под отчет активов в обязательном порядке вносят данные по движению активов в регистры учета на еженедельной основе. Выдача и поступление активов оформляется соответствующими первичными документами.</w:t>
      </w:r>
    </w:p>
    <w:p>
      <w:pPr>
        <w:spacing w:after="120"/>
        <w:ind w:firstLine="709"/>
        <w:jc w:val="both"/>
      </w:pPr>
      <w:r>
        <w:rPr>
          <w:rFonts w:ascii="Arial" w:cs="Arial" w:eastAsia="Arial" w:hAnsi="Arial"/>
          <w:sz w:val="24"/>
          <w:szCs w:val="24"/>
        </w:rPr>
        <w:t xml:space="preserve">37.</w:t>
      </w:r>
      <w:r>
        <w:rPr>
          <w:rFonts w:ascii="Arial" w:cs="Arial" w:eastAsia="Arial" w:hAnsi="Arial"/>
          <w:sz w:val="24"/>
          <w:szCs w:val="24"/>
        </w:rPr>
        <w:t xml:space="preserve">На ежемесячной основе не позднее третьего рабочего дня с начала месяца, МОЛ составляется Отчет о движении активов за период с приложением всех первичных документов, подтверждающих их движение. Отчеты оформляются согласно требованиям по оформлению первичных документов, предусмотренным в §4 Главы 4 настоящего Положения.</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7. Регистрация рабочего времени сотрудников бюджетного учреждения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38.</w:t>
      </w:r>
      <w:r>
        <w:rPr>
          <w:rFonts w:ascii="Arial" w:cs="Arial" w:eastAsia="Arial" w:hAnsi="Arial"/>
          <w:sz w:val="24"/>
          <w:szCs w:val="24"/>
        </w:rPr>
        <w:t xml:space="preserve">Учет рабочего времени оформляется табелем учета рабочего времени на ежемесячной основе (Форма </w:t>
      </w:r>
      <w:r>
        <w:rPr>
          <w:rFonts w:ascii="Arial" w:cs="Arial" w:eastAsia="Arial" w:hAnsi="Arial"/>
          <w:sz w:val="24"/>
          <w:szCs w:val="24"/>
        </w:rPr>
        <w:t xml:space="preserve">№ </w:t>
      </w:r>
      <w:r>
        <w:rPr>
          <w:rFonts w:ascii="Arial" w:cs="Arial" w:eastAsia="Arial" w:hAnsi="Arial"/>
          <w:sz w:val="24"/>
          <w:szCs w:val="24"/>
        </w:rPr>
        <w:t xml:space="preserve">T</w:t>
      </w:r>
      <w:r>
        <w:rPr>
          <w:rFonts w:ascii="Arial" w:cs="Arial" w:eastAsia="Arial" w:hAnsi="Arial"/>
          <w:sz w:val="24"/>
          <w:szCs w:val="24"/>
        </w:rPr>
        <w:t xml:space="preserve">-13). Табель учета рабочего времени заполняется ответственными лицами, подписывается руководителем соответствующего подразделения и утверждается руководителем бюджетного учреждения.</w:t>
      </w:r>
    </w:p>
    <w:p>
      <w:pPr>
        <w:spacing w:after="240" w:before="200"/>
        <w:ind w:firstLine="709"/>
        <w:jc w:val="center"/>
      </w:pPr>
      <w:r>
        <w:rPr>
          <w:rFonts w:ascii="Arial" w:cs="Arial" w:eastAsia="Arial" w:hAnsi="Arial"/>
          <w:b/>
          <w:bCs/>
          <w:sz w:val="32"/>
          <w:szCs w:val="32"/>
        </w:rPr>
        <w:t xml:space="preserve">§ 8. Разрешение на заключение, согласование и регистрацию </w:t>
      </w:r>
    </w:p>
    <w:p>
      <w:pPr>
        <w:spacing w:after="240" w:before="200"/>
        <w:ind w:firstLine="709"/>
        <w:jc w:val="center"/>
      </w:pPr>
      <w:r>
        <w:rPr>
          <w:rFonts w:ascii="Arial" w:cs="Arial" w:eastAsia="Arial" w:hAnsi="Arial"/>
          <w:b/>
          <w:bCs/>
          <w:sz w:val="32"/>
          <w:szCs w:val="32"/>
        </w:rPr>
        <w:t xml:space="preserve">хозяйственных договоров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39.</w:t>
      </w:r>
      <w:r>
        <w:rPr>
          <w:rFonts w:ascii="Arial" w:cs="Arial" w:eastAsia="Arial" w:hAnsi="Arial"/>
          <w:sz w:val="24"/>
          <w:szCs w:val="24"/>
        </w:rPr>
        <w:t xml:space="preserve">Все договора заключаются с разрешения руководителя бюджетного учреждения и подлежат согласованию и регистрации. Регистрация заключенных договоров может производиться в специальном журнале или в электронном виде. Перечень работников, участвующих в процессе согласования договоров, утверждается руководителем бюджетного учреждения.</w:t>
      </w:r>
    </w:p>
    <w:p>
      <w:pPr>
        <w:spacing w:after="120"/>
        <w:ind w:firstLine="709"/>
        <w:jc w:val="both"/>
      </w:pPr>
      <w:r>
        <w:rPr>
          <w:rFonts w:ascii="Arial" w:cs="Arial" w:eastAsia="Arial" w:hAnsi="Arial"/>
          <w:sz w:val="24"/>
          <w:szCs w:val="24"/>
        </w:rPr>
        <w:t xml:space="preserve">40.</w:t>
      </w:r>
      <w:r>
        <w:rPr>
          <w:rFonts w:ascii="Arial" w:cs="Arial" w:eastAsia="Arial" w:hAnsi="Arial"/>
          <w:sz w:val="24"/>
          <w:szCs w:val="24"/>
        </w:rPr>
        <w:t xml:space="preserve">Процесс согласования оформляется подписями лиц, участвующих в таком процессе, на каждой странице договора. Дополнительные соглашения проходят такую же процедуру согласования, как и основные договора. Для трудовых договоров руководитель бюджетного учреждения вправе определить отдельный порядок согласования.</w:t>
      </w:r>
    </w:p>
    <w:p>
      <w:pPr>
        <w:spacing w:after="120"/>
        <w:ind w:firstLine="709"/>
        <w:jc w:val="both"/>
      </w:pPr>
      <w:r>
        <w:rPr>
          <w:rFonts w:ascii="Arial" w:cs="Arial" w:eastAsia="Arial" w:hAnsi="Arial"/>
          <w:sz w:val="24"/>
          <w:szCs w:val="24"/>
        </w:rPr>
        <w:t xml:space="preserve">41.</w:t>
      </w:r>
      <w:r>
        <w:rPr>
          <w:rFonts w:ascii="Arial" w:cs="Arial" w:eastAsia="Arial" w:hAnsi="Arial"/>
          <w:sz w:val="24"/>
          <w:szCs w:val="24"/>
        </w:rPr>
        <w:t xml:space="preserve">На этапе согласования договоров ответственными лицами бюджетного учреждения осуществляется бюджетный контроль (на наличие средств) по каждому источнику финансирования.</w:t>
      </w:r>
    </w:p>
    <w:p>
      <w:pPr>
        <w:spacing w:after="120"/>
        <w:ind w:firstLine="709"/>
        <w:jc w:val="both"/>
      </w:pPr>
      <w:r>
        <w:rPr>
          <w:rFonts w:ascii="Arial" w:cs="Arial" w:eastAsia="Arial" w:hAnsi="Arial"/>
          <w:sz w:val="24"/>
          <w:szCs w:val="24"/>
        </w:rPr>
        <w:t xml:space="preserve">42.</w:t>
      </w:r>
      <w:r>
        <w:rPr>
          <w:rFonts w:ascii="Arial" w:cs="Arial" w:eastAsia="Arial" w:hAnsi="Arial"/>
          <w:sz w:val="24"/>
          <w:szCs w:val="24"/>
        </w:rPr>
        <w:t xml:space="preserve">Договора сканируются и хранятся в бумажном и электронном виде. Порядок хранения договоров осуществляется в соответствии с нормативными правовыми актами Кыргызской Республики, регулирующими делопроизводство, архивное дело, внутренними положениями бюджетного учреждения.</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9. Хранение товарно-материальных ценностей</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43.</w:t>
      </w:r>
      <w:r>
        <w:rPr>
          <w:rFonts w:ascii="Arial" w:cs="Arial" w:eastAsia="Arial" w:hAnsi="Arial"/>
          <w:sz w:val="24"/>
          <w:szCs w:val="24"/>
        </w:rPr>
        <w:t xml:space="preserve"> Хранение товарно-материальных ценностей производится в специально приспособленных помещениях и с использованием оборудования, обеспечивающего их сохранность. На окнах служебных помещений устанавливаются решетки. Ответственность за приемку, хранение и отпуск материальных ценностей возлагается на МОЛ, назначенных приказом руководителя бюджетного учреждения. Ключи от кабинетов и помещений находятся только у МОЛ и работников, отвечающих за безопасность. При необходимости бюджетное учреждение оснащается весовым оборудованием, измерительными приборами, мерной тарой и другими контрольными приспособлениями.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10. Наличие доверенности от юридического лица при передаче активов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44.</w:t>
      </w:r>
      <w:r>
        <w:rPr>
          <w:rFonts w:ascii="Arial" w:cs="Arial" w:eastAsia="Arial" w:hAnsi="Arial"/>
          <w:sz w:val="24"/>
          <w:szCs w:val="24"/>
        </w:rPr>
        <w:t xml:space="preserve">Передача материальных активов бюджетного учреждения в адрес другого юридического лица, производится на основании доверенности, подтверждающей полномочия представителя юридического лица.</w:t>
      </w:r>
    </w:p>
    <w:p>
      <w:pPr>
        <w:spacing w:after="120"/>
        <w:ind w:firstLine="709"/>
        <w:jc w:val="center"/>
      </w:pPr>
      <w:r>
        <w:rPr>
          <w:rFonts w:ascii="Arial" w:cs="Arial" w:eastAsia="Arial" w:hAnsi="Arial"/>
          <w:b/>
          <w:bCs/>
          <w:sz w:val="24"/>
          <w:szCs w:val="24"/>
        </w:rPr>
        <w:t xml:space="preserve">Г</w:t>
      </w:r>
      <w:r>
        <w:rPr>
          <w:rFonts w:ascii="Arial" w:cs="Arial" w:eastAsia="Arial" w:hAnsi="Arial"/>
          <w:b/>
          <w:bCs/>
          <w:sz w:val="24"/>
          <w:szCs w:val="24"/>
        </w:rPr>
        <w:t xml:space="preserve">лава 4</w:t>
      </w:r>
      <w:r>
        <w:rPr>
          <w:rFonts w:ascii="Arial" w:cs="Arial" w:eastAsia="Arial" w:hAnsi="Arial"/>
          <w:b/>
          <w:bCs/>
          <w:sz w:val="24"/>
          <w:szCs w:val="24"/>
        </w:rPr>
        <w:t xml:space="preserve">. Д</w:t>
      </w:r>
      <w:r>
        <w:rPr>
          <w:rFonts w:ascii="Arial" w:cs="Arial" w:eastAsia="Arial" w:hAnsi="Arial"/>
          <w:b/>
          <w:bCs/>
          <w:sz w:val="24"/>
          <w:szCs w:val="24"/>
        </w:rPr>
        <w:t xml:space="preserve">окументооборот в бухгалтерском учете</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1. Номенклатура дел</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45.</w:t>
      </w:r>
      <w:r>
        <w:rPr>
          <w:rFonts w:ascii="Arial" w:cs="Arial" w:eastAsia="Arial" w:hAnsi="Arial"/>
          <w:sz w:val="24"/>
          <w:szCs w:val="24"/>
        </w:rPr>
        <w:t xml:space="preserve">Номенклатура дел </w:t>
      </w:r>
      <w:r>
        <w:rPr>
          <w:rFonts w:ascii="Arial" w:cs="Arial" w:eastAsia="Arial" w:hAnsi="Arial"/>
          <w:sz w:val="24"/>
          <w:szCs w:val="24"/>
        </w:rPr>
        <w:t xml:space="preserve">-</w:t>
      </w:r>
      <w:r>
        <w:rPr>
          <w:rFonts w:ascii="Arial" w:cs="Arial" w:eastAsia="Arial" w:hAnsi="Arial"/>
          <w:sz w:val="24"/>
          <w:szCs w:val="24"/>
        </w:rPr>
        <w:t xml:space="preserve"> это систематизированный перечень заголовков дел, заводимых в бюджетном учреждении, с указанием сроков их хранения, оформленный в установленном порядке. Каждый документ, пройдя регистрацию и обработку, подшивается в соответствующую папку. Все папки, находящиеся в бухгалтерской службе бюджетного учреждения, образуют номенклатуру дел. Утверждаемая бюджетным учреждением номенклатура дел должна соответствовать установленным требованиям нормативных правовых актов Кыргызской Республики.</w:t>
      </w:r>
    </w:p>
    <w:p>
      <w:pPr>
        <w:spacing w:after="120"/>
        <w:ind w:firstLine="709"/>
        <w:jc w:val="both"/>
      </w:pPr>
      <w:r>
        <w:rPr>
          <w:rFonts w:ascii="Arial" w:cs="Arial" w:eastAsia="Arial" w:hAnsi="Arial"/>
          <w:sz w:val="24"/>
          <w:szCs w:val="24"/>
        </w:rPr>
        <w:t xml:space="preserve">46.</w:t>
      </w:r>
      <w:r>
        <w:rPr>
          <w:rFonts w:ascii="Arial" w:cs="Arial" w:eastAsia="Arial" w:hAnsi="Arial"/>
          <w:sz w:val="24"/>
          <w:szCs w:val="24"/>
        </w:rPr>
        <w:t xml:space="preserve">Каждая папка, в которую подшиваются бухгалтерские документы, должна на лицевой стороне содержать следующую информацию:</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номер папки;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наименование папки;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отчетный период;</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наименование бюджетного учреждения;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дата закрытия папки.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2. Хранение документов бухгалтерского учета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47.</w:t>
      </w:r>
      <w:r>
        <w:rPr>
          <w:rFonts w:ascii="Arial" w:cs="Arial" w:eastAsia="Arial" w:hAnsi="Arial"/>
          <w:sz w:val="24"/>
          <w:szCs w:val="24"/>
        </w:rPr>
        <w:t xml:space="preserve">Первичные учетные документы, регистры бухгалтерского учета и отчетности до передачи их в архив должны храниться в бухгалтерии в специальных помещениях или закрывающихся шкафах.</w:t>
      </w:r>
    </w:p>
    <w:p>
      <w:pPr>
        <w:spacing w:after="120"/>
        <w:ind w:firstLine="709"/>
        <w:jc w:val="both"/>
      </w:pPr>
      <w:r>
        <w:rPr>
          <w:rFonts w:ascii="Arial" w:cs="Arial" w:eastAsia="Arial" w:hAnsi="Arial"/>
          <w:sz w:val="24"/>
          <w:szCs w:val="24"/>
        </w:rPr>
        <w:t xml:space="preserve">48.</w:t>
      </w:r>
      <w:r>
        <w:rPr>
          <w:rFonts w:ascii="Arial" w:cs="Arial" w:eastAsia="Arial" w:hAnsi="Arial"/>
          <w:sz w:val="24"/>
          <w:szCs w:val="24"/>
        </w:rPr>
        <w:t xml:space="preserve">Карточки хранятся в картотеках, в которых они располагаются по элементам с разделением внутри их по МОЛ, а в централизованных бухгалтериях </w:t>
      </w:r>
      <w:r>
        <w:rPr>
          <w:rFonts w:ascii="Arial" w:cs="Arial" w:eastAsia="Arial" w:hAnsi="Arial"/>
          <w:sz w:val="24"/>
          <w:szCs w:val="24"/>
        </w:rPr>
        <w:t xml:space="preserve">-</w:t>
      </w:r>
      <w:r>
        <w:rPr>
          <w:rFonts w:ascii="Arial" w:cs="Arial" w:eastAsia="Arial" w:hAnsi="Arial"/>
          <w:sz w:val="24"/>
          <w:szCs w:val="24"/>
        </w:rPr>
        <w:t xml:space="preserve"> и по обслуживаемым бюджетным учреждениям.</w:t>
      </w:r>
    </w:p>
    <w:p>
      <w:pPr>
        <w:spacing w:after="120"/>
        <w:ind w:firstLine="709"/>
        <w:jc w:val="both"/>
      </w:pPr>
      <w:r>
        <w:rPr>
          <w:rFonts w:ascii="Arial" w:cs="Arial" w:eastAsia="Arial" w:hAnsi="Arial"/>
          <w:sz w:val="24"/>
          <w:szCs w:val="24"/>
        </w:rPr>
        <w:t xml:space="preserve">49.</w:t>
      </w:r>
      <w:r>
        <w:rPr>
          <w:rFonts w:ascii="Arial" w:cs="Arial" w:eastAsia="Arial" w:hAnsi="Arial"/>
          <w:sz w:val="24"/>
          <w:szCs w:val="24"/>
        </w:rPr>
        <w:t xml:space="preserve">Карточки учета материалов, малоценных предметов и т.п. сдаются в архив в подшитом виде вместе с реестром карточек, регистрами бухгалтерского учета и другими бухгалтерскими документами, один раз в два года. В такие же сроки сдаются в архив карточки учета основных средств, выбывших в течение года.</w:t>
      </w:r>
    </w:p>
    <w:p>
      <w:pPr>
        <w:spacing w:after="120"/>
        <w:ind w:firstLine="709"/>
        <w:jc w:val="both"/>
      </w:pPr>
      <w:r>
        <w:rPr>
          <w:rFonts w:ascii="Arial" w:cs="Arial" w:eastAsia="Arial" w:hAnsi="Arial"/>
          <w:sz w:val="24"/>
          <w:szCs w:val="24"/>
        </w:rPr>
        <w:t xml:space="preserve">50.</w:t>
      </w:r>
      <w:r>
        <w:rPr>
          <w:rFonts w:ascii="Arial" w:cs="Arial" w:eastAsia="Arial" w:hAnsi="Arial"/>
          <w:sz w:val="24"/>
          <w:szCs w:val="24"/>
        </w:rPr>
        <w:t xml:space="preserve">Опись инвентарных карточек по учету основных средств по форме ОС-10 сдается в архив, когда в ней имеются отметки о списании инвентаря по последней инвентарной карточке формы ОС-6 бюджет, ОС-8, ОС-9. Сдача инвентарных карточек в архив без описи осуществляется по реестру сдачи документов (Форма 2), в которой указываются номер карточки и название списанного инвентаря, а в централизованных бухгалтериях, кроме того, и наименование обслуживаемого бюджетного учреждения.</w:t>
      </w:r>
    </w:p>
    <w:p>
      <w:pPr>
        <w:spacing w:after="120"/>
        <w:ind w:firstLine="709"/>
        <w:jc w:val="both"/>
      </w:pPr>
      <w:r>
        <w:rPr>
          <w:rFonts w:ascii="Arial" w:cs="Arial" w:eastAsia="Arial" w:hAnsi="Arial"/>
          <w:sz w:val="24"/>
          <w:szCs w:val="24"/>
        </w:rPr>
        <w:t xml:space="preserve">51.</w:t>
      </w:r>
      <w:r>
        <w:rPr>
          <w:rFonts w:ascii="Arial" w:cs="Arial" w:eastAsia="Arial" w:hAnsi="Arial"/>
          <w:sz w:val="24"/>
          <w:szCs w:val="24"/>
        </w:rPr>
        <w:t xml:space="preserve">Передача документов в архив и срок их хранения определяется законодательством Кыргызской Республики об архивном деле. Документы, удостоверяющие сдачу дел в архив, хранятся постоянно в бухгалтерии.</w:t>
      </w:r>
    </w:p>
    <w:p>
      <w:pPr>
        <w:spacing w:after="120"/>
        <w:ind w:firstLine="709"/>
        <w:jc w:val="both"/>
      </w:pPr>
      <w:r>
        <w:rPr>
          <w:rFonts w:ascii="Arial" w:cs="Arial" w:eastAsia="Arial" w:hAnsi="Arial"/>
          <w:sz w:val="24"/>
          <w:szCs w:val="24"/>
        </w:rPr>
        <w:t xml:space="preserve">52.</w:t>
      </w:r>
      <w:r>
        <w:rPr>
          <w:rFonts w:ascii="Arial" w:cs="Arial" w:eastAsia="Arial" w:hAnsi="Arial"/>
          <w:sz w:val="24"/>
          <w:szCs w:val="24"/>
        </w:rPr>
        <w:t xml:space="preserve">Срок хранения первичных учетных документов, регистров бухгалтерского учета и отчетности в бюджетном учреждении составляет 6 лет. </w:t>
      </w:r>
    </w:p>
    <w:p>
      <w:pPr>
        <w:spacing w:after="120"/>
        <w:ind w:firstLine="709"/>
        <w:jc w:val="both"/>
      </w:pPr>
      <w:r>
        <w:rPr>
          <w:rFonts w:ascii="Arial" w:cs="Arial" w:eastAsia="Arial" w:hAnsi="Arial"/>
          <w:sz w:val="24"/>
          <w:szCs w:val="24"/>
        </w:rPr>
        <w:t xml:space="preserve">53.</w:t>
      </w:r>
      <w:r>
        <w:rPr>
          <w:rFonts w:ascii="Arial" w:cs="Arial" w:eastAsia="Arial" w:hAnsi="Arial"/>
          <w:sz w:val="24"/>
          <w:szCs w:val="24"/>
        </w:rPr>
        <w:t xml:space="preserve">Аналитический учет бланков строгой отчетности ведется в книге по учету бланков строгой отчетности (Форма 37). </w:t>
      </w:r>
    </w:p>
    <w:p>
      <w:pPr>
        <w:spacing w:after="120"/>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3. Регистрация хозяйственных операций</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54.</w:t>
      </w:r>
      <w:r>
        <w:rPr>
          <w:rFonts w:ascii="Arial" w:cs="Arial" w:eastAsia="Arial" w:hAnsi="Arial"/>
          <w:sz w:val="24"/>
          <w:szCs w:val="24"/>
        </w:rPr>
        <w:t xml:space="preserve">Все хозяйственные операции регистрируются в регистрах бухгалтерского учета.</w:t>
      </w:r>
    </w:p>
    <w:p>
      <w:pPr>
        <w:spacing w:after="120"/>
        <w:ind w:firstLine="709"/>
        <w:jc w:val="both"/>
      </w:pPr>
      <w:r>
        <w:rPr>
          <w:rFonts w:ascii="Arial" w:cs="Arial" w:eastAsia="Arial" w:hAnsi="Arial"/>
          <w:sz w:val="24"/>
          <w:szCs w:val="24"/>
        </w:rPr>
        <w:t xml:space="preserve">55.</w:t>
      </w:r>
      <w:r>
        <w:rPr>
          <w:rFonts w:ascii="Arial" w:cs="Arial" w:eastAsia="Arial" w:hAnsi="Arial"/>
          <w:sz w:val="24"/>
          <w:szCs w:val="24"/>
        </w:rPr>
        <w:t xml:space="preserve">Перед началом регистрации в регистрах бухгалтерского учета, первичные документы проверяются на правильность их оформления и наличие законных оснований для их выписки. </w:t>
      </w:r>
    </w:p>
    <w:p>
      <w:pPr>
        <w:spacing w:after="120"/>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4. Общие требования к документообороту</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56.</w:t>
      </w:r>
      <w:r>
        <w:rPr>
          <w:rFonts w:ascii="Arial" w:cs="Arial" w:eastAsia="Arial" w:hAnsi="Arial"/>
          <w:sz w:val="24"/>
          <w:szCs w:val="24"/>
        </w:rPr>
        <w:t xml:space="preserve">Бухгалтерский учет в бюджетных учреждениях ведется по мемориально-ордерной форме бухгалтерского учета посредством двойной записи по элементам Плана счетов. </w:t>
      </w:r>
    </w:p>
    <w:p>
      <w:pPr>
        <w:spacing w:after="120"/>
        <w:ind w:firstLine="709"/>
        <w:jc w:val="both"/>
      </w:pPr>
      <w:r>
        <w:rPr>
          <w:rFonts w:ascii="Arial" w:cs="Arial" w:eastAsia="Arial" w:hAnsi="Arial"/>
          <w:sz w:val="24"/>
          <w:szCs w:val="24"/>
        </w:rPr>
        <w:t xml:space="preserve">57.</w:t>
      </w:r>
      <w:r>
        <w:rPr>
          <w:rFonts w:ascii="Arial" w:cs="Arial" w:eastAsia="Arial" w:hAnsi="Arial"/>
          <w:sz w:val="24"/>
          <w:szCs w:val="24"/>
        </w:rPr>
        <w:t xml:space="preserve">Факт совершения хозяйственной операции оформляется первичными подтверждающими документами, которые составляются в момент совершения операции или непосредственно после ее окончания. Все оформленные первичные документы должны содержать обязательные реквизиты. Обязательными реквизитами в первичных документах являются: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наименование первичного документа;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наименование организации, от имени которой составлен документ;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дата составления и номер документа;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описание операции;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сумма цифрами и прописью;</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единица измерения (в натуральном и денежном выражении);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наименование должностей лиц (с указанием их фамилий и инициалов), ответственных за совершение хозяйственной операции;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подписи уполномоченных лиц;</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печать бюджетного учреждения (в операциях с внешними контрагентами).</w:t>
      </w:r>
    </w:p>
    <w:p>
      <w:pPr>
        <w:spacing w:after="120"/>
        <w:ind w:firstLine="709"/>
        <w:jc w:val="both"/>
      </w:pPr>
      <w:r>
        <w:rPr>
          <w:rFonts w:ascii="Arial" w:cs="Arial" w:eastAsia="Arial" w:hAnsi="Arial"/>
          <w:sz w:val="24"/>
          <w:szCs w:val="24"/>
        </w:rPr>
        <w:t xml:space="preserve">58.</w:t>
      </w:r>
      <w:r>
        <w:rPr>
          <w:rFonts w:ascii="Arial" w:cs="Arial" w:eastAsia="Arial" w:hAnsi="Arial"/>
          <w:sz w:val="24"/>
          <w:szCs w:val="24"/>
        </w:rPr>
        <w:t xml:space="preserve">В зависимости от технологии обработки учетной информации в первичные учетные документы могут быть включены дополнительные реквизиты (коды, контрольные отметки и т.п.), не нарушающие требований нормативных правовых актов по бухгалтерскому учету.</w:t>
      </w:r>
    </w:p>
    <w:p>
      <w:pPr>
        <w:spacing w:after="120"/>
        <w:ind w:firstLine="709"/>
        <w:jc w:val="both"/>
      </w:pPr>
      <w:r>
        <w:rPr>
          <w:rFonts w:ascii="Arial" w:cs="Arial" w:eastAsia="Arial" w:hAnsi="Arial"/>
          <w:sz w:val="24"/>
          <w:szCs w:val="24"/>
        </w:rPr>
        <w:t xml:space="preserve">59.</w:t>
      </w:r>
      <w:r>
        <w:rPr>
          <w:rFonts w:ascii="Arial" w:cs="Arial" w:eastAsia="Arial" w:hAnsi="Arial"/>
          <w:sz w:val="24"/>
          <w:szCs w:val="24"/>
        </w:rPr>
        <w:t xml:space="preserve">Документы, на основании которых производится выплата денежных средств, без подписи руководителя бюджетного учреждения или лица, временно исполняющего его обязанности, главного бухгалтера или его заместителя являются недействительными и не подлежат исполнению. Приходные кассовые ордера действительны при наличии подписи главного бухгалтера или его заместителя и кассира. Руководитель бюджетного учреждения может делегировать право подписи первичных документов заместителям.</w:t>
      </w:r>
    </w:p>
    <w:p>
      <w:pPr>
        <w:spacing w:after="120"/>
        <w:ind w:firstLine="709"/>
        <w:jc w:val="both"/>
      </w:pPr>
      <w:r>
        <w:rPr>
          <w:rFonts w:ascii="Arial" w:cs="Arial" w:eastAsia="Arial" w:hAnsi="Arial"/>
          <w:sz w:val="24"/>
          <w:szCs w:val="24"/>
        </w:rPr>
        <w:t xml:space="preserve">60.</w:t>
      </w:r>
      <w:r>
        <w:rPr>
          <w:rFonts w:ascii="Arial" w:cs="Arial" w:eastAsia="Arial" w:hAnsi="Arial"/>
          <w:sz w:val="24"/>
          <w:szCs w:val="24"/>
        </w:rPr>
        <w:t xml:space="preserve">Первичные документы нумеруются по порядку. Для каждого вида первичной документации возможна своя последовательная нумерация. Нумерация с использованием дополнительных цифровых или буквенных обозначений к основному порядковому номеру запрещена. Порядок и сроки предоставления отчетов и первичных документов в бухгалтерскую службу бюджетного учреждения устанавливаются главным бухгалтером и утверждаются руководителем бюджетного учреждения.</w:t>
      </w:r>
    </w:p>
    <w:p>
      <w:pPr>
        <w:spacing w:after="120"/>
        <w:ind w:firstLine="709"/>
        <w:jc w:val="both"/>
      </w:pPr>
      <w:r>
        <w:rPr>
          <w:rFonts w:ascii="Arial" w:cs="Arial" w:eastAsia="Arial" w:hAnsi="Arial"/>
          <w:sz w:val="24"/>
          <w:szCs w:val="24"/>
        </w:rPr>
        <w:t xml:space="preserve">61.</w:t>
      </w:r>
      <w:r>
        <w:rPr>
          <w:rFonts w:ascii="Arial" w:cs="Arial" w:eastAsia="Arial" w:hAnsi="Arial"/>
          <w:sz w:val="24"/>
          <w:szCs w:val="24"/>
        </w:rPr>
        <w:t xml:space="preserve">Ответственность за достоверность, своевременное предоставление и правильное оформление первичных документов несут лица, создавшие и подписавшие эти документы.</w:t>
      </w:r>
    </w:p>
    <w:p>
      <w:pPr>
        <w:spacing w:after="120"/>
        <w:ind w:firstLine="709"/>
        <w:jc w:val="both"/>
      </w:pPr>
      <w:r>
        <w:rPr>
          <w:rFonts w:ascii="Arial" w:cs="Arial" w:eastAsia="Arial" w:hAnsi="Arial"/>
          <w:sz w:val="24"/>
          <w:szCs w:val="24"/>
        </w:rPr>
        <w:t xml:space="preserve">62.</w:t>
      </w:r>
      <w:r>
        <w:rPr>
          <w:rFonts w:ascii="Arial" w:cs="Arial" w:eastAsia="Arial" w:hAnsi="Arial"/>
          <w:sz w:val="24"/>
          <w:szCs w:val="24"/>
        </w:rPr>
        <w:t xml:space="preserve">В случае разногласий между руководителем бюджетного учреждения и главным бухгалтером или лицом, ведущим бухгалтерский учет, по осуществлению отдельных хозяйственных операций документы по ним могут быть приняты к исполнению с письменного поручения руководителя бюджетного учреждения, который несет полную ответственность за последствия осуществления таких операций.</w:t>
      </w:r>
    </w:p>
    <w:p>
      <w:pPr>
        <w:spacing w:after="120"/>
        <w:ind w:firstLine="709"/>
        <w:jc w:val="both"/>
      </w:pPr>
      <w:r>
        <w:rPr>
          <w:rFonts w:ascii="Arial" w:cs="Arial" w:eastAsia="Arial" w:hAnsi="Arial"/>
          <w:sz w:val="24"/>
          <w:szCs w:val="24"/>
        </w:rPr>
        <w:t xml:space="preserve">63.</w:t>
      </w:r>
      <w:r>
        <w:rPr>
          <w:rFonts w:ascii="Arial" w:cs="Arial" w:eastAsia="Arial" w:hAnsi="Arial"/>
          <w:sz w:val="24"/>
          <w:szCs w:val="24"/>
        </w:rPr>
        <w:t xml:space="preserve">Первичные документы заполняются в момент совершения операции, а если это невозможно, то сразу же после ее завершения с использованием компьютера или вручную. При заполнении ручным способом записи производятся синей пастой. Свободные строки прочеркиваются. Суммы указываются цифрами (с десятичным разрядом) и прописью.</w:t>
      </w:r>
    </w:p>
    <w:p>
      <w:pPr>
        <w:spacing w:after="120"/>
        <w:ind w:firstLine="709"/>
        <w:jc w:val="both"/>
      </w:pPr>
      <w:r>
        <w:rPr>
          <w:rFonts w:ascii="Arial" w:cs="Arial" w:eastAsia="Arial" w:hAnsi="Arial"/>
          <w:sz w:val="24"/>
          <w:szCs w:val="24"/>
        </w:rPr>
        <w:t xml:space="preserve">64.</w:t>
      </w:r>
      <w:r>
        <w:rPr>
          <w:rFonts w:ascii="Arial" w:cs="Arial" w:eastAsia="Arial" w:hAnsi="Arial"/>
          <w:sz w:val="24"/>
          <w:szCs w:val="24"/>
        </w:rPr>
        <w:t xml:space="preserve">Данные содержащиеся в первичных документах бюджетного учреждения подлежат своевременной регистрации в регистрах бухгалтерского учета.</w:t>
      </w:r>
    </w:p>
    <w:p>
      <w:pPr>
        <w:spacing w:after="120"/>
        <w:ind w:firstLine="709"/>
        <w:jc w:val="both"/>
      </w:pPr>
      <w:r>
        <w:rPr>
          <w:rFonts w:ascii="Arial" w:cs="Arial" w:eastAsia="Arial" w:hAnsi="Arial"/>
          <w:sz w:val="24"/>
          <w:szCs w:val="24"/>
        </w:rPr>
        <w:t xml:space="preserve">65.</w:t>
      </w:r>
      <w:r>
        <w:rPr>
          <w:rFonts w:ascii="Arial" w:cs="Arial" w:eastAsia="Arial" w:hAnsi="Arial"/>
          <w:sz w:val="24"/>
          <w:szCs w:val="24"/>
        </w:rPr>
        <w:t xml:space="preserve">Обязательными реквизитами регистров бухгалтерского учета являются: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наименование регистра;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наименование бюджетного учреждения, составившего регистр;</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дата начала и окончания ведения регистра или период, за который он был составлен;</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величина денежного измерения объектов бухгалтерского учета с указанием единицы измерения;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наименование должностей с указанием фамилий и инициалов лиц, ответственных за ведение регистра;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подписи лиц, ответственных за ведение регистра.</w:t>
      </w:r>
    </w:p>
    <w:p>
      <w:pPr>
        <w:spacing w:after="120"/>
        <w:ind w:firstLine="709"/>
        <w:jc w:val="both"/>
      </w:pPr>
      <w:r>
        <w:rPr>
          <w:rFonts w:ascii="Arial" w:cs="Arial" w:eastAsia="Arial" w:hAnsi="Arial"/>
          <w:sz w:val="24"/>
          <w:szCs w:val="24"/>
        </w:rPr>
        <w:t xml:space="preserve">66.</w:t>
      </w:r>
      <w:r>
        <w:rPr>
          <w:rFonts w:ascii="Arial" w:cs="Arial" w:eastAsia="Arial" w:hAnsi="Arial"/>
          <w:sz w:val="24"/>
          <w:szCs w:val="24"/>
        </w:rPr>
        <w:t xml:space="preserve">Регистры бухгалтерского учета ведутся в разрезе источников финансирования.</w:t>
      </w:r>
    </w:p>
    <w:p>
      <w:pPr>
        <w:spacing w:after="120"/>
        <w:ind w:firstLine="709"/>
        <w:jc w:val="both"/>
      </w:pPr>
      <w:r>
        <w:rPr>
          <w:rFonts w:ascii="Arial" w:cs="Arial" w:eastAsia="Arial" w:hAnsi="Arial"/>
          <w:sz w:val="24"/>
          <w:szCs w:val="24"/>
        </w:rPr>
        <w:t xml:space="preserve">67.</w:t>
      </w:r>
      <w:r>
        <w:rPr>
          <w:rFonts w:ascii="Arial" w:cs="Arial" w:eastAsia="Arial" w:hAnsi="Arial"/>
          <w:sz w:val="24"/>
          <w:szCs w:val="24"/>
        </w:rPr>
        <w:t xml:space="preserve">Книги бухгалтерского учета на бумажных носителях при наличии в них по истечении года свободных листов могут быть использованы для записи операций следующего года.</w:t>
      </w:r>
    </w:p>
    <w:p>
      <w:pPr>
        <w:spacing w:after="120"/>
        <w:ind w:firstLine="709"/>
        <w:jc w:val="both"/>
      </w:pPr>
      <w:r>
        <w:rPr>
          <w:rFonts w:ascii="Arial" w:cs="Arial" w:eastAsia="Arial" w:hAnsi="Arial"/>
          <w:sz w:val="24"/>
          <w:szCs w:val="24"/>
        </w:rPr>
        <w:t xml:space="preserve">68.</w:t>
      </w:r>
      <w:r>
        <w:rPr>
          <w:rFonts w:ascii="Arial" w:cs="Arial" w:eastAsia="Arial" w:hAnsi="Arial"/>
          <w:sz w:val="24"/>
          <w:szCs w:val="24"/>
        </w:rPr>
        <w:t xml:space="preserve">В бухгалтерских книгах до начала записей номеруются все страницы (листы). На последней странице (листа) за подписью главного бухгалтера делается отметка: «В настоящей книге всего пронумеровано ____ страниц (листов)». На каждой книге надписывается: наименование бюджетного учреждения и год, на который книга открыта. В книге отражается оглавление открытых в ней элементов. При переносе записей на другую страницу книги в оглавлении по данному элементу делается отметка о переносе записи с указанием номеров новых страниц.</w:t>
      </w:r>
    </w:p>
    <w:p>
      <w:pPr>
        <w:spacing w:after="120"/>
        <w:ind w:firstLine="709"/>
        <w:jc w:val="both"/>
      </w:pPr>
      <w:r>
        <w:rPr>
          <w:rFonts w:ascii="Arial" w:cs="Arial" w:eastAsia="Arial" w:hAnsi="Arial"/>
          <w:sz w:val="24"/>
          <w:szCs w:val="24"/>
        </w:rPr>
        <w:t xml:space="preserve">69.</w:t>
      </w:r>
      <w:r>
        <w:rPr>
          <w:rFonts w:ascii="Arial" w:cs="Arial" w:eastAsia="Arial" w:hAnsi="Arial"/>
          <w:sz w:val="24"/>
          <w:szCs w:val="24"/>
        </w:rPr>
        <w:t xml:space="preserve">Аналитический учет ведется в регистрах бухгалтерского учета: на карточках, накопительных ведомостях, книгах, в том числе с применением пакетов прикладных программ ведения бухгалтерского учета.</w:t>
      </w:r>
    </w:p>
    <w:p>
      <w:pPr>
        <w:spacing w:after="120"/>
        <w:ind w:firstLine="709"/>
        <w:jc w:val="both"/>
      </w:pPr>
      <w:r>
        <w:rPr>
          <w:rFonts w:ascii="Arial" w:cs="Arial" w:eastAsia="Arial" w:hAnsi="Arial"/>
          <w:sz w:val="24"/>
          <w:szCs w:val="24"/>
        </w:rPr>
        <w:t xml:space="preserve">70.</w:t>
      </w:r>
      <w:r>
        <w:rPr>
          <w:rFonts w:ascii="Arial" w:cs="Arial" w:eastAsia="Arial" w:hAnsi="Arial"/>
          <w:sz w:val="24"/>
          <w:szCs w:val="24"/>
        </w:rPr>
        <w:t xml:space="preserve">Регистры бухгалтерского учета по синтетическим и аналитическим счетам открываются записями сумм остатков на начало года в соответствии с заключительным балансом и регистрами бухгалтерского учета за истекший год.</w:t>
      </w:r>
    </w:p>
    <w:p>
      <w:pPr>
        <w:spacing w:after="120"/>
        <w:ind w:firstLine="709"/>
        <w:jc w:val="both"/>
      </w:pPr>
      <w:r>
        <w:rPr>
          <w:rFonts w:ascii="Arial" w:cs="Arial" w:eastAsia="Arial" w:hAnsi="Arial"/>
          <w:sz w:val="24"/>
          <w:szCs w:val="24"/>
        </w:rPr>
        <w:t xml:space="preserve">71.</w:t>
      </w:r>
      <w:r>
        <w:rPr>
          <w:rFonts w:ascii="Arial" w:cs="Arial" w:eastAsia="Arial" w:hAnsi="Arial"/>
          <w:sz w:val="24"/>
          <w:szCs w:val="24"/>
        </w:rPr>
        <w:t xml:space="preserve">Записи в регистрах бухгалтерского учета производятся чернилами, пастой шариковой ручки или при помощи средств автоматизации с первичных учетных документов, не позднее следующего дня после их получения.</w:t>
      </w:r>
    </w:p>
    <w:p>
      <w:pPr>
        <w:spacing w:after="120"/>
        <w:ind w:firstLine="709"/>
        <w:jc w:val="both"/>
      </w:pPr>
      <w:r>
        <w:rPr>
          <w:rFonts w:ascii="Arial" w:cs="Arial" w:eastAsia="Arial" w:hAnsi="Arial"/>
          <w:sz w:val="24"/>
          <w:szCs w:val="24"/>
        </w:rPr>
        <w:t xml:space="preserve">72.</w:t>
      </w:r>
      <w:r>
        <w:rPr>
          <w:rFonts w:ascii="Arial" w:cs="Arial" w:eastAsia="Arial" w:hAnsi="Arial"/>
          <w:sz w:val="24"/>
          <w:szCs w:val="24"/>
        </w:rPr>
        <w:t xml:space="preserve">По окончании каждого месяца в регистрах бухгалтерского учета подсчитываются итоги оборотов и выводятся остатки по элементам.</w:t>
      </w:r>
    </w:p>
    <w:p>
      <w:pPr>
        <w:spacing w:after="120"/>
        <w:ind w:firstLine="709"/>
        <w:jc w:val="both"/>
      </w:pPr>
      <w:r>
        <w:rPr>
          <w:rFonts w:ascii="Arial" w:cs="Arial" w:eastAsia="Arial" w:hAnsi="Arial"/>
          <w:sz w:val="24"/>
          <w:szCs w:val="24"/>
        </w:rPr>
        <w:t xml:space="preserve">73.</w:t>
      </w:r>
      <w:r>
        <w:rPr>
          <w:rFonts w:ascii="Arial" w:cs="Arial" w:eastAsia="Arial" w:hAnsi="Arial"/>
          <w:sz w:val="24"/>
          <w:szCs w:val="24"/>
        </w:rPr>
        <w:t xml:space="preserve">Проверенные и принятые к учету первичные учетные документы систематизируются по датам совершения операций (в хронологическом порядке) и оформляются раздельными мемориальными ордерами - накопительными ведомостями по источникам финансирования, которым присваиваются постоянные порядковые номера: 1, 2, 3,</w:t>
      </w:r>
      <w:r>
        <w:rPr>
          <w:rFonts w:ascii="Arial" w:cs="Arial" w:eastAsia="Arial" w:hAnsi="Arial"/>
          <w:sz w:val="24"/>
          <w:szCs w:val="24"/>
        </w:rPr>
        <w:t xml:space="preserve">4,</w:t>
      </w:r>
      <w:r>
        <w:rPr>
          <w:rFonts w:ascii="Arial" w:cs="Arial" w:eastAsia="Arial" w:hAnsi="Arial"/>
          <w:sz w:val="24"/>
          <w:szCs w:val="24"/>
        </w:rPr>
        <w:t xml:space="preserve"> 5, 8, 9, 10, 11, 12, 13, 14 и 15.</w:t>
      </w:r>
    </w:p>
    <w:p>
      <w:pPr>
        <w:spacing w:after="120"/>
        <w:ind w:firstLine="709"/>
        <w:jc w:val="both"/>
      </w:pPr>
      <w:r>
        <w:rPr>
          <w:rFonts w:ascii="Arial" w:cs="Arial" w:eastAsia="Arial" w:hAnsi="Arial"/>
          <w:sz w:val="24"/>
          <w:szCs w:val="24"/>
        </w:rPr>
        <w:t xml:space="preserve">74.</w:t>
      </w:r>
      <w:r>
        <w:rPr>
          <w:rFonts w:ascii="Arial" w:cs="Arial" w:eastAsia="Arial" w:hAnsi="Arial"/>
          <w:sz w:val="24"/>
          <w:szCs w:val="24"/>
        </w:rPr>
        <w:t xml:space="preserve">Записи в мемориальные ордера осуществляются по мере совершения операций (но не позднее следующего дня по получении первичного учетного документа), как на основании отдельных документов, так и на основании группы однородных документов. Корреспонденция элементов в мемориальном ордере записывается в зависимости от характера операций по дебету одного элемента и кредиту другого элемента или дебету одного элемента и кредиту нескольких элементов.</w:t>
      </w:r>
    </w:p>
    <w:p>
      <w:pPr>
        <w:spacing w:after="120"/>
        <w:ind w:firstLine="709"/>
        <w:jc w:val="both"/>
      </w:pPr>
      <w:r>
        <w:rPr>
          <w:rFonts w:ascii="Arial" w:cs="Arial" w:eastAsia="Arial" w:hAnsi="Arial"/>
          <w:sz w:val="24"/>
          <w:szCs w:val="24"/>
        </w:rPr>
        <w:t xml:space="preserve">75.</w:t>
      </w:r>
      <w:r>
        <w:rPr>
          <w:rFonts w:ascii="Arial" w:cs="Arial" w:eastAsia="Arial" w:hAnsi="Arial"/>
          <w:sz w:val="24"/>
          <w:szCs w:val="24"/>
        </w:rPr>
        <w:t xml:space="preserve">Сумма мемориального ордера записывается сначала в графу «Сумма по ордеру», а затем в дебет и кредит соответствующих элементов. Сумма оборотов за месяц по всем элементам, как по дебету, так и по кредиту должна быть равна итогу графы «Сумма по ордеру». Второй строкой после оборотов за месяц выводится остаток на начало следующего месяца по каждому элементу.</w:t>
      </w:r>
    </w:p>
    <w:p>
      <w:pPr>
        <w:spacing w:after="120"/>
        <w:ind w:firstLine="709"/>
        <w:jc w:val="both"/>
      </w:pPr>
      <w:r>
        <w:rPr>
          <w:rFonts w:ascii="Arial" w:cs="Arial" w:eastAsia="Arial" w:hAnsi="Arial"/>
          <w:sz w:val="24"/>
          <w:szCs w:val="24"/>
        </w:rPr>
        <w:t xml:space="preserve">76.</w:t>
      </w:r>
      <w:r>
        <w:rPr>
          <w:rFonts w:ascii="Arial" w:cs="Arial" w:eastAsia="Arial" w:hAnsi="Arial"/>
          <w:sz w:val="24"/>
          <w:szCs w:val="24"/>
        </w:rPr>
        <w:t xml:space="preserve">По операциям «Сторно» составляются отдельные мемориальные ордера (Форма МО-Сторно), которые нумеруются, начиная с номера 16, за каждый месяц.</w:t>
      </w:r>
    </w:p>
    <w:p>
      <w:pPr>
        <w:spacing w:after="120"/>
        <w:ind w:firstLine="709"/>
        <w:jc w:val="both"/>
      </w:pPr>
      <w:r>
        <w:rPr>
          <w:rFonts w:ascii="Arial" w:cs="Arial" w:eastAsia="Arial" w:hAnsi="Arial"/>
          <w:sz w:val="24"/>
          <w:szCs w:val="24"/>
        </w:rPr>
        <w:t xml:space="preserve">77.</w:t>
      </w:r>
      <w:r>
        <w:rPr>
          <w:rFonts w:ascii="Arial" w:cs="Arial" w:eastAsia="Arial" w:hAnsi="Arial"/>
          <w:sz w:val="24"/>
          <w:szCs w:val="24"/>
        </w:rPr>
        <w:t xml:space="preserve">Для отражения расходов по кодам экономической классификации расходов бюджета Кыргызской Республики применяется расшифровка к мемориальному ордеру (Форма 3).</w:t>
      </w:r>
    </w:p>
    <w:p>
      <w:pPr>
        <w:spacing w:after="120"/>
        <w:ind w:firstLine="709"/>
        <w:jc w:val="both"/>
      </w:pPr>
      <w:r>
        <w:rPr>
          <w:rFonts w:ascii="Arial" w:cs="Arial" w:eastAsia="Arial" w:hAnsi="Arial"/>
          <w:sz w:val="24"/>
          <w:szCs w:val="24"/>
        </w:rPr>
        <w:t xml:space="preserve">78.</w:t>
      </w:r>
      <w:r>
        <w:rPr>
          <w:rFonts w:ascii="Arial" w:cs="Arial" w:eastAsia="Arial" w:hAnsi="Arial"/>
          <w:sz w:val="24"/>
          <w:szCs w:val="24"/>
        </w:rPr>
        <w:t xml:space="preserve">Мемориальные ордера подписываются главным бухгалтером или его заместителем, а при централизации учета </w:t>
      </w:r>
      <w:r>
        <w:rPr>
          <w:rFonts w:ascii="Arial" w:cs="Arial" w:eastAsia="Arial" w:hAnsi="Arial"/>
          <w:sz w:val="24"/>
          <w:szCs w:val="24"/>
        </w:rPr>
        <w:t xml:space="preserve">-</w:t>
      </w:r>
      <w:r>
        <w:rPr>
          <w:rFonts w:ascii="Arial" w:cs="Arial" w:eastAsia="Arial" w:hAnsi="Arial"/>
          <w:sz w:val="24"/>
          <w:szCs w:val="24"/>
        </w:rPr>
        <w:t xml:space="preserve"> кроме того, и руководителем группы учета.</w:t>
      </w:r>
    </w:p>
    <w:p>
      <w:pPr>
        <w:spacing w:after="120"/>
        <w:ind w:firstLine="709"/>
        <w:jc w:val="both"/>
      </w:pPr>
      <w:r>
        <w:rPr>
          <w:rFonts w:ascii="Arial" w:cs="Arial" w:eastAsia="Arial" w:hAnsi="Arial"/>
          <w:sz w:val="24"/>
          <w:szCs w:val="24"/>
        </w:rPr>
        <w:t xml:space="preserve">79.</w:t>
      </w:r>
      <w:r>
        <w:rPr>
          <w:rFonts w:ascii="Arial" w:cs="Arial" w:eastAsia="Arial" w:hAnsi="Arial"/>
          <w:sz w:val="24"/>
          <w:szCs w:val="24"/>
        </w:rPr>
        <w:t xml:space="preserve">По истечении каждого отчетного месяца мемориальные ордера </w:t>
      </w:r>
      <w:r>
        <w:rPr>
          <w:rFonts w:ascii="Arial" w:cs="Arial" w:eastAsia="Arial" w:hAnsi="Arial"/>
          <w:sz w:val="24"/>
          <w:szCs w:val="24"/>
        </w:rPr>
        <w:t xml:space="preserve">-</w:t>
      </w:r>
      <w:r>
        <w:rPr>
          <w:rFonts w:ascii="Arial" w:cs="Arial" w:eastAsia="Arial" w:hAnsi="Arial"/>
          <w:sz w:val="24"/>
          <w:szCs w:val="24"/>
        </w:rPr>
        <w:t xml:space="preserve"> накопительные ведомости вместе с относящимися к ним документами должны быть подобраны в хронологическом порядке и подшиты. При незначительном количестве документов подшивку можно производить за два-три месяца и более в одну папку. На обложке надписываются: наименование бюджетного учреждения; название и порядковый номер папки, дела; отчетный период </w:t>
      </w:r>
      <w:r>
        <w:rPr>
          <w:rFonts w:ascii="Arial" w:cs="Arial" w:eastAsia="Arial" w:hAnsi="Arial"/>
          <w:sz w:val="24"/>
          <w:szCs w:val="24"/>
        </w:rPr>
        <w:t xml:space="preserve">-</w:t>
      </w:r>
      <w:r>
        <w:rPr>
          <w:rFonts w:ascii="Arial" w:cs="Arial" w:eastAsia="Arial" w:hAnsi="Arial"/>
          <w:sz w:val="24"/>
          <w:szCs w:val="24"/>
        </w:rPr>
        <w:t xml:space="preserve"> год и месяц; начальный и последний номера мемориальных ордеров; количество листов в деле.</w:t>
      </w:r>
    </w:p>
    <w:p>
      <w:pPr>
        <w:spacing w:after="120"/>
        <w:ind w:firstLine="709"/>
        <w:jc w:val="both"/>
      </w:pPr>
      <w:r>
        <w:rPr>
          <w:rFonts w:ascii="Arial" w:cs="Arial" w:eastAsia="Arial" w:hAnsi="Arial"/>
          <w:sz w:val="24"/>
          <w:szCs w:val="24"/>
        </w:rPr>
        <w:t xml:space="preserve">80.</w:t>
      </w:r>
      <w:r>
        <w:rPr>
          <w:rFonts w:ascii="Arial" w:cs="Arial" w:eastAsia="Arial" w:hAnsi="Arial"/>
          <w:sz w:val="24"/>
          <w:szCs w:val="24"/>
        </w:rPr>
        <w:t xml:space="preserve">Книга «Журнал-главная» (Форма 308) открывается записями сумм остатков на начало года в соответствии с заключительным балансом за истекший год. Учет в книге «Журнал-главная» ведется по счетам в соответствии с Планом счетов, отдельно по источникам финансирования.</w:t>
      </w:r>
    </w:p>
    <w:p>
      <w:pPr>
        <w:spacing w:after="120"/>
        <w:ind w:firstLine="709"/>
        <w:jc w:val="both"/>
      </w:pPr>
      <w:r>
        <w:rPr>
          <w:rFonts w:ascii="Arial" w:cs="Arial" w:eastAsia="Arial" w:hAnsi="Arial"/>
          <w:sz w:val="24"/>
          <w:szCs w:val="24"/>
        </w:rPr>
        <w:t xml:space="preserve">81.</w:t>
      </w:r>
      <w:r>
        <w:rPr>
          <w:rFonts w:ascii="Arial" w:cs="Arial" w:eastAsia="Arial" w:hAnsi="Arial"/>
          <w:sz w:val="24"/>
          <w:szCs w:val="24"/>
        </w:rPr>
        <w:t xml:space="preserve">Записи в «Журнал-главная» производятся по мере составления мемориальных ордеров.</w:t>
      </w:r>
    </w:p>
    <w:p>
      <w:pPr>
        <w:spacing w:after="120"/>
        <w:ind w:firstLine="709"/>
        <w:jc w:val="both"/>
      </w:pPr>
      <w:r>
        <w:rPr>
          <w:rFonts w:ascii="Arial" w:cs="Arial" w:eastAsia="Arial" w:hAnsi="Arial"/>
          <w:sz w:val="24"/>
          <w:szCs w:val="24"/>
        </w:rPr>
        <w:t xml:space="preserve">82.</w:t>
      </w:r>
      <w:r>
        <w:rPr>
          <w:rFonts w:ascii="Arial" w:cs="Arial" w:eastAsia="Arial" w:hAnsi="Arial"/>
          <w:sz w:val="24"/>
          <w:szCs w:val="24"/>
        </w:rPr>
        <w:t xml:space="preserve">Карточки (кроме карточек по основным средствам) регистрируются в реестре карточек (Форма 4), который ведется для каждого счета отдельно. Карточки для учета основных средств регистрируются в описи инвентарных карточек по учету основных средств (Форма ОС-10).</w:t>
      </w:r>
    </w:p>
    <w:p>
      <w:pPr>
        <w:spacing w:after="120"/>
        <w:ind w:firstLine="709"/>
        <w:jc w:val="both"/>
      </w:pPr>
      <w:r>
        <w:rPr>
          <w:rFonts w:ascii="Arial" w:cs="Arial" w:eastAsia="Arial" w:hAnsi="Arial"/>
          <w:sz w:val="24"/>
          <w:szCs w:val="24"/>
        </w:rPr>
        <w:t xml:space="preserve">83.</w:t>
      </w:r>
      <w:r>
        <w:rPr>
          <w:rFonts w:ascii="Arial" w:cs="Arial" w:eastAsia="Arial" w:hAnsi="Arial"/>
          <w:sz w:val="24"/>
          <w:szCs w:val="24"/>
        </w:rPr>
        <w:t xml:space="preserve">Регистры бухгалтерского учета в загранучреждениях и бюджетных учреждениях, отвечающих за реализацию проектов, финансируемых иностранными государствами и международными организациями (далее </w:t>
      </w:r>
      <w:r>
        <w:rPr>
          <w:rFonts w:ascii="Arial" w:cs="Arial" w:eastAsia="Arial" w:hAnsi="Arial"/>
          <w:sz w:val="24"/>
          <w:szCs w:val="24"/>
        </w:rPr>
        <w:t xml:space="preserve">-</w:t>
      </w:r>
      <w:r>
        <w:rPr>
          <w:rFonts w:ascii="Arial" w:cs="Arial" w:eastAsia="Arial" w:hAnsi="Arial"/>
          <w:sz w:val="24"/>
          <w:szCs w:val="24"/>
        </w:rPr>
        <w:t xml:space="preserve"> ОРП), ведутся как в функциональной валюте, так и в валюте представления. Функциональная валюта </w:t>
      </w:r>
      <w:r>
        <w:rPr>
          <w:rFonts w:ascii="Arial" w:cs="Arial" w:eastAsia="Arial" w:hAnsi="Arial"/>
          <w:sz w:val="24"/>
          <w:szCs w:val="24"/>
        </w:rPr>
        <w:t xml:space="preserve">-</w:t>
      </w:r>
      <w:r>
        <w:rPr>
          <w:rFonts w:ascii="Arial" w:cs="Arial" w:eastAsia="Arial" w:hAnsi="Arial"/>
          <w:sz w:val="24"/>
          <w:szCs w:val="24"/>
        </w:rPr>
        <w:t xml:space="preserve"> это валюта, используемая в основной экономической среде, в которой бюджетное учреждение осуществляет свою деятельность. Валютой представления является национальная валюта Кыргызской Республики </w:t>
      </w:r>
      <w:r>
        <w:rPr>
          <w:rFonts w:ascii="Arial" w:cs="Arial" w:eastAsia="Arial" w:hAnsi="Arial"/>
          <w:sz w:val="24"/>
          <w:szCs w:val="24"/>
        </w:rPr>
        <w:t xml:space="preserve">-</w:t>
      </w:r>
      <w:r>
        <w:rPr>
          <w:rFonts w:ascii="Arial" w:cs="Arial" w:eastAsia="Arial" w:hAnsi="Arial"/>
          <w:sz w:val="24"/>
          <w:szCs w:val="24"/>
        </w:rPr>
        <w:t xml:space="preserve"> кыргызский сом.</w:t>
      </w:r>
    </w:p>
    <w:p>
      <w:pPr>
        <w:spacing w:after="120"/>
        <w:ind w:firstLine="709"/>
        <w:jc w:val="both"/>
      </w:pPr>
      <w:r>
        <w:rPr>
          <w:rFonts w:ascii="Arial" w:cs="Arial" w:eastAsia="Arial" w:hAnsi="Arial"/>
          <w:sz w:val="24"/>
          <w:szCs w:val="24"/>
        </w:rPr>
        <w:t xml:space="preserve">84.</w:t>
      </w:r>
      <w:r>
        <w:rPr>
          <w:rFonts w:ascii="Arial" w:cs="Arial" w:eastAsia="Arial" w:hAnsi="Arial"/>
          <w:sz w:val="24"/>
          <w:szCs w:val="24"/>
        </w:rPr>
        <w:t xml:space="preserve">Операции, учитываемые в регистрах бухгалтерского учета в иностранной валюте, пересчитываются в национальную валюту по учетному курсу Национального банка Кыргызской Республики (далее </w:t>
      </w:r>
      <w:r>
        <w:rPr>
          <w:rFonts w:ascii="Arial" w:cs="Arial" w:eastAsia="Arial" w:hAnsi="Arial"/>
          <w:sz w:val="24"/>
          <w:szCs w:val="24"/>
        </w:rPr>
        <w:t xml:space="preserve">-</w:t>
      </w:r>
      <w:r>
        <w:rPr>
          <w:rFonts w:ascii="Arial" w:cs="Arial" w:eastAsia="Arial" w:hAnsi="Arial"/>
          <w:sz w:val="24"/>
          <w:szCs w:val="24"/>
        </w:rPr>
        <w:t xml:space="preserve"> НБКР) на дату совершения операции. На каждую отчетную дату денежные статьи в иностранной валюте пересчитываются по учетному курсу НБКР, действовавшему на эту дату. Курсовые разницы, возникающие при пересчете по денежным статьям, признаются доходами или убытками. Денежная статья </w:t>
      </w:r>
      <w:r>
        <w:rPr>
          <w:rFonts w:ascii="Arial" w:cs="Arial" w:eastAsia="Arial" w:hAnsi="Arial"/>
          <w:sz w:val="24"/>
          <w:szCs w:val="24"/>
        </w:rPr>
        <w:t xml:space="preserve">-</w:t>
      </w:r>
      <w:r>
        <w:rPr>
          <w:rFonts w:ascii="Arial" w:cs="Arial" w:eastAsia="Arial" w:hAnsi="Arial"/>
          <w:sz w:val="24"/>
          <w:szCs w:val="24"/>
        </w:rPr>
        <w:t xml:space="preserve"> это статья активов или обязательств, в отношении которых получение или выплата денежных средств производится в иностранной валюте.</w:t>
      </w:r>
    </w:p>
    <w:p>
      <w:pPr>
        <w:spacing w:after="120"/>
        <w:ind w:firstLine="709"/>
        <w:jc w:val="both"/>
      </w:pPr>
      <w:r>
        <w:rPr>
          <w:rFonts w:ascii="Arial" w:cs="Arial" w:eastAsia="Arial" w:hAnsi="Arial"/>
          <w:sz w:val="24"/>
          <w:szCs w:val="24"/>
        </w:rPr>
        <w:t xml:space="preserve">85.</w:t>
      </w:r>
      <w:r>
        <w:rPr>
          <w:rFonts w:ascii="Arial" w:cs="Arial" w:eastAsia="Arial" w:hAnsi="Arial"/>
          <w:sz w:val="24"/>
          <w:szCs w:val="24"/>
        </w:rPr>
        <w:t xml:space="preserve"> Первичные учетные документы могут быть изъяты только органами дознания</w:t>
      </w:r>
      <w:r>
        <w:rPr>
          <w:rFonts w:ascii="Arial" w:cs="Arial" w:eastAsia="Arial" w:hAnsi="Arial"/>
          <w:sz w:val="24"/>
          <w:szCs w:val="24"/>
        </w:rPr>
        <w:t xml:space="preserve"> и </w:t>
      </w:r>
      <w:r>
        <w:rPr>
          <w:rFonts w:ascii="Arial" w:cs="Arial" w:eastAsia="Arial" w:hAnsi="Arial"/>
          <w:sz w:val="24"/>
          <w:szCs w:val="24"/>
        </w:rPr>
        <w:t xml:space="preserve">следовател</w:t>
      </w:r>
      <w:r>
        <w:rPr>
          <w:rFonts w:ascii="Arial" w:cs="Arial" w:eastAsia="Arial" w:hAnsi="Arial"/>
          <w:sz w:val="24"/>
          <w:szCs w:val="24"/>
        </w:rPr>
        <w:t xml:space="preserve">ем,</w:t>
      </w:r>
      <w:r>
        <w:rPr>
          <w:rFonts w:ascii="Arial" w:cs="Arial" w:eastAsia="Arial" w:hAnsi="Arial"/>
          <w:sz w:val="24"/>
          <w:szCs w:val="24"/>
        </w:rPr>
        <w:t xml:space="preserve"> на основании решения следственного судьи, в исключительных случаях изъятие может быть произведено без решения следственного судьи, но с последующим направлением письменного уведомления о произведенном изъятии  в соответствии с Уголовно-процессуальным кодексом Кыргызской Республики.</w:t>
      </w:r>
    </w:p>
    <w:p>
      <w:pPr>
        <w:spacing w:after="120"/>
        <w:ind w:firstLine="709"/>
        <w:jc w:val="both"/>
      </w:pPr>
      <w:r>
        <w:rPr>
          <w:rFonts w:ascii="Arial" w:cs="Arial" w:eastAsia="Arial" w:hAnsi="Arial"/>
          <w:sz w:val="24"/>
          <w:szCs w:val="24"/>
        </w:rPr>
        <w:t xml:space="preserve">86.</w:t>
      </w:r>
      <w:r>
        <w:rPr>
          <w:rFonts w:ascii="Arial" w:cs="Arial" w:eastAsia="Arial" w:hAnsi="Arial"/>
          <w:sz w:val="24"/>
          <w:szCs w:val="24"/>
        </w:rPr>
        <w:t xml:space="preserve">Изъятие оформляется протоколом, копия которого вручается под расписку соответствующему должностному лицу бюджетного учреждения. В протоколе должно быть указано, в каком месте и при каких обстоятельствах были обнаружены предметы или документы, выданы ли они добровольно или изъяты принудительно. Все изымаемые предметы должны быть перечислены в протоколе с точным указанием наименования, номера, даты, количества страниц документа и других признаков. Копия протокола выемки вручается под расписку соответствующему должностному лицу бюджетного учреждения. При этом копии изымаемых документов остаются в бюджетном учреждении.</w:t>
      </w:r>
    </w:p>
    <w:p>
      <w:pPr>
        <w:spacing w:after="120"/>
        <w:ind w:firstLine="709"/>
        <w:jc w:val="both"/>
      </w:pPr>
      <w:r>
        <w:rPr>
          <w:rFonts w:ascii="Arial" w:cs="Arial" w:eastAsia="Arial" w:hAnsi="Arial"/>
          <w:sz w:val="24"/>
          <w:szCs w:val="24"/>
        </w:rPr>
        <w:t xml:space="preserve">87.</w:t>
      </w:r>
      <w:r>
        <w:rPr>
          <w:rFonts w:ascii="Arial" w:cs="Arial" w:eastAsia="Arial" w:hAnsi="Arial"/>
          <w:sz w:val="24"/>
          <w:szCs w:val="24"/>
        </w:rPr>
        <w:t xml:space="preserve">В случае если изымаются недооформленные тома документов (не прошнурованные, не пронумерованные и т.д.), то с разрешения и в присутствии представителей органов, производящих изъятие, соответствующие должностные лица учреждений могут дооформить эти тома (сделать опись, пронумеровать листы, прошнуровать, опечатать, заверить подписью, печатью).</w:t>
      </w:r>
    </w:p>
    <w:p>
      <w:pPr>
        <w:spacing w:after="120"/>
        <w:ind w:firstLine="709"/>
        <w:jc w:val="both"/>
      </w:pPr>
      <w:r>
        <w:rPr>
          <w:rFonts w:ascii="Arial" w:cs="Arial" w:eastAsia="Arial" w:hAnsi="Arial"/>
          <w:sz w:val="24"/>
          <w:szCs w:val="24"/>
        </w:rPr>
        <w:t xml:space="preserve">88.</w:t>
      </w:r>
      <w:r>
        <w:rPr>
          <w:rFonts w:ascii="Arial" w:cs="Arial" w:eastAsia="Arial" w:hAnsi="Arial"/>
          <w:sz w:val="24"/>
          <w:szCs w:val="24"/>
        </w:rPr>
        <w:t xml:space="preserve">В случае пропажи или уничтожения первичных учетных документов, руководитель бюджетного учреждения создает приказом комиссию по расследованию причин их пропажи или уничтожения. Результаты работы комиссии оформляются актом, который утверждается руководителем бюджетного учреждения.</w:t>
      </w:r>
    </w:p>
    <w:p>
      <w:pPr>
        <w:spacing w:after="120"/>
        <w:ind w:firstLine="709"/>
        <w:jc w:val="both"/>
      </w:pPr>
      <w:r>
        <w:rPr>
          <w:rFonts w:ascii="Arial" w:cs="Arial" w:eastAsia="Arial" w:hAnsi="Arial"/>
          <w:sz w:val="24"/>
          <w:szCs w:val="24"/>
        </w:rPr>
        <w:t xml:space="preserve">89.</w:t>
      </w:r>
      <w:r>
        <w:rPr>
          <w:rFonts w:ascii="Arial" w:cs="Arial" w:eastAsia="Arial" w:hAnsi="Arial"/>
          <w:sz w:val="24"/>
          <w:szCs w:val="24"/>
        </w:rPr>
        <w:t xml:space="preserve">Основные формы регистров бухгалтерского учета установлены согласно Приложению 1 к настоящему Положению.</w:t>
      </w:r>
    </w:p>
    <w:p>
      <w:pPr>
        <w:spacing w:after="240" w:before="200"/>
        <w:ind w:firstLine="709"/>
        <w:jc w:val="center"/>
      </w:pPr>
      <w:r>
        <w:rPr>
          <w:rFonts w:ascii="Arial" w:cs="Arial" w:eastAsia="Arial" w:hAnsi="Arial"/>
          <w:b/>
          <w:bCs/>
          <w:sz w:val="32"/>
          <w:szCs w:val="32"/>
        </w:rPr>
        <w:t xml:space="preserve">§ 5. Исправление ошибок в бухгалтерских записях</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90.</w:t>
      </w:r>
      <w:r>
        <w:rPr>
          <w:rFonts w:ascii="Arial" w:cs="Arial" w:eastAsia="Arial" w:hAnsi="Arial"/>
          <w:sz w:val="24"/>
          <w:szCs w:val="24"/>
        </w:rPr>
        <w:t xml:space="preserve">Причиной ошибок может стать неправильное применение требований нормативных правовых актов в области бухгалтерского учета, неточность в арифметических вычислениях, неверная классификация хозяйственных операций, неправильная интерпретация имеющейся информации, недобросовестная деятельность должностных лиц бюджетного учреждения и т.д. Главный бухгалтер бюджетного учреждения должен проводить мониторинг правильности применения требований нормативных правовых актов в сфере бухгалтерского учета.</w:t>
      </w:r>
    </w:p>
    <w:p>
      <w:pPr>
        <w:spacing w:after="120"/>
        <w:ind w:firstLine="709"/>
        <w:jc w:val="both"/>
      </w:pPr>
      <w:r>
        <w:rPr>
          <w:rFonts w:ascii="Arial" w:cs="Arial" w:eastAsia="Arial" w:hAnsi="Arial"/>
          <w:sz w:val="24"/>
          <w:szCs w:val="24"/>
        </w:rPr>
        <w:t xml:space="preserve">91.</w:t>
      </w:r>
      <w:r>
        <w:rPr>
          <w:rFonts w:ascii="Arial" w:cs="Arial" w:eastAsia="Arial" w:hAnsi="Arial"/>
          <w:sz w:val="24"/>
          <w:szCs w:val="24"/>
        </w:rPr>
        <w:t xml:space="preserve">Для обнаружения ошибок главный бухгалтер проводит следующие мероприятия: сверку дебиторской и кредиторской задолженности; сверку остатков денежных средств на казначейских, банковских счетах и в кассе; инвентаризацию товарно-материальных ценностей; обзор бухгалтерских записей, выборочное тестирование и другие процедуры внутреннего контроля.</w:t>
      </w:r>
    </w:p>
    <w:p>
      <w:pPr>
        <w:spacing w:after="120"/>
        <w:ind w:firstLine="709"/>
        <w:jc w:val="both"/>
      </w:pPr>
      <w:r>
        <w:rPr>
          <w:rFonts w:ascii="Arial" w:cs="Arial" w:eastAsia="Arial" w:hAnsi="Arial"/>
          <w:sz w:val="24"/>
          <w:szCs w:val="24"/>
        </w:rPr>
        <w:t xml:space="preserve">92.</w:t>
      </w:r>
      <w:r>
        <w:rPr>
          <w:rFonts w:ascii="Arial" w:cs="Arial" w:eastAsia="Arial" w:hAnsi="Arial"/>
          <w:sz w:val="24"/>
          <w:szCs w:val="24"/>
        </w:rPr>
        <w:t xml:space="preserve">В случае обнаружения ошибок, главный бухгалтер выясняет причину возникновения ошибок, лиц, допустивших ошибку и то, как данная ошибка повлияла на финансовую отчетность. Если по результатам такого расследования выяснится, что ошибка существенная, то в адрес руководителя бюджетного учреждения направляется служебная записка о получении разрешения на исправление ошибок.</w:t>
      </w:r>
    </w:p>
    <w:p>
      <w:pPr>
        <w:spacing w:after="120"/>
        <w:ind w:firstLine="709"/>
        <w:jc w:val="both"/>
      </w:pPr>
      <w:r>
        <w:rPr>
          <w:rFonts w:ascii="Arial" w:cs="Arial" w:eastAsia="Arial" w:hAnsi="Arial"/>
          <w:sz w:val="24"/>
          <w:szCs w:val="24"/>
        </w:rPr>
        <w:t xml:space="preserve">Ошибка является существенной, если пропуск или искажение информации связанные с этой ошибкой уменьшают либо увеличивают валюту баланса на отчетную дату на 1% или более.</w:t>
      </w:r>
    </w:p>
    <w:p>
      <w:pPr>
        <w:spacing w:after="120"/>
        <w:ind w:firstLine="709"/>
        <w:jc w:val="both"/>
      </w:pPr>
      <w:r>
        <w:rPr>
          <w:rFonts w:ascii="Arial" w:cs="Arial" w:eastAsia="Arial" w:hAnsi="Arial"/>
          <w:sz w:val="24"/>
          <w:szCs w:val="24"/>
        </w:rPr>
        <w:t xml:space="preserve">Валюта баланса  </w:t>
      </w:r>
      <w:r>
        <w:rPr>
          <w:rFonts w:ascii="Arial" w:cs="Arial" w:eastAsia="Arial" w:hAnsi="Arial"/>
          <w:sz w:val="24"/>
          <w:szCs w:val="24"/>
        </w:rPr>
        <w:t xml:space="preserve">-</w:t>
      </w:r>
      <w:r>
        <w:rPr>
          <w:rFonts w:ascii="Arial" w:cs="Arial" w:eastAsia="Arial" w:hAnsi="Arial"/>
          <w:sz w:val="24"/>
          <w:szCs w:val="24"/>
        </w:rPr>
        <w:t xml:space="preserve"> это итоговая сумма по активу или пассиву бухгалтерского баланса. Итоговая сумма должна быть одинакова по активу и по пассиву бухгалтерского баланса в силу двойной записи.</w:t>
      </w:r>
    </w:p>
    <w:p>
      <w:pPr>
        <w:spacing w:after="120"/>
        <w:ind w:firstLine="709"/>
        <w:jc w:val="both"/>
      </w:pPr>
      <w:r>
        <w:rPr>
          <w:rFonts w:ascii="Arial" w:cs="Arial" w:eastAsia="Arial" w:hAnsi="Arial"/>
          <w:sz w:val="24"/>
          <w:szCs w:val="24"/>
        </w:rPr>
        <w:t xml:space="preserve">93.</w:t>
      </w:r>
      <w:r>
        <w:rPr>
          <w:rFonts w:ascii="Arial" w:cs="Arial" w:eastAsia="Arial" w:hAnsi="Arial"/>
          <w:sz w:val="24"/>
          <w:szCs w:val="24"/>
        </w:rPr>
        <w:t xml:space="preserve">Получив письменное одобрение от руководителя бюджетного учреждения, главный бухгалтер производит исправление ошибок.</w:t>
      </w:r>
    </w:p>
    <w:p>
      <w:pPr>
        <w:spacing w:after="120"/>
        <w:ind w:firstLine="709"/>
        <w:jc w:val="both"/>
      </w:pPr>
      <w:r>
        <w:rPr>
          <w:rFonts w:ascii="Arial" w:cs="Arial" w:eastAsia="Arial" w:hAnsi="Arial"/>
          <w:sz w:val="24"/>
          <w:szCs w:val="24"/>
        </w:rPr>
        <w:t xml:space="preserve">94.</w:t>
      </w:r>
      <w:r>
        <w:rPr>
          <w:rFonts w:ascii="Arial" w:cs="Arial" w:eastAsia="Arial" w:hAnsi="Arial"/>
          <w:sz w:val="24"/>
          <w:szCs w:val="24"/>
        </w:rPr>
        <w:t xml:space="preserve">Исправление ошибок, обнаруженных в записях бухгалтерского учета, производится в следующем порядке:</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обнаруженная ошибка за отчетный период до момента представления бухгалтерского баланса, не требующая изменения данных мемориального ордера, исправляется путем зачеркивания тонкой чертой неправильных сумм и текста так, чтобы можно было прочитать зачеркнутое и надписывания над зачеркнутым исправленного текста и суммы. Одновременно здесь же на полях против соответствующей строки за подписью главного бухгалтера делается оговорка «Исправлено»;</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обнаруженная ошибочная запись до момента представления бухгалтерского баланса, вызванная ошибкой в мемориальном ордере, в зависимости от ее характера, исправляется дополнительным мемориальным ордером или по способу «Красное сторно»; точно также исправляются ошибки во всех случаях, когда они обнаружены в записях бухгалтерского учета за тот отчетный период, за который баланс уже представлен;</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дополнительные бухгалтерские записи по исправлению ошибок, а также исправление способом «Красное сторно» оформляются бухгалтерской справкой (Форма 5), в которой делается ссылка на номер и дату исправляемого мемориального ордера, документа, обоснование внесения исправления. На основании бухгалтерской справки (Форма 5) составляется мемориальный ордер (Форма МО-Сторно).</w:t>
      </w:r>
    </w:p>
    <w:p>
      <w:pPr>
        <w:spacing w:after="120"/>
        <w:ind w:firstLine="709"/>
        <w:jc w:val="both"/>
      </w:pPr>
      <w:r>
        <w:rPr>
          <w:rFonts w:ascii="Arial" w:cs="Arial" w:eastAsia="Arial" w:hAnsi="Arial"/>
          <w:sz w:val="24"/>
          <w:szCs w:val="24"/>
        </w:rPr>
        <w:t xml:space="preserve">95.</w:t>
      </w:r>
      <w:r>
        <w:rPr>
          <w:rFonts w:ascii="Arial" w:cs="Arial" w:eastAsia="Arial" w:hAnsi="Arial"/>
          <w:sz w:val="24"/>
          <w:szCs w:val="24"/>
        </w:rPr>
        <w:t xml:space="preserve">Если бюджетным учреждением обнаружены ошибки учета, то на основании соответствующего письменного распоряжения в регистры бухгалтерского учета вносятся исправления путем регистрации такой же бухгалтерской записи, но со знаком минус. Если ошибки относятся к прошлым отчетным годам, то корректировка таких ошибок производится через элемент 41111 100 «Финансовый результат».</w:t>
      </w:r>
    </w:p>
    <w:p>
      <w:pPr>
        <w:spacing w:after="120"/>
        <w:ind w:firstLine="709"/>
        <w:jc w:val="both"/>
      </w:pPr>
      <w:r>
        <w:rPr>
          <w:rFonts w:ascii="Arial" w:cs="Arial" w:eastAsia="Arial" w:hAnsi="Arial"/>
          <w:sz w:val="24"/>
          <w:szCs w:val="24"/>
        </w:rPr>
        <w:t xml:space="preserve">96.</w:t>
      </w:r>
      <w:r>
        <w:rPr>
          <w:rFonts w:ascii="Arial" w:cs="Arial" w:eastAsia="Arial" w:hAnsi="Arial"/>
          <w:sz w:val="24"/>
          <w:szCs w:val="24"/>
        </w:rPr>
        <w:t xml:space="preserve">При обнаружении в выходных формах документов ошибок бухгалтерская служба осуществляет диагностику ошибочных данных, внесение исправлений в соответствующие базы данных и получение выходных форм документов с учетом исправлений. Внесение исправлений осуществляется датой обнаружения ошибочных данных путем обязательного оформления измененных документов, сторнирующих проводок. Без оформления документального подтверждения любые исправления непосредственно в электронных базах данных не допускаются.</w:t>
      </w:r>
    </w:p>
    <w:p>
      <w:pPr>
        <w:spacing w:after="120"/>
        <w:ind w:firstLine="709"/>
        <w:jc w:val="both"/>
      </w:pPr>
      <w:r>
        <w:rPr>
          <w:rFonts w:ascii="Arial" w:cs="Arial" w:eastAsia="Arial" w:hAnsi="Arial"/>
          <w:sz w:val="24"/>
          <w:szCs w:val="24"/>
        </w:rPr>
        <w:t xml:space="preserve">97.</w:t>
      </w:r>
      <w:r>
        <w:rPr>
          <w:rFonts w:ascii="Arial" w:cs="Arial" w:eastAsia="Arial" w:hAnsi="Arial"/>
          <w:sz w:val="24"/>
          <w:szCs w:val="24"/>
        </w:rPr>
        <w:t xml:space="preserve">Для контроля за правильностью бухгалтерских записей по счетам синтетического и аналитического учета составляются оборотные ведомости: Форма 6 (оборотная ведомость по счету ___), Форма М-7 (оборотная ведомость по материальным запасам) и Форма М-8 (оборотная ведомость по основным средствам) по каждой группе аналитических счетов и материально ответственным лицам, объединяемых соответствующим синтетическим счетом.</w:t>
      </w:r>
    </w:p>
    <w:p>
      <w:pPr>
        <w:spacing w:after="120"/>
        <w:ind w:firstLine="709"/>
        <w:jc w:val="both"/>
      </w:pPr>
      <w:r>
        <w:rPr>
          <w:rFonts w:ascii="Arial" w:cs="Arial" w:eastAsia="Arial" w:hAnsi="Arial"/>
          <w:sz w:val="24"/>
          <w:szCs w:val="24"/>
        </w:rPr>
        <w:t xml:space="preserve">98.</w:t>
      </w:r>
      <w:r>
        <w:rPr>
          <w:rFonts w:ascii="Arial" w:cs="Arial" w:eastAsia="Arial" w:hAnsi="Arial"/>
          <w:sz w:val="24"/>
          <w:szCs w:val="24"/>
        </w:rPr>
        <w:t xml:space="preserve">Оборотные ведомости составляются ежемесячно не позднее трех рабочих дней с начала месяца, кроме основных средств и малоценных предметов, по которым оборотные ведомости составляются ежеквартально.</w:t>
      </w:r>
    </w:p>
    <w:p>
      <w:pPr>
        <w:spacing w:after="120"/>
        <w:ind w:firstLine="709"/>
        <w:jc w:val="both"/>
      </w:pPr>
      <w:r>
        <w:rPr>
          <w:rFonts w:ascii="Arial" w:cs="Arial" w:eastAsia="Arial" w:hAnsi="Arial"/>
          <w:sz w:val="24"/>
          <w:szCs w:val="24"/>
        </w:rPr>
        <w:t xml:space="preserve">99.</w:t>
      </w:r>
      <w:r>
        <w:rPr>
          <w:rFonts w:ascii="Arial" w:cs="Arial" w:eastAsia="Arial" w:hAnsi="Arial"/>
          <w:sz w:val="24"/>
          <w:szCs w:val="24"/>
        </w:rPr>
        <w:t xml:space="preserve">Итоги оборотов и остатки по каждому элементу оборотных ведомостей сверяются с итогами оборотов и остатками этих элементов книги «Журнал-главная» (Форма 308). Записи в оборотных ведомостях могут производиться при необходимости в течение нескольких лет.</w:t>
      </w:r>
    </w:p>
    <w:p>
      <w:pPr>
        <w:spacing w:after="120"/>
        <w:ind w:firstLine="709"/>
        <w:jc w:val="both"/>
      </w:pPr>
      <w:r>
        <w:rPr>
          <w:rFonts w:ascii="Arial" w:cs="Arial" w:eastAsia="Arial" w:hAnsi="Arial"/>
          <w:sz w:val="24"/>
          <w:szCs w:val="24"/>
        </w:rPr>
        <w:t xml:space="preserve">100.</w:t>
      </w:r>
      <w:r>
        <w:rPr>
          <w:rFonts w:ascii="Arial" w:cs="Arial" w:eastAsia="Arial" w:hAnsi="Arial"/>
          <w:sz w:val="24"/>
          <w:szCs w:val="24"/>
        </w:rPr>
        <w:t xml:space="preserve">Исправление в регистрах бухгалтерского учета в отношении закрытых отчетных периодов не допускается. </w:t>
      </w:r>
    </w:p>
    <w:p>
      <w:pPr>
        <w:spacing w:after="120"/>
        <w:ind w:firstLine="709"/>
        <w:jc w:val="both"/>
      </w:pPr>
      <w:r>
        <w:rPr>
          <w:rFonts w:ascii="Arial" w:cs="Arial" w:eastAsia="Arial" w:hAnsi="Arial"/>
          <w:sz w:val="24"/>
          <w:szCs w:val="24"/>
        </w:rPr>
        <w:t xml:space="preserve">101.</w:t>
      </w:r>
      <w:r>
        <w:rPr>
          <w:rFonts w:ascii="Arial" w:cs="Arial" w:eastAsia="Arial" w:hAnsi="Arial"/>
          <w:sz w:val="24"/>
          <w:szCs w:val="24"/>
        </w:rPr>
        <w:t xml:space="preserve">В кассовых и банковских документах исправления не допускаются.</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w:t>
      </w:r>
      <w:r>
        <w:rPr>
          <w:rFonts w:ascii="Arial" w:cs="Arial" w:eastAsia="Arial" w:hAnsi="Arial"/>
          <w:b/>
          <w:bCs/>
          <w:sz w:val="24"/>
          <w:szCs w:val="24"/>
        </w:rPr>
        <w:t xml:space="preserve">лава 5</w:t>
      </w:r>
      <w:r>
        <w:rPr>
          <w:rFonts w:ascii="Arial" w:cs="Arial" w:eastAsia="Arial" w:hAnsi="Arial"/>
          <w:b/>
          <w:bCs/>
          <w:sz w:val="24"/>
          <w:szCs w:val="24"/>
        </w:rPr>
        <w:t xml:space="preserve">. П</w:t>
      </w:r>
      <w:r>
        <w:rPr>
          <w:rFonts w:ascii="Arial" w:cs="Arial" w:eastAsia="Arial" w:hAnsi="Arial"/>
          <w:b/>
          <w:bCs/>
          <w:sz w:val="24"/>
          <w:szCs w:val="24"/>
        </w:rPr>
        <w:t xml:space="preserve">ринципы учета доходов и расходов</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1. Учет доходов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102.</w:t>
      </w:r>
      <w:r>
        <w:rPr>
          <w:rFonts w:ascii="Arial" w:cs="Arial" w:eastAsia="Arial" w:hAnsi="Arial"/>
          <w:sz w:val="24"/>
          <w:szCs w:val="24"/>
        </w:rPr>
        <w:t xml:space="preserve"> Доход </w:t>
      </w:r>
      <w:r>
        <w:rPr>
          <w:rFonts w:ascii="Arial" w:cs="Arial" w:eastAsia="Arial" w:hAnsi="Arial"/>
          <w:sz w:val="24"/>
          <w:szCs w:val="24"/>
        </w:rPr>
        <w:t xml:space="preserve">-</w:t>
      </w:r>
      <w:r>
        <w:rPr>
          <w:rFonts w:ascii="Arial" w:cs="Arial" w:eastAsia="Arial" w:hAnsi="Arial"/>
          <w:sz w:val="24"/>
          <w:szCs w:val="24"/>
        </w:rPr>
        <w:t xml:space="preserve"> это увеличение экономических выгод в течение отчетного периода, происходящее в форме поступления или прироста активов или уменьшения обязательств, которое выражается в увеличении чистых активов.</w:t>
      </w:r>
    </w:p>
    <w:p>
      <w:pPr>
        <w:spacing w:after="120"/>
        <w:ind w:firstLine="709"/>
        <w:jc w:val="both"/>
      </w:pPr>
      <w:r>
        <w:rPr>
          <w:rFonts w:ascii="Arial" w:cs="Arial" w:eastAsia="Arial" w:hAnsi="Arial"/>
          <w:sz w:val="24"/>
          <w:szCs w:val="24"/>
        </w:rPr>
        <w:t xml:space="preserve">103.</w:t>
      </w:r>
      <w:r>
        <w:rPr>
          <w:rFonts w:ascii="Arial" w:cs="Arial" w:eastAsia="Arial" w:hAnsi="Arial"/>
          <w:sz w:val="24"/>
          <w:szCs w:val="24"/>
        </w:rPr>
        <w:t xml:space="preserve"> Капитал, полученный от других субъектов сектора государственного управления, а также изменение справедливой (рыночной) стоимости активов, изначально предназначенных для продажи, доходами не являются и учитываются непосредственно на счетах чистых активов.</w:t>
      </w:r>
    </w:p>
    <w:p>
      <w:pPr>
        <w:spacing w:after="120"/>
        <w:ind w:firstLine="709"/>
        <w:jc w:val="both"/>
      </w:pPr>
      <w:r>
        <w:rPr>
          <w:rFonts w:ascii="Arial" w:cs="Arial" w:eastAsia="Arial" w:hAnsi="Arial"/>
          <w:sz w:val="24"/>
          <w:szCs w:val="24"/>
        </w:rPr>
        <w:t xml:space="preserve">104.</w:t>
      </w:r>
      <w:r>
        <w:rPr>
          <w:rFonts w:ascii="Arial" w:cs="Arial" w:eastAsia="Arial" w:hAnsi="Arial"/>
          <w:sz w:val="24"/>
          <w:szCs w:val="24"/>
        </w:rPr>
        <w:t xml:space="preserve"> Учет доходов, получаемых от оказания платных государственных и муниципальных услуг, установленных нормативными правовыми актами Кыргызской Республики, осуществляется бюджетными учреждениями по кассовому методу.</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2. Учет расходов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105.</w:t>
      </w:r>
      <w:r>
        <w:rPr>
          <w:rFonts w:ascii="Arial" w:cs="Arial" w:eastAsia="Arial" w:hAnsi="Arial"/>
          <w:sz w:val="24"/>
          <w:szCs w:val="24"/>
        </w:rPr>
        <w:t xml:space="preserve">Расход </w:t>
      </w:r>
      <w:r>
        <w:rPr>
          <w:rFonts w:ascii="Arial" w:cs="Arial" w:eastAsia="Arial" w:hAnsi="Arial"/>
          <w:sz w:val="24"/>
          <w:szCs w:val="24"/>
        </w:rPr>
        <w:t xml:space="preserve">-</w:t>
      </w:r>
      <w:r>
        <w:rPr>
          <w:rFonts w:ascii="Arial" w:cs="Arial" w:eastAsia="Arial" w:hAnsi="Arial"/>
          <w:sz w:val="24"/>
          <w:szCs w:val="24"/>
        </w:rPr>
        <w:t xml:space="preserve"> это уменьшение экономических выгод в течение отчетного периода, происходящее в форме выбытия или истощения активов или увеличения обязательств, которое приводит к уменьшению чистых активов. Капитал, внесенный (переданный) бюджетным учреждением другим субъектам сектора государственного управления, а также изменение справедливой (рыночной) стоимости активов, расходами не являются и учитываются непосредственно на счетах чистых активов.</w:t>
      </w:r>
    </w:p>
    <w:p>
      <w:pPr>
        <w:spacing w:after="120"/>
        <w:ind w:firstLine="709"/>
        <w:jc w:val="both"/>
      </w:pPr>
      <w:r>
        <w:rPr>
          <w:rFonts w:ascii="Arial" w:cs="Arial" w:eastAsia="Arial" w:hAnsi="Arial"/>
          <w:sz w:val="24"/>
          <w:szCs w:val="24"/>
        </w:rPr>
        <w:t xml:space="preserve">106.</w:t>
      </w:r>
      <w:r>
        <w:rPr>
          <w:rFonts w:ascii="Arial" w:cs="Arial" w:eastAsia="Arial" w:hAnsi="Arial"/>
          <w:sz w:val="24"/>
          <w:szCs w:val="24"/>
        </w:rPr>
        <w:t xml:space="preserve"> Расходы признаются либо при начислении соответствующих обязательств, либо при выплате денежных средств в следующем виде:</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расходы по субсидиям и грантам, за исключением взносов в международные организации и объединения в рамках Содружества Независимых Государств (далее СНГ), признаются в момент выплаты денежных средств. Взносы в международные организации и объединения в рамках СНГ признаются в момент признания соответствующих обязательств;</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расходы по заработной плате признаются в конце каждого месяца в момент признания обязательств по заработной плате и другим вознаграждениям за труд перед работниками бюджетных учреждений. В этот же момент признаются соответствующие расходы в отношении взносов по государственному социальному страхованию;</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расходы по использованию товаров и услуг признаются в следующем порядке: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расходы, связанные со служебными поездками признаются в момент утверждения руководителем бюджетного учреждения расходов работника на служебные поездки (командировки);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расходы за коммунальные услуги и услуги связи признаются в момент получения от коммунальных служб счетов на оплату;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расходы по арендной плате признаются в конце каждого периода, за который бюджетное учреждение, согласно договорам аренды, обязано произвести арендную плату;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расходы по транспортным услугам в отношении горюче-смазочных материалов (далее </w:t>
      </w:r>
      <w:r>
        <w:rPr>
          <w:rFonts w:ascii="Arial" w:cs="Arial" w:eastAsia="Arial" w:hAnsi="Arial"/>
          <w:sz w:val="24"/>
          <w:szCs w:val="24"/>
        </w:rPr>
        <w:t xml:space="preserve">-</w:t>
      </w:r>
      <w:r>
        <w:rPr>
          <w:rFonts w:ascii="Arial" w:cs="Arial" w:eastAsia="Arial" w:hAnsi="Arial"/>
          <w:sz w:val="24"/>
          <w:szCs w:val="24"/>
        </w:rPr>
        <w:t xml:space="preserve"> ГСМ) и запасных частей признаются в момент утверждения руководителем бюджетного учреждения сумм фактически использованных запасов ГСМ и запчастей, в отношении ремонта транспортных средств сторонними организациями и услуг перевозки пассажиров и грузов - в момент фактического оказания услуг согласно выставленным в адрес бюджетного учреждения счетам на оплату и актам выполненных работ;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расходы за услуги по контракту (юридические, консультационные, охраны, в области информационных технологий и другие) признаются в момент фактического оказания услуг согласно выставленным в адрес бюджетного учреждения счетам на оплату и актам выполненных работ;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расходы за услуги по текущему ремонту основных средств признаются в момент полного окончания работ по ремонту либо окончания промежуточного этапа работ на основании акта выполненных работ и выставленных в адрес бюджетного учреждения счетов на оплату;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расходы, связанные с использованием предметов и материалов для текущих хозяйственных целей признаются в момент передачи предметов и материалов в эксплуатацию, за исключением малоценных и быстро изнашивающихся предметов, признаваемых расходами в момент их полной изношенности по актам списания;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представительские расходы признаются в момент утверждения данных расходов руководителем бюджетного учреждения на основании первичных документов, подтверждающих факт и представительский характер расходов;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расходы за бланки строгой отчетности признаются в момент передачи бланков для их фактического использования по назначению;</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 расходы по амортизации основных средств признаются бюджетным учреждением на дату начисления амортизации;</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 расходы по процентам признаются на периодической основе согласно условиям кредитных договоров и договоров займа;</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 субсидии государственным предприятиям и гранты признаются в момент фактического предоставления субсидий и грантов;</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 расходы по социальным пособиям признаются в следующие моменты: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пособия по социальному обеспечению </w:t>
      </w:r>
      <w:r>
        <w:rPr>
          <w:rFonts w:ascii="Arial" w:cs="Arial" w:eastAsia="Arial" w:hAnsi="Arial"/>
          <w:sz w:val="24"/>
          <w:szCs w:val="24"/>
        </w:rPr>
        <w:t xml:space="preserve">-</w:t>
      </w:r>
      <w:r>
        <w:rPr>
          <w:rFonts w:ascii="Arial" w:cs="Arial" w:eastAsia="Arial" w:hAnsi="Arial"/>
          <w:sz w:val="24"/>
          <w:szCs w:val="24"/>
        </w:rPr>
        <w:t xml:space="preserve"> на ежемесячной основе в момент начисления обязательств по социальному обеспечению;</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пособия по социальной помощи </w:t>
      </w:r>
      <w:r>
        <w:rPr>
          <w:rFonts w:ascii="Arial" w:cs="Arial" w:eastAsia="Arial" w:hAnsi="Arial"/>
          <w:sz w:val="24"/>
          <w:szCs w:val="24"/>
        </w:rPr>
        <w:t xml:space="preserve">-</w:t>
      </w:r>
      <w:r>
        <w:rPr>
          <w:rFonts w:ascii="Arial" w:cs="Arial" w:eastAsia="Arial" w:hAnsi="Arial"/>
          <w:sz w:val="24"/>
          <w:szCs w:val="24"/>
        </w:rPr>
        <w:t xml:space="preserve"> в момент фактической выплаты пособий и льгот, связанных с социальной помощью населению;</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 стипендии признаются в конце каждого месяца в момент признания обязательств по стипендиям;</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 компенсационные выплаты за транспорт признаются в момент фактического предоставления соответствующих документов.</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3. Учет командировочных расходов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107.</w:t>
      </w:r>
      <w:r>
        <w:rPr>
          <w:rFonts w:ascii="Arial" w:cs="Arial" w:eastAsia="Arial" w:hAnsi="Arial"/>
          <w:sz w:val="24"/>
          <w:szCs w:val="24"/>
        </w:rPr>
        <w:t xml:space="preserve">Направление работников в служебные командировки в пределах Кыргызской Республики производится на основании приказа (распоряжения) руководителя бюджетного учреждения с оформлением командировочного удостоверения (Форма № T-10), а за пределы Кыргызской Республики без оформления командировочного удостоверения.</w:t>
      </w:r>
    </w:p>
    <w:p>
      <w:pPr>
        <w:spacing w:after="120"/>
        <w:ind w:firstLine="709"/>
        <w:jc w:val="both"/>
      </w:pPr>
      <w:r>
        <w:rPr>
          <w:rFonts w:ascii="Arial" w:cs="Arial" w:eastAsia="Arial" w:hAnsi="Arial"/>
          <w:sz w:val="24"/>
          <w:szCs w:val="24"/>
        </w:rPr>
        <w:t xml:space="preserve">108.</w:t>
      </w:r>
      <w:r>
        <w:rPr>
          <w:rFonts w:ascii="Arial" w:cs="Arial" w:eastAsia="Arial" w:hAnsi="Arial"/>
          <w:sz w:val="24"/>
          <w:szCs w:val="24"/>
        </w:rPr>
        <w:t xml:space="preserve"> Командировочное удостоверение – документ, удостоверяющий время и место пребывания работника в служебной командировке.</w:t>
      </w:r>
    </w:p>
    <w:p>
      <w:pPr>
        <w:spacing w:after="120"/>
        <w:ind w:firstLine="709"/>
        <w:jc w:val="both"/>
      </w:pPr>
      <w:r>
        <w:rPr>
          <w:rFonts w:ascii="Arial" w:cs="Arial" w:eastAsia="Arial" w:hAnsi="Arial"/>
          <w:sz w:val="24"/>
          <w:szCs w:val="24"/>
        </w:rPr>
        <w:t xml:space="preserve">109.</w:t>
      </w:r>
      <w:r>
        <w:rPr>
          <w:rFonts w:ascii="Arial" w:cs="Arial" w:eastAsia="Arial" w:hAnsi="Arial"/>
          <w:sz w:val="24"/>
          <w:szCs w:val="24"/>
        </w:rPr>
        <w:t xml:space="preserve">Фактическим днем выезда работника в служебную командировку считается день отправления автомобильного, воздушного или железнодорожного транспорта с места постоянной работы. Фактическим днем приезда работника из служебной командировки является день прибытия указанных транспортных средств на место постоянной работы. При отправлении транспортного средства до 24:00 часов включительно днем отъезда работника в служебную командировку считаются текущие сутки, а с 00:00 часов и позднее – следующие сутки.</w:t>
      </w:r>
    </w:p>
    <w:p>
      <w:pPr>
        <w:spacing w:after="120"/>
        <w:ind w:firstLine="709"/>
        <w:jc w:val="both"/>
      </w:pPr>
      <w:r>
        <w:rPr>
          <w:rFonts w:ascii="Arial" w:cs="Arial" w:eastAsia="Arial" w:hAnsi="Arial"/>
          <w:sz w:val="24"/>
          <w:szCs w:val="24"/>
        </w:rPr>
        <w:t xml:space="preserve">110.</w:t>
      </w:r>
      <w:r>
        <w:rPr>
          <w:rFonts w:ascii="Arial" w:cs="Arial" w:eastAsia="Arial" w:hAnsi="Arial"/>
          <w:sz w:val="24"/>
          <w:szCs w:val="24"/>
        </w:rPr>
        <w:t xml:space="preserve">Работнику при его направлении в служебную командировку выдается денежный аванс на транспортные, гостиничные и суточные расходы в соответствии с нормами командировочных расходов, установленными постановлением Правительства Кыргызской Республики от 26 августа 2008 года №471 «Об установлении норм командировочных расходов и порядке их возмещения».</w:t>
      </w:r>
    </w:p>
    <w:p>
      <w:pPr>
        <w:spacing w:after="120"/>
        <w:ind w:firstLine="709"/>
        <w:jc w:val="both"/>
      </w:pPr>
      <w:r>
        <w:rPr>
          <w:rFonts w:ascii="Arial" w:cs="Arial" w:eastAsia="Arial" w:hAnsi="Arial"/>
          <w:sz w:val="24"/>
          <w:szCs w:val="24"/>
        </w:rPr>
        <w:t xml:space="preserve">111.</w:t>
      </w:r>
      <w:r>
        <w:rPr>
          <w:rFonts w:ascii="Arial" w:cs="Arial" w:eastAsia="Arial" w:hAnsi="Arial"/>
          <w:sz w:val="24"/>
          <w:szCs w:val="24"/>
        </w:rPr>
        <w:t xml:space="preserve">Транспортные расходы – расходы, связанные с проездом к месту служебной командировки и обратно к месту постоянной работы и состоят из: </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расходов по проезду к месту командировки и обратно к месту постоянной работы;</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дополнительных расходов по проезду при наличии подтверждающих документов;</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расходов, связанных с проездом до аэропорта и обратно от места постоянной работы.</w:t>
      </w:r>
    </w:p>
    <w:p>
      <w:pPr>
        <w:spacing w:after="120"/>
        <w:ind w:firstLine="709"/>
        <w:jc w:val="both"/>
      </w:pPr>
      <w:r>
        <w:rPr>
          <w:rFonts w:ascii="Arial" w:cs="Arial" w:eastAsia="Arial" w:hAnsi="Arial"/>
          <w:sz w:val="24"/>
          <w:szCs w:val="24"/>
        </w:rPr>
        <w:t xml:space="preserve">Подтверждающими документами являются: авиабилеты с посадочными талонами, железнодорожные билеты, билеты на проезд в общественном транспорте, патенты, квитанция к приходному кассовому ордеру, кассовые чеки и другие документы, подтверждающие проезд. </w:t>
      </w:r>
    </w:p>
    <w:p>
      <w:pPr>
        <w:spacing w:after="120"/>
        <w:ind w:firstLine="709"/>
        <w:jc w:val="both"/>
      </w:pPr>
      <w:r>
        <w:rPr>
          <w:rFonts w:ascii="Arial" w:cs="Arial" w:eastAsia="Arial" w:hAnsi="Arial"/>
          <w:sz w:val="24"/>
          <w:szCs w:val="24"/>
        </w:rPr>
        <w:t xml:space="preserve">112.</w:t>
      </w:r>
      <w:r>
        <w:rPr>
          <w:rFonts w:ascii="Arial" w:cs="Arial" w:eastAsia="Arial" w:hAnsi="Arial"/>
          <w:sz w:val="24"/>
          <w:szCs w:val="24"/>
        </w:rPr>
        <w:t xml:space="preserve">Гостиничные расходы – затраты, связанные с наймом жилого помещения в период служебной командировки.</w:t>
      </w:r>
    </w:p>
    <w:p>
      <w:pPr>
        <w:spacing w:after="120"/>
        <w:ind w:firstLine="709"/>
        <w:jc w:val="both"/>
      </w:pPr>
      <w:r>
        <w:rPr>
          <w:rFonts w:ascii="Arial" w:cs="Arial" w:eastAsia="Arial" w:hAnsi="Arial"/>
          <w:sz w:val="24"/>
          <w:szCs w:val="24"/>
        </w:rPr>
        <w:t xml:space="preserve">113.</w:t>
      </w:r>
      <w:r>
        <w:rPr>
          <w:rFonts w:ascii="Arial" w:cs="Arial" w:eastAsia="Arial" w:hAnsi="Arial"/>
          <w:sz w:val="24"/>
          <w:szCs w:val="24"/>
        </w:rPr>
        <w:t xml:space="preserve">Суточные расходы – дополнительные расходы, кроме транспортных и гостиничных расходов, связанные с проживанием вне места постоянного жительства в период служебной командировки.</w:t>
      </w:r>
    </w:p>
    <w:p>
      <w:pPr>
        <w:spacing w:after="120"/>
        <w:ind w:firstLine="709"/>
        <w:jc w:val="both"/>
      </w:pPr>
      <w:r>
        <w:rPr>
          <w:rFonts w:ascii="Arial" w:cs="Arial" w:eastAsia="Arial" w:hAnsi="Arial"/>
          <w:sz w:val="24"/>
          <w:szCs w:val="24"/>
        </w:rPr>
        <w:t xml:space="preserve">114.</w:t>
      </w:r>
      <w:r>
        <w:rPr>
          <w:rFonts w:ascii="Arial" w:cs="Arial" w:eastAsia="Arial" w:hAnsi="Arial"/>
          <w:sz w:val="24"/>
          <w:szCs w:val="24"/>
        </w:rPr>
        <w:t xml:space="preserve">Фактический срок пребывания работника в служебной командировке на территории Кыргызской Республики определяется на основании данных командировочного удостоверения, документов о транспортных и гостиничных расходах, представляемых сотрудником по возвращении из командировки.</w:t>
      </w:r>
    </w:p>
    <w:p>
      <w:pPr>
        <w:spacing w:after="120"/>
        <w:ind w:firstLine="709"/>
        <w:jc w:val="both"/>
      </w:pPr>
      <w:r>
        <w:rPr>
          <w:rFonts w:ascii="Arial" w:cs="Arial" w:eastAsia="Arial" w:hAnsi="Arial"/>
          <w:sz w:val="24"/>
          <w:szCs w:val="24"/>
        </w:rPr>
        <w:t xml:space="preserve">115.</w:t>
      </w:r>
      <w:r>
        <w:rPr>
          <w:rFonts w:ascii="Arial" w:cs="Arial" w:eastAsia="Arial" w:hAnsi="Arial"/>
          <w:sz w:val="24"/>
          <w:szCs w:val="24"/>
        </w:rPr>
        <w:t xml:space="preserve">Фактический срок пребывания работника в служебной командировке за пределами Кыргызской Республики определяется на основании предоставленных авиабилетов, посадочных талонов и отметки в заграничном паспорте.</w:t>
      </w:r>
    </w:p>
    <w:p>
      <w:pPr>
        <w:spacing w:after="120"/>
        <w:ind w:firstLine="709"/>
        <w:jc w:val="both"/>
      </w:pPr>
      <w:r>
        <w:rPr>
          <w:rFonts w:ascii="Arial" w:cs="Arial" w:eastAsia="Arial" w:hAnsi="Arial"/>
          <w:sz w:val="24"/>
          <w:szCs w:val="24"/>
        </w:rPr>
        <w:t xml:space="preserve">116.</w:t>
      </w:r>
      <w:r>
        <w:rPr>
          <w:rFonts w:ascii="Arial" w:cs="Arial" w:eastAsia="Arial" w:hAnsi="Arial"/>
          <w:sz w:val="24"/>
          <w:szCs w:val="24"/>
        </w:rPr>
        <w:t xml:space="preserve">С учетом дальности расстояния, условий транспортного сообщения, характера выполняемого задания, а также необходимости создания работнику условий для отдыха, решение о ежедневном возвращении работника с места командирования к месту постоянной работы в каждом конкретном случае принимается руководителем бюджетного учреждения и предусматривается в соответствующем приказе о командировании работника.</w:t>
      </w:r>
    </w:p>
    <w:p>
      <w:pPr>
        <w:spacing w:after="120"/>
        <w:ind w:firstLine="709"/>
        <w:jc w:val="both"/>
      </w:pPr>
      <w:r>
        <w:rPr>
          <w:rFonts w:ascii="Arial" w:cs="Arial" w:eastAsia="Arial" w:hAnsi="Arial"/>
          <w:sz w:val="24"/>
          <w:szCs w:val="24"/>
        </w:rPr>
        <w:t xml:space="preserve">117.</w:t>
      </w:r>
      <w:r>
        <w:rPr>
          <w:rFonts w:ascii="Arial" w:cs="Arial" w:eastAsia="Arial" w:hAnsi="Arial"/>
          <w:sz w:val="24"/>
          <w:szCs w:val="24"/>
        </w:rPr>
        <w:t xml:space="preserve">При направлении работника в служебную командировку в несколько стран, государственным органом составляется рабочий график с учетом продолжительности и рационального использования времени на период командировки. На основании рабочего графика оформляется приказ о служебной командировке, где указывается количество дней и страна пребывания.</w:t>
      </w:r>
    </w:p>
    <w:p>
      <w:pPr>
        <w:spacing w:after="120"/>
        <w:ind w:firstLine="709"/>
        <w:jc w:val="both"/>
      </w:pPr>
      <w:r>
        <w:rPr>
          <w:rFonts w:ascii="Arial" w:cs="Arial" w:eastAsia="Arial" w:hAnsi="Arial"/>
          <w:sz w:val="24"/>
          <w:szCs w:val="24"/>
        </w:rPr>
        <w:t xml:space="preserve">118.</w:t>
      </w:r>
      <w:r>
        <w:rPr>
          <w:rFonts w:ascii="Arial" w:cs="Arial" w:eastAsia="Arial" w:hAnsi="Arial"/>
          <w:sz w:val="24"/>
          <w:szCs w:val="24"/>
        </w:rPr>
        <w:t xml:space="preserve">В случае вынужденной остановки в пути, при направлении в служебную командировку, работнику возмещаются расходы в соответствии с нормами, предусмотренными постановлением Правительства Кыргызской Республики от 26 августа 2008 года №471 «Об установлении норм командировочных расходов и порядке их возмещения».</w:t>
      </w:r>
    </w:p>
    <w:p>
      <w:pPr>
        <w:spacing w:after="120"/>
        <w:ind w:firstLine="709"/>
        <w:jc w:val="both"/>
      </w:pPr>
      <w:r>
        <w:rPr>
          <w:rFonts w:ascii="Arial" w:cs="Arial" w:eastAsia="Arial" w:hAnsi="Arial"/>
          <w:sz w:val="24"/>
          <w:szCs w:val="24"/>
        </w:rPr>
        <w:t xml:space="preserve">119.</w:t>
      </w:r>
      <w:r>
        <w:rPr>
          <w:rFonts w:ascii="Arial" w:cs="Arial" w:eastAsia="Arial" w:hAnsi="Arial"/>
          <w:sz w:val="24"/>
          <w:szCs w:val="24"/>
        </w:rPr>
        <w:t xml:space="preserve">Работник по возвращении из служебной командировки  обязан в течение трех рабочих дней представить в бухгалтерскую службу авансовый отчет об израсходованных суммах и возвратить в кассу остаток неиспользованного аванса. В случае непредставления в указанный срок авансового отчета и не возврата в кассу остатка неиспользованного аванса бухгалтерская служба бюджетного учреждения производит удержание из заработной платы работника в соответствии с трудовым законодательством К</w:t>
      </w:r>
      <w:r>
        <w:rPr>
          <w:rFonts w:ascii="Arial" w:cs="Arial" w:eastAsia="Arial" w:hAnsi="Arial"/>
          <w:sz w:val="24"/>
          <w:szCs w:val="24"/>
        </w:rPr>
        <w:t xml:space="preserve">ыргызской </w:t>
      </w:r>
      <w:r>
        <w:rPr>
          <w:rFonts w:ascii="Arial" w:cs="Arial" w:eastAsia="Arial" w:hAnsi="Arial"/>
          <w:sz w:val="24"/>
          <w:szCs w:val="24"/>
        </w:rPr>
        <w:t xml:space="preserve">Р</w:t>
      </w:r>
      <w:r>
        <w:rPr>
          <w:rFonts w:ascii="Arial" w:cs="Arial" w:eastAsia="Arial" w:hAnsi="Arial"/>
          <w:sz w:val="24"/>
          <w:szCs w:val="24"/>
        </w:rPr>
        <w:t xml:space="preserve">еспублики</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 4</w:t>
      </w:r>
      <w:r>
        <w:rPr>
          <w:rFonts w:ascii="Arial" w:cs="Arial" w:eastAsia="Arial" w:hAnsi="Arial"/>
          <w:b/>
          <w:bCs/>
          <w:sz w:val="24"/>
          <w:szCs w:val="24"/>
        </w:rPr>
        <w:t xml:space="preserve">.</w:t>
      </w:r>
      <w:r>
        <w:rPr>
          <w:rFonts w:ascii="Arial" w:cs="Arial" w:eastAsia="Arial" w:hAnsi="Arial"/>
          <w:b/>
          <w:bCs/>
          <w:sz w:val="24"/>
          <w:szCs w:val="24"/>
        </w:rPr>
        <w:t xml:space="preserve"> Учет представительских расходов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120.</w:t>
      </w:r>
      <w:r>
        <w:rPr>
          <w:rFonts w:ascii="Arial" w:cs="Arial" w:eastAsia="Arial" w:hAnsi="Arial"/>
          <w:sz w:val="24"/>
          <w:szCs w:val="24"/>
        </w:rPr>
        <w:t xml:space="preserve">К представительским расходам относятся расходы на: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проведение официального приема (завтрака, обеда или иного аналогичного мероприятия) и (или) обслуживание представителей иностранных делегаций, а также официальных лиц, участвующих в переговорах;</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проведение круглых столов, презентаций, встреч с представителями международных организаций;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проведение торжественных мероприятий (поздравительных встреч для сотрудников и ветеранов);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транспортное обеспечение доставки вышеуказанных лиц к месту проведения представительского мероприятия и (или) заседания государственного органа и обратно;</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буфетное обслуживание во время переговоров, совещаний, встреч и т.п.;</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оплата услуг переводчиков, не состоящих в штате бюджетного учреждения, по обеспечению перевода во время проведения представительских мероприятий;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приобретение сувениров.</w:t>
      </w:r>
    </w:p>
    <w:p>
      <w:pPr>
        <w:spacing w:after="120"/>
        <w:ind w:firstLine="709"/>
        <w:jc w:val="both"/>
      </w:pPr>
      <w:r>
        <w:rPr>
          <w:rFonts w:ascii="Arial" w:cs="Arial" w:eastAsia="Arial" w:hAnsi="Arial"/>
          <w:sz w:val="24"/>
          <w:szCs w:val="24"/>
        </w:rPr>
        <w:t xml:space="preserve">121.</w:t>
      </w:r>
      <w:r>
        <w:rPr>
          <w:rFonts w:ascii="Arial" w:cs="Arial" w:eastAsia="Arial" w:hAnsi="Arial"/>
          <w:sz w:val="24"/>
          <w:szCs w:val="24"/>
        </w:rPr>
        <w:t xml:space="preserve">В случае проведения мероприятий, перечисленных в пункте 120, издается приказ (распоряжение) руководителя бюджетного учреждения, где  утверждается:  </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список официальных лиц, входящих в состав делегации;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список должностных лиц, принимающих участие в мероприятии;</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список лиц, ответственных за проведение мероприятия;</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 список лиц, </w:t>
      </w:r>
      <w:r>
        <w:rPr>
          <w:rFonts w:ascii="Arial" w:cs="Arial" w:eastAsia="Arial" w:hAnsi="Arial"/>
          <w:sz w:val="24"/>
          <w:szCs w:val="24"/>
        </w:rPr>
        <w:t xml:space="preserve">выполняющих вспомогательные функции (переводчики и др.), перечисленные в программе мероприятия;</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 дата и место проведения мероприятия;</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 программа и смета мероприятия.</w:t>
      </w:r>
    </w:p>
    <w:p>
      <w:pPr>
        <w:spacing w:after="120"/>
        <w:ind w:firstLine="709"/>
        <w:jc w:val="both"/>
      </w:pPr>
      <w:r>
        <w:rPr>
          <w:rFonts w:ascii="Arial" w:cs="Arial" w:eastAsia="Arial" w:hAnsi="Arial"/>
          <w:sz w:val="24"/>
          <w:szCs w:val="24"/>
        </w:rPr>
        <w:t xml:space="preserve">122.</w:t>
      </w:r>
      <w:r>
        <w:rPr>
          <w:rFonts w:ascii="Arial" w:cs="Arial" w:eastAsia="Arial" w:hAnsi="Arial"/>
          <w:sz w:val="24"/>
          <w:szCs w:val="24"/>
        </w:rPr>
        <w:t xml:space="preserve">Представительские расходы, производятся в пределах сметы, утвержденной приказом (распоряжением) руководителя бюджетного учреждения. В буфетное обслуживание включаются  расходы на приобретение чая, кофе, минеральной воды, соков, кондитерских изделий и т.д. Расходы на приобретение продуктов питания, в том числе спиртных напитков, для организации официального приема, учитываются в составе представительских расходов.</w:t>
      </w:r>
    </w:p>
    <w:p>
      <w:pPr>
        <w:spacing w:after="120"/>
        <w:ind w:firstLine="709"/>
        <w:jc w:val="both"/>
      </w:pPr>
      <w:r>
        <w:rPr>
          <w:rFonts w:ascii="Arial" w:cs="Arial" w:eastAsia="Arial" w:hAnsi="Arial"/>
          <w:sz w:val="24"/>
          <w:szCs w:val="24"/>
        </w:rPr>
        <w:t xml:space="preserve">123.</w:t>
      </w:r>
      <w:r>
        <w:rPr>
          <w:rFonts w:ascii="Arial" w:cs="Arial" w:eastAsia="Arial" w:hAnsi="Arial"/>
          <w:sz w:val="24"/>
          <w:szCs w:val="24"/>
        </w:rPr>
        <w:t xml:space="preserve">Утвержденная программа и смета мероприятия является основанием для предоставления бухгалтерской службой ответственному лицу за проведение мероприятия денежных средств на оплату представительских расходов, а также на оплату счета, выставленного поставщиком.</w:t>
      </w:r>
    </w:p>
    <w:p>
      <w:pPr>
        <w:spacing w:after="120"/>
        <w:ind w:firstLine="709"/>
        <w:jc w:val="both"/>
      </w:pPr>
      <w:r>
        <w:rPr>
          <w:rFonts w:ascii="Arial" w:cs="Arial" w:eastAsia="Arial" w:hAnsi="Arial"/>
          <w:sz w:val="24"/>
          <w:szCs w:val="24"/>
        </w:rPr>
        <w:t xml:space="preserve">124.</w:t>
      </w:r>
      <w:r>
        <w:rPr>
          <w:rFonts w:ascii="Arial" w:cs="Arial" w:eastAsia="Arial" w:hAnsi="Arial"/>
          <w:sz w:val="24"/>
          <w:szCs w:val="24"/>
        </w:rPr>
        <w:t xml:space="preserve">По окончании мероприятия ответственным лицом за проведение мероприятия составляется акт о проведении мероприятия и отчет, подтверждающий фактически произведенные расходы, с приложением к нему первичных документов. Акт и отчет утверждаются руководителем бюджетного учреждения.</w:t>
      </w:r>
    </w:p>
    <w:p>
      <w:pPr>
        <w:spacing w:after="120"/>
        <w:ind w:firstLine="709"/>
        <w:jc w:val="both"/>
      </w:pPr>
      <w:r>
        <w:rPr>
          <w:rFonts w:ascii="Arial" w:cs="Arial" w:eastAsia="Arial" w:hAnsi="Arial"/>
          <w:sz w:val="24"/>
          <w:szCs w:val="24"/>
        </w:rPr>
        <w:t xml:space="preserve">125.</w:t>
      </w:r>
      <w:r>
        <w:rPr>
          <w:rFonts w:ascii="Arial" w:cs="Arial" w:eastAsia="Arial" w:hAnsi="Arial"/>
          <w:sz w:val="24"/>
          <w:szCs w:val="24"/>
        </w:rPr>
        <w:t xml:space="preserve">Работник, ответственный за проведение мероприятия, обязан в течение трех рабочих дней представить в бухгалтерскую службу авансовый отчет об израсходованных суммах с приложением акта и отчета с приложением первичных документов и возвратить в кассу остаток неиспользованного аванса.</w:t>
      </w:r>
    </w:p>
    <w:p>
      <w:pPr>
        <w:spacing w:after="120"/>
        <w:ind w:firstLine="709"/>
        <w:jc w:val="both"/>
      </w:pPr>
      <w:r>
        <w:rPr>
          <w:rFonts w:ascii="Arial" w:cs="Arial" w:eastAsia="Arial" w:hAnsi="Arial"/>
          <w:sz w:val="24"/>
          <w:szCs w:val="24"/>
        </w:rPr>
        <w:t xml:space="preserve">126.</w:t>
      </w:r>
      <w:r>
        <w:rPr>
          <w:rFonts w:ascii="Arial" w:cs="Arial" w:eastAsia="Arial" w:hAnsi="Arial"/>
          <w:sz w:val="24"/>
          <w:szCs w:val="24"/>
        </w:rPr>
        <w:t xml:space="preserve">Нормы представительских расходов для бюджетных учреждений устанавливаются главными распорядителями бюджетных средств.</w:t>
      </w:r>
    </w:p>
    <w:p>
      <w:pPr>
        <w:spacing w:after="120"/>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w:t>
      </w:r>
      <w:r>
        <w:rPr>
          <w:rFonts w:ascii="Arial" w:cs="Arial" w:eastAsia="Arial" w:hAnsi="Arial"/>
          <w:b/>
          <w:bCs/>
          <w:sz w:val="24"/>
          <w:szCs w:val="24"/>
        </w:rPr>
        <w:t xml:space="preserve">лава 6</w:t>
      </w:r>
      <w:r>
        <w:rPr>
          <w:rFonts w:ascii="Arial" w:cs="Arial" w:eastAsia="Arial" w:hAnsi="Arial"/>
          <w:b/>
          <w:bCs/>
          <w:sz w:val="24"/>
          <w:szCs w:val="24"/>
        </w:rPr>
        <w:t xml:space="preserve">. П</w:t>
      </w:r>
      <w:r>
        <w:rPr>
          <w:rFonts w:ascii="Arial" w:cs="Arial" w:eastAsia="Arial" w:hAnsi="Arial"/>
          <w:b/>
          <w:bCs/>
          <w:sz w:val="24"/>
          <w:szCs w:val="24"/>
        </w:rPr>
        <w:t xml:space="preserve">ринципы учета нефинансовых активов</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1. Признание основных средств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127.</w:t>
      </w:r>
      <w:r>
        <w:rPr>
          <w:rFonts w:ascii="Arial" w:cs="Arial" w:eastAsia="Arial" w:hAnsi="Arial"/>
          <w:sz w:val="24"/>
          <w:szCs w:val="24"/>
        </w:rPr>
        <w:t xml:space="preserve">Основные средства признаются в качестве активов тогда, когда выполняютс</w:t>
      </w:r>
      <w:r>
        <w:rPr>
          <w:rFonts w:ascii="Arial" w:cs="Arial" w:eastAsia="Arial" w:hAnsi="Arial"/>
          <w:sz w:val="24"/>
          <w:szCs w:val="24"/>
        </w:rPr>
        <w:t xml:space="preserve">я</w:t>
      </w:r>
      <w:r>
        <w:rPr>
          <w:rFonts w:ascii="Arial" w:cs="Arial" w:eastAsia="Arial" w:hAnsi="Arial"/>
          <w:sz w:val="24"/>
          <w:szCs w:val="24"/>
        </w:rPr>
        <w:t xml:space="preserve"> все ниже перечисленные условия: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вероятно получение будущих экономических выгод или служебного потенциала, связанных с активом;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может быть надежно измерена первоначальная или справедливая стоимость основных средств;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срок полезного использования основных средств составляет более одного года. Срок полезной службы основных средств </w:t>
      </w:r>
      <w:r>
        <w:rPr>
          <w:rFonts w:ascii="Arial" w:cs="Arial" w:eastAsia="Arial" w:hAnsi="Arial"/>
          <w:sz w:val="24"/>
          <w:szCs w:val="24"/>
        </w:rPr>
        <w:t xml:space="preserve">-</w:t>
      </w:r>
      <w:r>
        <w:rPr>
          <w:rFonts w:ascii="Arial" w:cs="Arial" w:eastAsia="Arial" w:hAnsi="Arial"/>
          <w:sz w:val="24"/>
          <w:szCs w:val="24"/>
        </w:rPr>
        <w:t xml:space="preserve"> это период времени, в течение которого бюджетное учреждение использует актив.</w:t>
      </w:r>
    </w:p>
    <w:p>
      <w:pPr>
        <w:spacing w:after="120"/>
        <w:ind w:firstLine="709"/>
        <w:jc w:val="both"/>
      </w:pPr>
      <w:r>
        <w:rPr>
          <w:rFonts w:ascii="Arial" w:cs="Arial" w:eastAsia="Arial" w:hAnsi="Arial"/>
          <w:sz w:val="24"/>
          <w:szCs w:val="24"/>
        </w:rPr>
        <w:t xml:space="preserve">128.</w:t>
      </w:r>
      <w:r>
        <w:rPr>
          <w:rFonts w:ascii="Arial" w:cs="Arial" w:eastAsia="Arial" w:hAnsi="Arial"/>
          <w:sz w:val="24"/>
          <w:szCs w:val="24"/>
        </w:rPr>
        <w:t xml:space="preserve">В отношении каждого актива оценивается степень определенности (вероятности) получения будущих экономических выгод или служебного потенциала, связанного с активом, для признания его основным средством.</w:t>
      </w:r>
    </w:p>
    <w:p>
      <w:pPr>
        <w:spacing w:after="120"/>
        <w:ind w:firstLine="709"/>
        <w:jc w:val="both"/>
      </w:pPr>
      <w:r>
        <w:rPr>
          <w:rFonts w:ascii="Arial" w:cs="Arial" w:eastAsia="Arial" w:hAnsi="Arial"/>
          <w:sz w:val="24"/>
          <w:szCs w:val="24"/>
        </w:rPr>
        <w:t xml:space="preserve">129.</w:t>
      </w:r>
      <w:r>
        <w:rPr>
          <w:rFonts w:ascii="Arial" w:cs="Arial" w:eastAsia="Arial" w:hAnsi="Arial"/>
          <w:sz w:val="24"/>
          <w:szCs w:val="24"/>
        </w:rPr>
        <w:t xml:space="preserve">В случае если инфраструктурные активы занимают существенную долю в общей сумме основных средств, то они должны быть раскрыты отдельно в примечаниях к финансовой отчетности. Инфраструктурными активами являются те, которым присущи следующие характеристики: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они являются частью системы или сети;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они носят специализированный характер и не имеют альтернативного использования;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они являются недвижимыми;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они могут иметь определенные ограничения на продажу.</w:t>
      </w:r>
    </w:p>
    <w:p>
      <w:pPr>
        <w:spacing w:after="120"/>
        <w:ind w:firstLine="709"/>
        <w:jc w:val="both"/>
      </w:pPr>
      <w:r>
        <w:rPr>
          <w:rFonts w:ascii="Arial" w:cs="Arial" w:eastAsia="Arial" w:hAnsi="Arial"/>
          <w:sz w:val="24"/>
          <w:szCs w:val="24"/>
        </w:rPr>
        <w:t xml:space="preserve">130.</w:t>
      </w:r>
      <w:r>
        <w:rPr>
          <w:rFonts w:ascii="Arial" w:cs="Arial" w:eastAsia="Arial" w:hAnsi="Arial"/>
          <w:sz w:val="24"/>
          <w:szCs w:val="24"/>
        </w:rPr>
        <w:t xml:space="preserve">К примеру, инфраструктурными активами являются: сети дорог, канализационные системы, системы электроснабжения, сети коммуникаций и т.д.</w:t>
      </w:r>
    </w:p>
    <w:p>
      <w:pPr>
        <w:spacing w:after="120"/>
        <w:ind w:firstLine="709"/>
        <w:jc w:val="both"/>
      </w:pPr>
      <w:r>
        <w:rPr>
          <w:rFonts w:ascii="Arial" w:cs="Arial" w:eastAsia="Arial" w:hAnsi="Arial"/>
          <w:sz w:val="24"/>
          <w:szCs w:val="24"/>
        </w:rPr>
        <w:t xml:space="preserve">131.</w:t>
      </w:r>
      <w:r>
        <w:rPr>
          <w:rFonts w:ascii="Arial" w:cs="Arial" w:eastAsia="Arial" w:hAnsi="Arial"/>
          <w:sz w:val="24"/>
          <w:szCs w:val="24"/>
        </w:rPr>
        <w:t xml:space="preserve">Основные средства первоначально признаются в учете по первоначальной стоимости. </w:t>
      </w:r>
    </w:p>
    <w:p>
      <w:pPr>
        <w:spacing w:after="120"/>
        <w:ind w:firstLine="709"/>
        <w:jc w:val="both"/>
      </w:pPr>
      <w:r>
        <w:rPr>
          <w:rFonts w:ascii="Arial" w:cs="Arial" w:eastAsia="Arial" w:hAnsi="Arial"/>
          <w:sz w:val="24"/>
          <w:szCs w:val="24"/>
        </w:rPr>
        <w:t xml:space="preserve">Первоначальная стоимость основных средств представляет собой сумму уплаченных денежных средств или эквивалентов денежных средств либо справедливую стоимость другого встречного предоставления, переданного для приобретения основных средств на момент его приобретения или сооружения.</w:t>
      </w:r>
    </w:p>
    <w:p>
      <w:pPr>
        <w:spacing w:after="120"/>
        <w:ind w:firstLine="709"/>
        <w:jc w:val="both"/>
      </w:pPr>
      <w:r>
        <w:rPr>
          <w:rFonts w:ascii="Arial" w:cs="Arial" w:eastAsia="Arial" w:hAnsi="Arial"/>
          <w:sz w:val="24"/>
          <w:szCs w:val="24"/>
        </w:rPr>
        <w:t xml:space="preserve">132.</w:t>
      </w:r>
      <w:r>
        <w:rPr>
          <w:rFonts w:ascii="Arial" w:cs="Arial" w:eastAsia="Arial" w:hAnsi="Arial"/>
          <w:sz w:val="24"/>
          <w:szCs w:val="24"/>
        </w:rPr>
        <w:t xml:space="preserve">Если основные средства были получены бесплатно и известна их балансовая стоимость, то такие основные средства учитываются по балансовой стоимости.</w:t>
      </w:r>
    </w:p>
    <w:p>
      <w:pPr>
        <w:spacing w:after="120"/>
        <w:ind w:firstLine="709"/>
        <w:jc w:val="both"/>
      </w:pPr>
      <w:r>
        <w:rPr>
          <w:rFonts w:ascii="Arial" w:cs="Arial" w:eastAsia="Arial" w:hAnsi="Arial"/>
          <w:sz w:val="24"/>
          <w:szCs w:val="24"/>
        </w:rPr>
        <w:t xml:space="preserve">Балансовая стоимость основных средств – это первоначальная стоимость за минусом накопленной амортизации и накопленных убытков от обесценения на определенную дату.</w:t>
      </w:r>
    </w:p>
    <w:p>
      <w:pPr>
        <w:spacing w:after="120"/>
        <w:ind w:firstLine="709"/>
        <w:jc w:val="both"/>
      </w:pPr>
      <w:r>
        <w:rPr>
          <w:rFonts w:ascii="Arial" w:cs="Arial" w:eastAsia="Arial" w:hAnsi="Arial"/>
          <w:sz w:val="24"/>
          <w:szCs w:val="24"/>
        </w:rPr>
        <w:t xml:space="preserve">133.</w:t>
      </w:r>
      <w:r>
        <w:rPr>
          <w:rFonts w:ascii="Arial" w:cs="Arial" w:eastAsia="Arial" w:hAnsi="Arial"/>
          <w:sz w:val="24"/>
          <w:szCs w:val="24"/>
        </w:rPr>
        <w:t xml:space="preserve">Если балансовая стоимость полученного основного средства неизвестна, то такие основные средства учитываются по справедливой стоимости. </w:t>
      </w:r>
    </w:p>
    <w:p>
      <w:pPr>
        <w:spacing w:after="120"/>
        <w:ind w:firstLine="709"/>
        <w:jc w:val="both"/>
      </w:pPr>
      <w:r>
        <w:rPr>
          <w:rFonts w:ascii="Arial" w:cs="Arial" w:eastAsia="Arial" w:hAnsi="Arial"/>
          <w:sz w:val="24"/>
          <w:szCs w:val="24"/>
        </w:rPr>
        <w:t xml:space="preserve">Справедливая стоимость основных средств – это сумма, на которую можно обменять основные средства при совершении сделки между осведомленными, желающими совершить такую сделку и независимыми друг от друга сторонами.</w:t>
      </w:r>
    </w:p>
    <w:p>
      <w:pPr>
        <w:spacing w:after="120"/>
        <w:ind w:firstLine="709"/>
        <w:jc w:val="both"/>
      </w:pPr>
      <w:r>
        <w:rPr>
          <w:rFonts w:ascii="Arial" w:cs="Arial" w:eastAsia="Arial" w:hAnsi="Arial"/>
          <w:sz w:val="24"/>
          <w:szCs w:val="24"/>
        </w:rPr>
        <w:t xml:space="preserve">134.</w:t>
      </w:r>
      <w:r>
        <w:rPr>
          <w:rFonts w:ascii="Arial" w:cs="Arial" w:eastAsia="Arial" w:hAnsi="Arial"/>
          <w:sz w:val="24"/>
          <w:szCs w:val="24"/>
        </w:rPr>
        <w:t xml:space="preserve">Если затраты по определению справедливой стоимости существенны, то такое основное средство учитывается внесистемно (за балансом).</w:t>
      </w:r>
    </w:p>
    <w:p>
      <w:pPr>
        <w:spacing w:after="120"/>
        <w:ind w:firstLine="709"/>
        <w:jc w:val="both"/>
      </w:pPr>
      <w:r>
        <w:rPr>
          <w:rFonts w:ascii="Arial" w:cs="Arial" w:eastAsia="Arial" w:hAnsi="Arial"/>
          <w:sz w:val="24"/>
          <w:szCs w:val="24"/>
        </w:rPr>
        <w:t xml:space="preserve">135.</w:t>
      </w:r>
      <w:r>
        <w:rPr>
          <w:rFonts w:ascii="Arial" w:cs="Arial" w:eastAsia="Arial" w:hAnsi="Arial"/>
          <w:sz w:val="24"/>
          <w:szCs w:val="24"/>
        </w:rPr>
        <w:t xml:space="preserve">Если балансовая стоимость основных средств на отчетную дату значительно превышает его справедливую стоимость, то в учете производится обесценение данного основного средства до его справедливой стоимости, путем признания убытков от обесценения. Примером обесценения основных средств может служить снижение справедливой стоимости автомобиля в результате серьезной аварии.</w:t>
      </w:r>
    </w:p>
    <w:p>
      <w:pPr>
        <w:spacing w:after="120"/>
        <w:ind w:firstLine="709"/>
        <w:jc w:val="both"/>
      </w:pPr>
      <w:r>
        <w:rPr>
          <w:rFonts w:ascii="Arial" w:cs="Arial" w:eastAsia="Arial" w:hAnsi="Arial"/>
          <w:sz w:val="24"/>
          <w:szCs w:val="24"/>
        </w:rPr>
        <w:t xml:space="preserve">136.</w:t>
      </w:r>
      <w:r>
        <w:rPr>
          <w:rFonts w:ascii="Arial" w:cs="Arial" w:eastAsia="Arial" w:hAnsi="Arial"/>
          <w:sz w:val="24"/>
          <w:szCs w:val="24"/>
        </w:rPr>
        <w:t xml:space="preserve">После первоначального признания основные средства учитываются по первоначальной стоимости за минусом накопленной амортизации и накопленных в результате обесценения убытков. Исключение составляют культивируемые активы и библиотечный фонд, которые учитываются по первоначальной стоимости и в дальнейшем не амортизируются.</w:t>
      </w:r>
    </w:p>
    <w:p>
      <w:pPr>
        <w:spacing w:after="120"/>
        <w:ind w:firstLine="709"/>
        <w:jc w:val="both"/>
      </w:pPr>
      <w:r>
        <w:rPr>
          <w:rFonts w:ascii="Arial" w:cs="Arial" w:eastAsia="Arial" w:hAnsi="Arial"/>
          <w:sz w:val="24"/>
          <w:szCs w:val="24"/>
        </w:rPr>
        <w:t xml:space="preserve">137.</w:t>
      </w:r>
      <w:r>
        <w:rPr>
          <w:rFonts w:ascii="Arial" w:cs="Arial" w:eastAsia="Arial" w:hAnsi="Arial"/>
          <w:sz w:val="24"/>
          <w:szCs w:val="24"/>
        </w:rPr>
        <w:t xml:space="preserve">Земельные участки и здания являются отделимыми активами и учитываются раздельно. Земельные участки для целей бухгалтерского учета учитываются по стоимости приобретения. В случае, если земельный участок выделен учреждению на безвозмездной основе, он учитывается в специальной ведомости.</w:t>
      </w:r>
    </w:p>
    <w:p>
      <w:pPr>
        <w:spacing w:after="120"/>
        <w:ind w:firstLine="709"/>
        <w:jc w:val="both"/>
      </w:pPr>
      <w:r>
        <w:rPr>
          <w:rFonts w:ascii="Arial" w:cs="Arial" w:eastAsia="Arial" w:hAnsi="Arial"/>
          <w:sz w:val="24"/>
          <w:szCs w:val="24"/>
        </w:rPr>
        <w:t xml:space="preserve">138.</w:t>
      </w:r>
      <w:r>
        <w:rPr>
          <w:rFonts w:ascii="Arial" w:cs="Arial" w:eastAsia="Arial" w:hAnsi="Arial"/>
          <w:sz w:val="24"/>
          <w:szCs w:val="24"/>
        </w:rPr>
        <w:t xml:space="preserve">В первоначальную стоимость основных средств включаются покупная цена, импортные пошлины и налоги на покупку, а также любые прямо относимые затраты на доставку и приведение основных средств в рабочее состояние по предназначению. Любые торговые скидки должны вычитаться из покупной цены, а наценки добавляться. Прямо относимыми затратами могут быть:</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первоначальные затраты на доставку и разгрузку актива;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затраты на монтаж и установку;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затраты на профессиональные услуги, такие как услуги архитекторов, инженеров и т.д.;</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затраты на разработку проектно-сметной документации;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затраты связанные с переоформлением приобретенного автотранспорта.</w:t>
      </w:r>
    </w:p>
    <w:p>
      <w:pPr>
        <w:spacing w:after="120"/>
        <w:ind w:firstLine="709"/>
        <w:jc w:val="both"/>
      </w:pPr>
      <w:r>
        <w:rPr>
          <w:rFonts w:ascii="Arial" w:cs="Arial" w:eastAsia="Arial" w:hAnsi="Arial"/>
          <w:sz w:val="24"/>
          <w:szCs w:val="24"/>
        </w:rPr>
        <w:t xml:space="preserve">139.</w:t>
      </w:r>
      <w:r>
        <w:rPr>
          <w:rFonts w:ascii="Arial" w:cs="Arial" w:eastAsia="Arial" w:hAnsi="Arial"/>
          <w:sz w:val="24"/>
          <w:szCs w:val="24"/>
        </w:rPr>
        <w:t xml:space="preserve">Расходы, прямо не относящиеся к приобретению основных средств или приведению его в рабочее состояние, признаются расходами отчетного периода и не включатся в его первоначальную стоимость.</w:t>
      </w:r>
    </w:p>
    <w:p>
      <w:pPr>
        <w:spacing w:after="120"/>
        <w:ind w:firstLine="709"/>
        <w:jc w:val="both"/>
      </w:pPr>
      <w:r>
        <w:rPr>
          <w:rFonts w:ascii="Arial" w:cs="Arial" w:eastAsia="Arial" w:hAnsi="Arial"/>
          <w:sz w:val="24"/>
          <w:szCs w:val="24"/>
        </w:rPr>
        <w:t xml:space="preserve">140.</w:t>
      </w:r>
      <w:r>
        <w:rPr>
          <w:rFonts w:ascii="Arial" w:cs="Arial" w:eastAsia="Arial" w:hAnsi="Arial"/>
          <w:sz w:val="24"/>
          <w:szCs w:val="24"/>
        </w:rPr>
        <w:t xml:space="preserve">Если основные средства создаются собственными силами, то их первоначальная стоимость определяется с использованием вышеописанных критериев.</w:t>
      </w:r>
    </w:p>
    <w:p>
      <w:pPr>
        <w:spacing w:after="120"/>
        <w:ind w:firstLine="709"/>
        <w:jc w:val="both"/>
      </w:pPr>
      <w:r>
        <w:rPr>
          <w:rFonts w:ascii="Arial" w:cs="Arial" w:eastAsia="Arial" w:hAnsi="Arial"/>
          <w:sz w:val="24"/>
          <w:szCs w:val="24"/>
        </w:rPr>
        <w:t xml:space="preserve">141.</w:t>
      </w:r>
      <w:r>
        <w:rPr>
          <w:rFonts w:ascii="Arial" w:cs="Arial" w:eastAsia="Arial" w:hAnsi="Arial"/>
          <w:sz w:val="24"/>
          <w:szCs w:val="24"/>
        </w:rPr>
        <w:t xml:space="preserve">Последующие расходы, относящиеся к основным средствам, должны прибавляться к балансовой стоимости основных средств, если в течение общего срока использования основных средств вероятно получение бюджетным учреждением будущих экономических выгод или служебного потенциала, превышающего последний рассчитанный уровень производительности имеющегося актива. Основные виды последующих расходов, относящихся к основным средствам: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модификация оборудования для увеличения его срока полезного использования, включая повышение его производительности;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модернизация частей оборудования для получения существенного улучшения качества производства;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принятие новых производственных процессов, позволяющих существенно снизить последний рассчитанный уровень операционных расходов.</w:t>
      </w:r>
    </w:p>
    <w:p>
      <w:pPr>
        <w:spacing w:after="120"/>
        <w:ind w:firstLine="709"/>
        <w:jc w:val="both"/>
      </w:pPr>
      <w:r>
        <w:rPr>
          <w:rFonts w:ascii="Arial" w:cs="Arial" w:eastAsia="Arial" w:hAnsi="Arial"/>
          <w:sz w:val="24"/>
          <w:szCs w:val="24"/>
        </w:rPr>
        <w:t xml:space="preserve">142.</w:t>
      </w:r>
      <w:r>
        <w:rPr>
          <w:rFonts w:ascii="Arial" w:cs="Arial" w:eastAsia="Arial" w:hAnsi="Arial"/>
          <w:sz w:val="24"/>
          <w:szCs w:val="24"/>
        </w:rPr>
        <w:t xml:space="preserve">В отношении таких последующих расходов, добавляемых к стоимости основного средства, в настоящем Положении используется термин «капитализация затрат» (капитальный ремонт). Капитализация затрат – это отнесение затрат на увеличение стоимости основного средства. </w:t>
      </w:r>
    </w:p>
    <w:p>
      <w:pPr>
        <w:spacing w:after="120"/>
        <w:ind w:firstLine="709"/>
        <w:jc w:val="both"/>
      </w:pPr>
      <w:r>
        <w:rPr>
          <w:rFonts w:ascii="Arial" w:cs="Arial" w:eastAsia="Arial" w:hAnsi="Arial"/>
          <w:sz w:val="24"/>
          <w:szCs w:val="24"/>
        </w:rPr>
        <w:t xml:space="preserve">143.</w:t>
      </w:r>
      <w:r>
        <w:rPr>
          <w:rFonts w:ascii="Arial" w:cs="Arial" w:eastAsia="Arial" w:hAnsi="Arial"/>
          <w:sz w:val="24"/>
          <w:szCs w:val="24"/>
        </w:rPr>
        <w:t xml:space="preserve">Капитализацией затрат (капитального ремонта) могут быть:</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усиление сейсмостойкости здания по сравнению с первоначально рассчитанными нормами;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изменение важных конструктивных элементов здания, которые привели к качественным изменениям функционирования здания: установление новой системы отопления, которая ранее не была предусмотрена; значительная перепланировка помещений путем сноса и/или добавления внутренних стен; перепрофилирование подвальных помещений для дальнейшего их использования по иному назначению; замена существующих элементов (полы, окна, стены) на элементы из более качественных материалов.</w:t>
      </w:r>
    </w:p>
    <w:p>
      <w:pPr>
        <w:spacing w:after="120"/>
        <w:ind w:firstLine="709"/>
        <w:jc w:val="both"/>
      </w:pPr>
      <w:r>
        <w:rPr>
          <w:rFonts w:ascii="Arial" w:cs="Arial" w:eastAsia="Arial" w:hAnsi="Arial"/>
          <w:sz w:val="24"/>
          <w:szCs w:val="24"/>
        </w:rPr>
        <w:t xml:space="preserve">144.</w:t>
      </w:r>
      <w:r>
        <w:rPr>
          <w:rFonts w:ascii="Arial" w:cs="Arial" w:eastAsia="Arial" w:hAnsi="Arial"/>
          <w:sz w:val="24"/>
          <w:szCs w:val="24"/>
        </w:rPr>
        <w:t xml:space="preserve">Затраты, которые не увеличивают будущей экономической выгоды от основных средств должны списываться на расходы отчетного периода. Затраты на текущий ремонт являются затратами, которые идут на поддержание текущего состояния или восстановление основных средств до нормального уровня производительности и должны списываться на расходы периода.</w:t>
      </w:r>
    </w:p>
    <w:p>
      <w:pPr>
        <w:spacing w:after="120"/>
        <w:ind w:firstLine="709"/>
        <w:jc w:val="both"/>
      </w:pPr>
      <w:r>
        <w:rPr>
          <w:rFonts w:ascii="Arial" w:cs="Arial" w:eastAsia="Arial" w:hAnsi="Arial"/>
          <w:sz w:val="24"/>
          <w:szCs w:val="24"/>
        </w:rPr>
        <w:t xml:space="preserve">145.</w:t>
      </w:r>
      <w:r>
        <w:rPr>
          <w:rFonts w:ascii="Arial" w:cs="Arial" w:eastAsia="Arial" w:hAnsi="Arial"/>
          <w:sz w:val="24"/>
          <w:szCs w:val="24"/>
        </w:rPr>
        <w:t xml:space="preserve">Решения об отнесении последующих затрат на стоимость основных средств (капитализация затрат) или признании расходов должны подкрепляться заключением специалистов, ответственных за техническое состояние и обслуживание этих основных средств.</w:t>
      </w:r>
    </w:p>
    <w:p>
      <w:pPr>
        <w:spacing w:after="120"/>
        <w:ind w:firstLine="709"/>
        <w:jc w:val="both"/>
      </w:pPr>
      <w:r>
        <w:rPr>
          <w:rFonts w:ascii="Arial" w:cs="Arial" w:eastAsia="Arial" w:hAnsi="Arial"/>
          <w:sz w:val="24"/>
          <w:szCs w:val="24"/>
        </w:rPr>
        <w:t xml:space="preserve">146.</w:t>
      </w:r>
    </w:p>
    <w:p>
      <w:pPr>
        <w:spacing w:after="240" w:before="200"/>
        <w:ind w:firstLine="709"/>
        <w:jc w:val="center"/>
      </w:pPr>
      <w:r>
        <w:rPr>
          <w:rFonts w:ascii="Arial" w:cs="Arial" w:eastAsia="Arial" w:hAnsi="Arial"/>
          <w:b/>
          <w:bCs/>
          <w:sz w:val="32"/>
          <w:szCs w:val="32"/>
        </w:rPr>
        <w:t xml:space="preserve">§ 2. Единица основного средства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147.</w:t>
      </w:r>
      <w:r>
        <w:rPr>
          <w:rFonts w:ascii="Arial" w:cs="Arial" w:eastAsia="Arial" w:hAnsi="Arial"/>
          <w:sz w:val="24"/>
          <w:szCs w:val="24"/>
        </w:rPr>
        <w:t xml:space="preserve">Единицей бухгалтерского учета основных средств является инвентарный объект. В случае наличия у одного объекта нескольких частей, имеющих разный срок полезного использования, каждая такая часть учитывается как самостоятельный инвентарный объект.</w:t>
      </w:r>
    </w:p>
    <w:p>
      <w:pPr>
        <w:spacing w:after="120"/>
        <w:ind w:firstLine="709"/>
        <w:jc w:val="both"/>
      </w:pPr>
      <w:r>
        <w:rPr>
          <w:rFonts w:ascii="Arial" w:cs="Arial" w:eastAsia="Arial" w:hAnsi="Arial"/>
          <w:sz w:val="24"/>
          <w:szCs w:val="24"/>
        </w:rPr>
        <w:t xml:space="preserve">148.</w:t>
      </w:r>
      <w:r>
        <w:rPr>
          <w:rFonts w:ascii="Arial" w:cs="Arial" w:eastAsia="Arial" w:hAnsi="Arial"/>
          <w:sz w:val="24"/>
          <w:szCs w:val="24"/>
        </w:rPr>
        <w:t xml:space="preserve">Отдельным инвентарным объектом считается законченное конструктивное устройство со всеми относящимися к нему приспособлениями и принадлежностями, или конструктивно обособленный предмет, предназначенный для выполнения определенных самостоятельных функций, или же обособленный комплекс конструктивно сочлененных предметов, представляющих собой единое целое и совместно выполняющих определенную работу.</w:t>
      </w:r>
    </w:p>
    <w:p>
      <w:pPr>
        <w:spacing w:after="120"/>
        <w:ind w:firstLine="709"/>
        <w:jc w:val="both"/>
      </w:pPr>
      <w:r>
        <w:rPr>
          <w:rFonts w:ascii="Arial" w:cs="Arial" w:eastAsia="Arial" w:hAnsi="Arial"/>
          <w:sz w:val="24"/>
          <w:szCs w:val="24"/>
        </w:rPr>
        <w:t xml:space="preserve">149.</w:t>
      </w:r>
      <w:r>
        <w:rPr>
          <w:rFonts w:ascii="Arial" w:cs="Arial" w:eastAsia="Arial" w:hAnsi="Arial"/>
          <w:sz w:val="24"/>
          <w:szCs w:val="24"/>
        </w:rPr>
        <w:t xml:space="preserve">В состав здания входят все коммуникации (система отопления внутри здания, включая котельную установку для отопления, внутренняя сеть силовой и осветительной электропроводки, внутренняя сеть водопровода, газопровода и канализации со всеми устройствами и т.д.), находящиеся внутри здания, необходимые для его эксплуатации. Наружные пристройки к зданию, имеющие самостоятельное хозяйственное значение, отдельно стоящие здания котельных, а также капитальные надворные постройки (склады, гаражи и т.д.) являются самостоятельными инвентарными объектами.</w:t>
      </w:r>
    </w:p>
    <w:p>
      <w:pPr>
        <w:spacing w:after="120"/>
        <w:ind w:firstLine="709"/>
        <w:jc w:val="both"/>
      </w:pPr>
      <w:r>
        <w:rPr>
          <w:rFonts w:ascii="Arial" w:cs="Arial" w:eastAsia="Arial" w:hAnsi="Arial"/>
          <w:sz w:val="24"/>
          <w:szCs w:val="24"/>
        </w:rPr>
        <w:t xml:space="preserve">150.</w:t>
      </w:r>
      <w:r>
        <w:rPr>
          <w:rFonts w:ascii="Arial" w:cs="Arial" w:eastAsia="Arial" w:hAnsi="Arial"/>
          <w:sz w:val="24"/>
          <w:szCs w:val="24"/>
        </w:rPr>
        <w:t xml:space="preserve">Если здания примыкают друг к другу и имеют общую стену, но каждое из них представляет собой самостоятельное конструктивное целое, они считаются отдельными инвентарными объектами. Надворные постройки, ограждения и другие надворные сооружения, обслуживающие здание (сарай, забор, колодец, и др.), составляют вместе с ним один инвентарный объект. Если эти постройки и сооружения обслуживают два и более зданий, они считаются самостоятельными инвентарными объектами.</w:t>
      </w:r>
    </w:p>
    <w:p>
      <w:pPr>
        <w:spacing w:after="120"/>
        <w:ind w:firstLine="709"/>
        <w:jc w:val="both"/>
      </w:pPr>
      <w:r>
        <w:rPr>
          <w:rFonts w:ascii="Arial" w:cs="Arial" w:eastAsia="Arial" w:hAnsi="Arial"/>
          <w:sz w:val="24"/>
          <w:szCs w:val="24"/>
        </w:rPr>
        <w:t xml:space="preserve">151.</w:t>
      </w:r>
      <w:r>
        <w:rPr>
          <w:rFonts w:ascii="Arial" w:cs="Arial" w:eastAsia="Arial" w:hAnsi="Arial"/>
          <w:sz w:val="24"/>
          <w:szCs w:val="24"/>
        </w:rPr>
        <w:t xml:space="preserve">Учет основных средств ведется в разрезе инвентарных объектов по местам их хранения и ответственным лицам.</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3. Амортизация основных средств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152.</w:t>
      </w:r>
      <w:r>
        <w:rPr>
          <w:rFonts w:ascii="Arial" w:cs="Arial" w:eastAsia="Arial" w:hAnsi="Arial"/>
          <w:sz w:val="24"/>
          <w:szCs w:val="24"/>
        </w:rPr>
        <w:t xml:space="preserve">В отношении каждого актива определяется амортизируемая стоимость. Данная стоимость в дальнейшем распределяется (признается расходами) на систематической основе (ежегодно) на протяжении всего срока полезного использования актива.</w:t>
      </w:r>
    </w:p>
    <w:p>
      <w:pPr>
        <w:spacing w:after="120"/>
        <w:ind w:firstLine="709"/>
        <w:jc w:val="both"/>
      </w:pPr>
      <w:r>
        <w:rPr>
          <w:rFonts w:ascii="Arial" w:cs="Arial" w:eastAsia="Arial" w:hAnsi="Arial"/>
          <w:sz w:val="24"/>
          <w:szCs w:val="24"/>
        </w:rPr>
        <w:t xml:space="preserve">153.</w:t>
      </w:r>
      <w:r>
        <w:rPr>
          <w:rFonts w:ascii="Arial" w:cs="Arial" w:eastAsia="Arial" w:hAnsi="Arial"/>
          <w:sz w:val="24"/>
          <w:szCs w:val="24"/>
        </w:rPr>
        <w:t xml:space="preserve">Амортизируемая стоимость основных средств – это первоначальная стоимость за минусом ликвидационной стоимости.</w:t>
      </w:r>
    </w:p>
    <w:p>
      <w:pPr>
        <w:spacing w:after="120"/>
        <w:ind w:firstLine="709"/>
        <w:jc w:val="both"/>
      </w:pPr>
      <w:r>
        <w:rPr>
          <w:rFonts w:ascii="Arial" w:cs="Arial" w:eastAsia="Arial" w:hAnsi="Arial"/>
          <w:sz w:val="24"/>
          <w:szCs w:val="24"/>
        </w:rPr>
        <w:t xml:space="preserve">154.</w:t>
      </w:r>
      <w:r>
        <w:rPr>
          <w:rFonts w:ascii="Arial" w:cs="Arial" w:eastAsia="Arial" w:hAnsi="Arial"/>
          <w:sz w:val="24"/>
          <w:szCs w:val="24"/>
        </w:rPr>
        <w:t xml:space="preserve">Ликвидационная (остаточная) стоимость основных средств – это расчетная сумма, которую бюджетное учреждение получило бы на текущий момент от реализации актива за вычетом предполагаемых затрат на выбытие, если бы данный актив уже достиг того возраста и состояния, в котором, как можно ожидать, он будет находиться в конце срока полезной службы.</w:t>
      </w:r>
    </w:p>
    <w:p>
      <w:pPr>
        <w:spacing w:after="120"/>
        <w:ind w:firstLine="709"/>
        <w:jc w:val="both"/>
      </w:pPr>
      <w:r>
        <w:rPr>
          <w:rFonts w:ascii="Arial" w:cs="Arial" w:eastAsia="Arial" w:hAnsi="Arial"/>
          <w:sz w:val="24"/>
          <w:szCs w:val="24"/>
        </w:rPr>
        <w:t xml:space="preserve">155.</w:t>
      </w:r>
      <w:r>
        <w:rPr>
          <w:rFonts w:ascii="Arial" w:cs="Arial" w:eastAsia="Arial" w:hAnsi="Arial"/>
          <w:sz w:val="24"/>
          <w:szCs w:val="24"/>
        </w:rPr>
        <w:t xml:space="preserve">Для распределения амортизируемой стоимости актива применяется прямолинейный метод амортизации. Данный метод означает, что начисление расходов по амортизации производится в постоянной сумме на протяжении всего срока полезной службы. Годовая сумма амортизационных отчислений для каждого отчетного периода рассчитывается делением амортизируемой стоимости на срок полезной службы актива. </w:t>
      </w:r>
    </w:p>
    <w:p>
      <w:pPr>
        <w:spacing w:after="120"/>
        <w:ind w:firstLine="709"/>
        <w:jc w:val="both"/>
      </w:pPr>
      <w:r>
        <w:rPr>
          <w:rFonts w:ascii="Arial" w:cs="Arial" w:eastAsia="Arial" w:hAnsi="Arial"/>
          <w:sz w:val="24"/>
          <w:szCs w:val="24"/>
        </w:rPr>
        <w:t xml:space="preserve">156.</w:t>
      </w:r>
      <w:r>
        <w:rPr>
          <w:rFonts w:ascii="Arial" w:cs="Arial" w:eastAsia="Arial" w:hAnsi="Arial"/>
          <w:sz w:val="24"/>
          <w:szCs w:val="24"/>
        </w:rPr>
        <w:t xml:space="preserve">Начисление амортизации производится по состоянию на отчетную дату 31 декабря отчетного года.</w:t>
      </w:r>
    </w:p>
    <w:p>
      <w:pPr>
        <w:spacing w:after="120"/>
        <w:ind w:firstLine="709"/>
        <w:jc w:val="both"/>
      </w:pPr>
      <w:r>
        <w:rPr>
          <w:rFonts w:ascii="Arial" w:cs="Arial" w:eastAsia="Arial" w:hAnsi="Arial"/>
          <w:sz w:val="24"/>
          <w:szCs w:val="24"/>
        </w:rPr>
        <w:t xml:space="preserve">157.</w:t>
      </w:r>
      <w:r>
        <w:rPr>
          <w:rFonts w:ascii="Arial" w:cs="Arial" w:eastAsia="Arial" w:hAnsi="Arial"/>
          <w:sz w:val="24"/>
          <w:szCs w:val="24"/>
        </w:rPr>
        <w:t xml:space="preserve">Амортизация актива начинается с момента его ввода в эксплуатацию на равно пропорциональной основе путем разделения годовой суммы амортизации на 12 месяцев и умножения месячной суммы амортизации на количество месяцев с момента ввода в эксплуатацию. </w:t>
      </w:r>
    </w:p>
    <w:p>
      <w:pPr>
        <w:spacing w:after="120"/>
        <w:ind w:firstLine="709"/>
        <w:jc w:val="both"/>
      </w:pPr>
      <w:r>
        <w:rPr>
          <w:rFonts w:ascii="Arial" w:cs="Arial" w:eastAsia="Arial" w:hAnsi="Arial"/>
          <w:sz w:val="24"/>
          <w:szCs w:val="24"/>
        </w:rPr>
        <w:t xml:space="preserve">158.</w:t>
      </w:r>
      <w:r>
        <w:rPr>
          <w:rFonts w:ascii="Arial" w:cs="Arial" w:eastAsia="Arial" w:hAnsi="Arial"/>
          <w:sz w:val="24"/>
          <w:szCs w:val="24"/>
        </w:rPr>
        <w:t xml:space="preserve">В случае списания или передачи актива амортизация начисляется на дату выбытия актива на равно пропорциональной основе путем разделения годовой суммы амортизации на 12 месяцев и умножения месячной суммы амортизации на количество месяцев на дату выбытия актива.</w:t>
      </w:r>
    </w:p>
    <w:p>
      <w:pPr>
        <w:spacing w:after="120"/>
        <w:ind w:firstLine="709"/>
        <w:jc w:val="both"/>
      </w:pPr>
      <w:r>
        <w:rPr>
          <w:rFonts w:ascii="Arial" w:cs="Arial" w:eastAsia="Arial" w:hAnsi="Arial"/>
          <w:sz w:val="24"/>
          <w:szCs w:val="24"/>
        </w:rPr>
        <w:t xml:space="preserve">159.</w:t>
      </w:r>
      <w:r>
        <w:rPr>
          <w:rFonts w:ascii="Arial" w:cs="Arial" w:eastAsia="Arial" w:hAnsi="Arial"/>
          <w:sz w:val="24"/>
          <w:szCs w:val="24"/>
        </w:rPr>
        <w:t xml:space="preserve">Амортизация основных средств прекращается в случае его классификации как актива, предназначенного для продажи, либо в случае прекращения признания актива на дату его выбытия. В случае, когда основное средство перестает активно использоваться, начисление амортизации не прекращается, если только данное основное средство не было полностью амортизировано.</w:t>
      </w:r>
    </w:p>
    <w:p>
      <w:pPr>
        <w:spacing w:after="120"/>
        <w:ind w:firstLine="709"/>
        <w:jc w:val="both"/>
      </w:pPr>
      <w:r>
        <w:rPr>
          <w:rFonts w:ascii="Arial" w:cs="Arial" w:eastAsia="Arial" w:hAnsi="Arial"/>
          <w:sz w:val="24"/>
          <w:szCs w:val="24"/>
        </w:rPr>
        <w:t xml:space="preserve">160.</w:t>
      </w:r>
      <w:r>
        <w:rPr>
          <w:rFonts w:ascii="Arial" w:cs="Arial" w:eastAsia="Arial" w:hAnsi="Arial"/>
          <w:sz w:val="24"/>
          <w:szCs w:val="24"/>
        </w:rPr>
        <w:t xml:space="preserve">Земля, находящаяся в собственности бюджетного учреждения, имеет неограниченный срок использования. </w:t>
      </w:r>
    </w:p>
    <w:p>
      <w:pPr>
        <w:spacing w:after="120"/>
        <w:ind w:firstLine="709"/>
        <w:jc w:val="both"/>
      </w:pPr>
      <w:r>
        <w:rPr>
          <w:rFonts w:ascii="Arial" w:cs="Arial" w:eastAsia="Arial" w:hAnsi="Arial"/>
          <w:sz w:val="24"/>
          <w:szCs w:val="24"/>
        </w:rPr>
        <w:t xml:space="preserve">161.</w:t>
      </w:r>
      <w:r>
        <w:rPr>
          <w:rFonts w:ascii="Arial" w:cs="Arial" w:eastAsia="Arial" w:hAnsi="Arial"/>
          <w:sz w:val="24"/>
          <w:szCs w:val="24"/>
        </w:rPr>
        <w:t xml:space="preserve">Амортизация на ценности, землю, культивируемые активы и библиотечный фонд не начисляется. </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4. Сроки полезной службы основных средств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162.</w:t>
      </w:r>
      <w:r>
        <w:rPr>
          <w:rFonts w:ascii="Arial" w:cs="Arial" w:eastAsia="Arial" w:hAnsi="Arial"/>
          <w:sz w:val="24"/>
          <w:szCs w:val="24"/>
        </w:rPr>
        <w:t xml:space="preserve">Настоящее Положение устанавливает следующие сроки полезной службы (в годах) для групп основных средств:</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36"/>
        <w:gridCol w:w="7216"/>
        <w:gridCol w:w="1526"/>
      </w:tblGrid>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Жилые здания и помещения</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Квартиры:</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Индивидуальные дома (одноквартирный); </w:t>
            </w:r>
          </w:p>
          <w:p>
            <w:pPr>
              <w:jc w:val="both"/>
            </w:pPr>
            <w:r>
              <w:rPr>
                <w:rFonts w:ascii="Arial" w:cs="Arial" w:eastAsia="Arial" w:hAnsi="Arial"/>
                <w:sz w:val="24"/>
                <w:szCs w:val="24"/>
              </w:rPr>
              <w:t xml:space="preserve">(</w:t>
            </w:r>
            <w:r>
              <w:rPr>
                <w:rFonts w:ascii="Arial" w:cs="Arial" w:eastAsia="Arial" w:hAnsi="Arial"/>
                <w:i/>
                <w:iCs/>
                <w:sz w:val="24"/>
                <w:szCs w:val="24"/>
              </w:rPr>
              <w:t xml:space="preserve">каркасные и щитовые, деревометаллические, каркасно-обшивные и панельные одна-, двух- и более этажные)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Многоквартирные (двух и более квартирный); </w:t>
            </w:r>
          </w:p>
          <w:p>
            <w:pPr>
              <w:jc w:val="both"/>
            </w:pPr>
            <w:r>
              <w:rPr>
                <w:rFonts w:ascii="Arial" w:cs="Arial" w:eastAsia="Arial" w:hAnsi="Arial"/>
                <w:i/>
                <w:iCs/>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Дома:</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Специализированные дома, школы-интернаты для детей сирот,  детские дома, медико-социальные учреждения и центр социальной адаптации для лиц, не имеющих определенного места жительства; </w:t>
            </w:r>
          </w:p>
          <w:p>
            <w:pPr>
              <w:jc w:val="both"/>
            </w:pPr>
            <w:r>
              <w:rPr>
                <w:rFonts w:ascii="Arial" w:cs="Arial" w:eastAsia="Arial" w:hAnsi="Arial"/>
                <w:i/>
                <w:iCs/>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Специализированные дома, школы-интернаты для детей сирот,  детские дома, медико-социальные учреждения и центр социальной адаптации для лиц, не имеющих определенного места жительства; </w:t>
            </w:r>
          </w:p>
          <w:p>
            <w:pPr>
              <w:jc w:val="both"/>
            </w:pPr>
            <w:r>
              <w:rPr>
                <w:rFonts w:ascii="Arial" w:cs="Arial" w:eastAsia="Arial" w:hAnsi="Arial"/>
                <w:i/>
                <w:iCs/>
                <w:sz w:val="24"/>
                <w:szCs w:val="24"/>
              </w:rPr>
              <w:t xml:space="preserve">(дома глинобитные, сырцовые, деревянные, саманные, камышитовые и другие аналогичные деревометаллические)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иные жилые здания и другие строения, пригодные для проживания; Сборно-разборные и передвижные здания, плавучие дома, баржи, жилые фургоны и автоприцепы</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Нежилые здания</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Промышленные здания:</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Хранилища для газа подземные, общетоварные оптовые склады, холодильные склады, нефтесклады и резервуары; </w:t>
            </w:r>
            <w:r>
              <w:rPr>
                <w:rFonts w:ascii="Arial" w:cs="Arial" w:eastAsia="Arial" w:hAnsi="Arial"/>
                <w:i/>
                <w:iCs/>
                <w:sz w:val="24"/>
                <w:szCs w:val="24"/>
              </w:rPr>
              <w:t xml:space="preserve">(с железобетонными, кирпичными колоннами и столбами)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Рынки, торговые организации, ремонтные мастерские, станции по техническому обслуживанию и ремонту автомобилей; </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Здания передвижные и прочие здании: Палатки-магазины, павильоны, киоски и ларьки, </w:t>
            </w:r>
            <w:r>
              <w:rPr>
                <w:rFonts w:ascii="Arial" w:cs="Arial" w:eastAsia="Arial" w:hAnsi="Arial"/>
                <w:i/>
                <w:iCs/>
                <w:sz w:val="24"/>
                <w:szCs w:val="24"/>
              </w:rPr>
              <w:t xml:space="preserve">(металлоконструкций, деревометаллические, стеклопластика, прессованных плит и деревянные)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Здания для общественного развлечения:</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Театры, концертные и киноконцертные залы, кинотеатры, цирки, музеи, библиотеки, картинные галереи, спорткомплексы и дом отдыха;</w:t>
            </w:r>
          </w:p>
          <w:p>
            <w:pPr>
              <w:jc w:val="both"/>
            </w:pPr>
            <w:r>
              <w:rPr>
                <w:rFonts w:ascii="Arial" w:cs="Arial" w:eastAsia="Arial" w:hAnsi="Arial"/>
                <w:i/>
                <w:iCs/>
                <w:sz w:val="24"/>
                <w:szCs w:val="24"/>
              </w:rPr>
              <w:t xml:space="preserve">(с железобетонными и металлическими и другими долговечными</w:t>
            </w:r>
          </w:p>
          <w:p>
            <w:pPr>
              <w:jc w:val="both"/>
            </w:pPr>
            <w:r>
              <w:rPr>
                <w:rFonts w:ascii="Arial" w:cs="Arial" w:eastAsia="Arial" w:hAnsi="Arial"/>
                <w:i/>
                <w:iCs/>
                <w:sz w:val="24"/>
                <w:szCs w:val="24"/>
              </w:rPr>
              <w:t xml:space="preserve">покрытиями, крупных блоков и панелей, кирпичными колоннами и столбами)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Театры, концертные и киноконцертные залы, кинотеатры, цирки, музеи, библиотеки, картинные галереи, спорткомплексы и дом отдыха;</w:t>
            </w:r>
          </w:p>
          <w:p>
            <w:pPr>
              <w:jc w:val="both"/>
            </w:pPr>
            <w:r>
              <w:rPr>
                <w:rFonts w:ascii="Arial" w:cs="Arial" w:eastAsia="Arial" w:hAnsi="Arial"/>
                <w:sz w:val="24"/>
                <w:szCs w:val="24"/>
              </w:rPr>
              <w:t xml:space="preserve">(</w:t>
            </w:r>
            <w:r>
              <w:rPr>
                <w:rFonts w:ascii="Arial" w:cs="Arial" w:eastAsia="Arial" w:hAnsi="Arial"/>
                <w:i/>
                <w:iCs/>
                <w:sz w:val="24"/>
                <w:szCs w:val="24"/>
              </w:rPr>
              <w:t xml:space="preserve">здания глинобитные, сырцовые, деревянные, саманные, камышитовые и другие аналогичные деревометаллические)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Здания медицинских организаций:</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Больницы, диспансеры, стационары, дома ребенка, патологоанатомическое бюро, специальные лаборатории, лаборатории по лекарственных средств, центр судебной экспертизы, производственные здания медицинского организаций;</w:t>
            </w:r>
          </w:p>
          <w:p>
            <w:pPr>
              <w:jc w:val="both"/>
            </w:pPr>
            <w:r>
              <w:rPr>
                <w:rFonts w:ascii="Arial" w:cs="Arial" w:eastAsia="Arial" w:hAnsi="Arial"/>
                <w:i/>
                <w:iCs/>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Больницы, диспансеры, стационары, дома ребенка, патологоанатомическое бюро, специальные лаборатории, лаборатории по лекарственных средств, центр судебной экспертизы, производственные здания медицинского организаций;</w:t>
            </w:r>
          </w:p>
          <w:p>
            <w:pPr>
              <w:jc w:val="both"/>
            </w:pPr>
            <w:r>
              <w:rPr>
                <w:rFonts w:ascii="Arial" w:cs="Arial" w:eastAsia="Arial" w:hAnsi="Arial"/>
                <w:sz w:val="24"/>
                <w:szCs w:val="24"/>
              </w:rPr>
              <w:t xml:space="preserve"> (</w:t>
            </w:r>
            <w:r>
              <w:rPr>
                <w:rFonts w:ascii="Arial" w:cs="Arial" w:eastAsia="Arial" w:hAnsi="Arial"/>
                <w:i/>
                <w:iCs/>
                <w:sz w:val="24"/>
                <w:szCs w:val="24"/>
              </w:rPr>
              <w:t xml:space="preserve">здания глинобитные, сырцовые, деревянные, саманные, камышитовые и другие аналогичные деревометаллические)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Здания учебных заведений:</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Высшие учебные заведения, учебный заведения технического профессионального образования, общеобразовательные организации, дошкольные образовательные организации;</w:t>
            </w:r>
          </w:p>
          <w:p>
            <w:pPr>
              <w:jc w:val="both"/>
            </w:pPr>
            <w:r>
              <w:rPr>
                <w:rFonts w:ascii="Arial" w:cs="Arial" w:eastAsia="Arial" w:hAnsi="Arial"/>
                <w:i/>
                <w:iCs/>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Высшие учебные заведения, учебный заведения технического профессионального образования, общеобразовательные организации, дошкольные образовательные организации;</w:t>
            </w:r>
          </w:p>
          <w:p>
            <w:pPr>
              <w:jc w:val="both"/>
            </w:pPr>
            <w:r>
              <w:rPr>
                <w:rFonts w:ascii="Arial" w:cs="Arial" w:eastAsia="Arial" w:hAnsi="Arial"/>
                <w:sz w:val="24"/>
                <w:szCs w:val="24"/>
              </w:rPr>
              <w:t xml:space="preserve"> (</w:t>
            </w:r>
            <w:r>
              <w:rPr>
                <w:rFonts w:ascii="Arial" w:cs="Arial" w:eastAsia="Arial" w:hAnsi="Arial"/>
                <w:i/>
                <w:iCs/>
                <w:sz w:val="24"/>
                <w:szCs w:val="24"/>
              </w:rPr>
              <w:t xml:space="preserve">здания глинобитные, сырцовые, деревянные, саманные, камышитовые и другие аналогичные деревометаллические)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Офисные здания:</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Здания административные универсальные, здания банка, здания органов правосудия, здания иностранных представительств, здания для проведения конференций и конгрессов;</w:t>
            </w:r>
          </w:p>
          <w:p>
            <w:pPr>
              <w:jc w:val="both"/>
            </w:pPr>
            <w:r>
              <w:rPr>
                <w:rFonts w:ascii="Arial" w:cs="Arial" w:eastAsia="Arial" w:hAnsi="Arial"/>
                <w:i/>
                <w:iCs/>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Здания административные универсальные, здания банка, здания органов правосудия, здания иностранных представительств, здания для проведения конференций и конгрессов;</w:t>
            </w:r>
          </w:p>
          <w:p>
            <w:pPr>
              <w:jc w:val="both"/>
            </w:pPr>
            <w:r>
              <w:rPr>
                <w:rFonts w:ascii="Arial" w:cs="Arial" w:eastAsia="Arial" w:hAnsi="Arial"/>
                <w:sz w:val="24"/>
                <w:szCs w:val="24"/>
              </w:rPr>
              <w:t xml:space="preserve"> (</w:t>
            </w:r>
            <w:r>
              <w:rPr>
                <w:rFonts w:ascii="Arial" w:cs="Arial" w:eastAsia="Arial" w:hAnsi="Arial"/>
                <w:i/>
                <w:iCs/>
                <w:sz w:val="24"/>
                <w:szCs w:val="24"/>
              </w:rPr>
              <w:t xml:space="preserve">здания глинобитные, сырцовые, деревянные, саманные, камышитовые и другие аналогичные деревометаллические)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Здания коммуникаций, станции, терминалы и вспомогательные строения: </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Здания аэровокзалов, аэропортов, радиовещательные станции, спутниковые наземные станции, здания АТС; </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Гражданские здания:</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Гаражи для автомобилей, автостоянки;</w:t>
            </w:r>
          </w:p>
          <w:p>
            <w:pPr>
              <w:jc w:val="both"/>
            </w:pPr>
            <w:r>
              <w:rPr>
                <w:rFonts w:ascii="Arial" w:cs="Arial" w:eastAsia="Arial" w:hAnsi="Arial"/>
                <w:i/>
                <w:iCs/>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p>
            <w:pPr>
              <w:jc w:val="center"/>
            </w:pPr>
            <w:r>
              <w:rPr>
                <w:rFonts w:ascii="Arial" w:cs="Arial" w:eastAsia="Arial" w:hAnsi="Arial"/>
                <w:sz w:val="24"/>
                <w:szCs w:val="24"/>
              </w:rPr>
              <w:t xml:space="preserve"/>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Гаражи для автомобилей, автостоянки </w:t>
            </w:r>
            <w:r>
              <w:rPr>
                <w:rFonts w:ascii="Arial" w:cs="Arial" w:eastAsia="Arial" w:hAnsi="Arial"/>
                <w:i/>
                <w:iCs/>
                <w:sz w:val="24"/>
                <w:szCs w:val="24"/>
              </w:rPr>
              <w:t xml:space="preserve">(деревянные, глинобитные, саманные и другие аналогичные деревометаллические)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10</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не жилые здания:</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Теплицы, птицефабрики, элеваторы, здания для сооружения животных, хранилища для овощей и фруктов, винзаводы, зернохранилища;</w:t>
            </w:r>
          </w:p>
          <w:p>
            <w:pPr>
              <w:jc w:val="both"/>
            </w:pPr>
            <w:r>
              <w:rPr>
                <w:rFonts w:ascii="Arial" w:cs="Arial" w:eastAsia="Arial" w:hAnsi="Arial"/>
                <w:i/>
                <w:iCs/>
                <w:sz w:val="24"/>
                <w:szCs w:val="24"/>
              </w:rPr>
              <w:t xml:space="preserve">(с железобетонными, кирпичными колоннами и столбами)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Теплицы, птицефабрики, элеваторы, здания для сооружения животных, хранилища для овощей и фруктов, винзаводы, зернохранилища;</w:t>
            </w:r>
          </w:p>
          <w:p>
            <w:pPr>
              <w:jc w:val="both"/>
            </w:pPr>
            <w:r>
              <w:rPr>
                <w:rFonts w:ascii="Arial" w:cs="Arial" w:eastAsia="Arial" w:hAnsi="Arial"/>
                <w:i/>
                <w:iCs/>
                <w:sz w:val="24"/>
                <w:szCs w:val="24"/>
              </w:rPr>
              <w:t xml:space="preserve">(деревянные, глинобитные, саманные и другие аналогичные деревометаллические)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Другие здания:</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Таможенные посты, казармы, здания воинских частей, тюрьмы, исправительные заведения, бани, здания бытового обслуживания;</w:t>
            </w:r>
          </w:p>
          <w:p>
            <w:pPr>
              <w:jc w:val="both"/>
            </w:pPr>
            <w:r>
              <w:rPr>
                <w:rFonts w:ascii="Arial" w:cs="Arial" w:eastAsia="Arial" w:hAnsi="Arial"/>
                <w:i/>
                <w:iCs/>
                <w:sz w:val="24"/>
                <w:szCs w:val="24"/>
              </w:rPr>
              <w:t xml:space="preserve">(с железобетонными, кирпичными колоннами и столбами)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Таможенные посты, казармы, здания воинских частей, тюрьмы, исправительные заведения, бани, здания бытового обслуживания;</w:t>
            </w:r>
          </w:p>
          <w:p>
            <w:pPr>
              <w:jc w:val="both"/>
            </w:pPr>
            <w:r>
              <w:rPr>
                <w:rFonts w:ascii="Arial" w:cs="Arial" w:eastAsia="Arial" w:hAnsi="Arial"/>
                <w:i/>
                <w:iCs/>
                <w:sz w:val="24"/>
                <w:szCs w:val="24"/>
              </w:rPr>
              <w:t xml:space="preserve">(деревянные, глинобитные, саманные и другие аналогичные деревометаллические)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Здания гостиниц (</w:t>
            </w:r>
            <w:r>
              <w:rPr>
                <w:rFonts w:ascii="Arial" w:cs="Arial" w:eastAsia="Arial" w:hAnsi="Arial"/>
                <w:i/>
                <w:iCs/>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Здания гостиниц (</w:t>
            </w:r>
            <w:r>
              <w:rPr>
                <w:rFonts w:ascii="Arial" w:cs="Arial" w:eastAsia="Arial" w:hAnsi="Arial"/>
                <w:i/>
                <w:iCs/>
                <w:sz w:val="24"/>
                <w:szCs w:val="24"/>
              </w:rPr>
              <w:t xml:space="preserve">здания глинобитные, сырцовые, деревянные, саманные, камышитовые и другие аналогичные деревометаллические) </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Сооружения</w:t>
            </w:r>
          </w:p>
        </w:tc>
        <w:tc>
          <w:tcPr>
            <w:tcW w:type="dxa" w:w="1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Магистральные трубопроводы, линии связи и энергетические (кабельные) линии: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Магистраль газопроводные, водопроводные, линии связи (телевидение, радио, телеграф, телефон и прочие линии), энергетические (кабельные) линии большой протяженностью;</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Гидротехнические сооружения: Плотины;</w:t>
            </w:r>
          </w:p>
          <w:p>
            <w:pPr>
              <w:jc w:val="both"/>
            </w:pPr>
            <w:r>
              <w:rPr>
                <w:rFonts w:ascii="Arial" w:cs="Arial" w:eastAsia="Arial" w:hAnsi="Arial"/>
                <w:i/>
                <w:iCs/>
                <w:sz w:val="24"/>
                <w:szCs w:val="24"/>
              </w:rPr>
              <w:t xml:space="preserve">(бетонные, железобетонные, каменные)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Местные линии газоснабжения, трубопроводы для водоснабжения, канализационные сети, линии электропередачи и связи; </w:t>
            </w:r>
          </w:p>
          <w:p>
            <w:pPr>
              <w:jc w:val="both"/>
            </w:pPr>
            <w:r>
              <w:rPr>
                <w:rFonts w:ascii="Arial" w:cs="Arial" w:eastAsia="Arial" w:hAnsi="Arial"/>
                <w:i/>
                <w:iCs/>
                <w:sz w:val="24"/>
                <w:szCs w:val="24"/>
              </w:rPr>
              <w:t xml:space="preserve">(на металлических опорах, железобетонные и бетонные, кирпичные и чугунные)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Автомагистрали, улицы, дороги: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Автомагистрали, улицы, дороги;</w:t>
            </w:r>
            <w:r>
              <w:rPr>
                <w:rFonts w:ascii="Arial" w:cs="Arial" w:eastAsia="Arial" w:hAnsi="Arial"/>
                <w:i/>
                <w:iCs/>
                <w:sz w:val="24"/>
                <w:szCs w:val="24"/>
              </w:rPr>
              <w:t xml:space="preserve">(бетонные и железобетонные)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Железные дороги: </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Железные дороги большой протяженностью; </w:t>
            </w:r>
            <w:r>
              <w:rPr>
                <w:rFonts w:ascii="Arial" w:cs="Arial" w:eastAsia="Arial" w:hAnsi="Arial"/>
                <w:i/>
                <w:iCs/>
                <w:sz w:val="24"/>
                <w:szCs w:val="24"/>
              </w:rPr>
              <w:t xml:space="preserve">(эстакады каменные, бетонные и железобетонные)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Городские железные дороги;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Мосты, надземные автомагистрали, туннели и подземные дороги; </w:t>
            </w:r>
          </w:p>
          <w:p>
            <w:pPr>
              <w:jc w:val="both"/>
            </w:pPr>
            <w:r>
              <w:rPr>
                <w:rFonts w:ascii="Arial" w:cs="Arial" w:eastAsia="Arial" w:hAnsi="Arial"/>
                <w:i/>
                <w:iCs/>
                <w:sz w:val="24"/>
                <w:szCs w:val="24"/>
              </w:rPr>
              <w:t xml:space="preserve">(металлические и железобетонные)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Гавани, водные пути, дамбы, системы орошения и другие водохозяйственные сооружения;</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Скважины нефтяная, артезианские скважины и прочие сооружения для горнодобывающей промышленности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Сооружения спортивные и мест отдыха, сооружения по охране окружающей среды; Поля и площадки, лыжные базы и полузакрытые стрелковые тиры, стрельбища, стенды и блиндажи </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15.</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сооружения:</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Защитные ограждения (заборы)</w:t>
            </w:r>
            <w:r>
              <w:rPr>
                <w:rFonts w:ascii="Arial" w:cs="Arial" w:eastAsia="Arial" w:hAnsi="Arial"/>
                <w:b/>
                <w:bCs/>
                <w:sz w:val="24"/>
                <w:szCs w:val="24"/>
              </w:rPr>
              <w:t xml:space="preserve">; </w:t>
            </w:r>
            <w:r>
              <w:rPr>
                <w:rFonts w:ascii="Arial" w:cs="Arial" w:eastAsia="Arial" w:hAnsi="Arial"/>
                <w:i/>
                <w:iCs/>
                <w:sz w:val="24"/>
                <w:szCs w:val="24"/>
              </w:rPr>
              <w:t xml:space="preserve">каменные, железобетонные и металлические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Защитные ограждения (заборы); </w:t>
            </w:r>
            <w:r>
              <w:rPr>
                <w:rFonts w:ascii="Arial" w:cs="Arial" w:eastAsia="Arial" w:hAnsi="Arial"/>
                <w:i/>
                <w:iCs/>
                <w:sz w:val="24"/>
                <w:szCs w:val="24"/>
              </w:rPr>
              <w:t xml:space="preserve">деревянные на кирпичных и железобетонных столбах</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Защитные ограждения (заборы);</w:t>
            </w:r>
            <w:r>
              <w:rPr>
                <w:rFonts w:ascii="Arial" w:cs="Arial" w:eastAsia="Arial" w:hAnsi="Arial"/>
                <w:i/>
                <w:iCs/>
                <w:sz w:val="24"/>
                <w:szCs w:val="24"/>
              </w:rPr>
              <w:t xml:space="preserve"> деревянные на деревянных столбах и др.</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Транспортные средства</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16</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Транспортные средства:</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Автомобили легковые пассажирские; автомобили с двигателями внутреннего сгорания с искровым зажиганием (карбюраторными), (с рабочим объемом двигателя 3,5 л и высшего класса) </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Автобусы и автомобили специальные для перевозки десяти и более человек;</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Автомобили грузовые; автомобили-самосвалы, автокраны, </w:t>
            </w:r>
          </w:p>
          <w:p>
            <w:pPr>
              <w:jc w:val="both"/>
            </w:pPr>
            <w:r>
              <w:rPr>
                <w:rFonts w:ascii="Arial" w:cs="Arial" w:eastAsia="Arial" w:hAnsi="Arial"/>
                <w:sz w:val="24"/>
                <w:szCs w:val="24"/>
              </w:rPr>
              <w:t xml:space="preserve">бульдозеры, тракторы, грейдеры тягачи дорожные и прочие транспортные средства;</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Поезда, железнодорожные локомотивы и подвижной состав, вагоны железнодорожные пассажирские, вагоны железнодорожные багажные и специального назначения;</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транспортные военные, боевые; танки и бронемашины боевые моторизованные прочие и их части;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Автомобили грузовые; автомобили-самосвалы, автокраны, бульдозеры, грейдеры тягачи дорожные, экскаваторы, троллейбусы и прочие транспортные средства; </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Водные транспортные средства и прочее суда; лодки, корабли, суда и средства плавучие прочие для перевозки пассажиров и грузов;</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Аппараты летательные воздушные аэростаты, вертолеты и самолеты;</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транспортные средства; прицепы, полуприцепы, мотоциклы, мотороллеры, коляски мотоциклетные, велосипеды и коляски инвалидные;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17</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Механизмы и оборудование: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Производственные и сельскохозяйственные механизмы и оборудование, прицепы и полуприцепы автомобильные, автомобили специализированные (пожарные, санитарные, аварийно-технические, тракторы, комбайны, коммунальный транспорт)</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машины и оборудование; турбины, оборудование гидравлические и колеса водные, газовые, ветряные, насосы гидравлические, гидроагрегаты, турбокомпрессоры, компрессоры,  станки, печи и горелки печные, автопогрузчики, лифты, подъемники,  контейнеры, машины швейные бытовые, мельницы, плуги, сеялки, сажалки, сенокосилки, машины уборочные, трансформаторы, щиты распределительные, аккумуляторы и батареи, цистерны, емкости металлические легкие,;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Медицинское оборудование и инструменты</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Мебель и офисное оборудование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18</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Мебель офисная:</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Мебель офисная металлическая, мебель из прочих материалов; столы, стулья и мебель для сидения и ее части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Мебель офисная деревянная, мебель из пластика, в том числе тростниковая, бамбука или аналогичных материалов; столы, стулья и мебель для сидения и ее части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Машины бухгалтерские, аппараты кассовые, машины билетные, машины для печати, оборудование холодильное и вентиляционное, газогенераторы, машины копировальные и факсовые, аппараты радио и телепередающие, камеры, аппараты телефонные, приборы, фотокамеры и прочие оборудования; </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Компьютерное оборудование: персональный компьютер, монитор, ноутбук, модем, принтер, аккумулятор-памяти, фл</w:t>
            </w:r>
            <w:r>
              <w:rPr>
                <w:rFonts w:ascii="Arial" w:cs="Arial" w:eastAsia="Arial" w:hAnsi="Arial"/>
                <w:sz w:val="24"/>
                <w:szCs w:val="24"/>
              </w:rPr>
              <w:t xml:space="preserve">эш</w:t>
            </w:r>
            <w:r>
              <w:rPr>
                <w:rFonts w:ascii="Arial" w:cs="Arial" w:eastAsia="Arial" w:hAnsi="Arial"/>
                <w:sz w:val="24"/>
                <w:szCs w:val="24"/>
              </w:rPr>
              <w:t xml:space="preserve">ка, проекторы, комплектующие части компьютера и прочие машины для обработки информации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Инструменты музыкальные; фортепиано, органы и прочие инструменты</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спортивные; лыжи и снаряжение к ним и прочие оборудование;</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19</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Нематериальные активы:</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Программное обеспечение; База данных, системные программные средства, сервисные программы, прикладные программы для обучения</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Оригиналы произведений развлекательного жанра, литературы и искусства, производные произведения</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19.3</w:t>
            </w:r>
          </w:p>
        </w:tc>
        <w:tc>
          <w:tcPr>
            <w:tcW w:type="dxa" w:w="7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Лицензионные соглашения, патенты, торговые знаки</w:t>
            </w:r>
          </w:p>
        </w:tc>
        <w:tc>
          <w:tcPr>
            <w:tcW w:type="dxa" w:w="1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5. Порядок списания с баланса основных средств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163.</w:t>
      </w:r>
      <w:r>
        <w:rPr>
          <w:rFonts w:ascii="Arial" w:cs="Arial" w:eastAsia="Arial" w:hAnsi="Arial"/>
          <w:sz w:val="24"/>
          <w:szCs w:val="24"/>
        </w:rPr>
        <w:t xml:space="preserve">Прекращение признания балансовой стоимости основных средств производится в следующих случаях:</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 выбытии; либо</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когда от его эксплуатации не ожидается каких-либо будущих экономических выгод или служебного потенциала.</w:t>
      </w:r>
    </w:p>
    <w:p>
      <w:pPr>
        <w:spacing w:after="120"/>
        <w:ind w:firstLine="709"/>
        <w:jc w:val="both"/>
      </w:pPr>
      <w:r>
        <w:rPr>
          <w:rFonts w:ascii="Arial" w:cs="Arial" w:eastAsia="Arial" w:hAnsi="Arial"/>
          <w:sz w:val="24"/>
          <w:szCs w:val="24"/>
        </w:rPr>
        <w:t xml:space="preserve">164.</w:t>
      </w:r>
      <w:r>
        <w:rPr>
          <w:rFonts w:ascii="Arial" w:cs="Arial" w:eastAsia="Arial" w:hAnsi="Arial"/>
          <w:sz w:val="24"/>
          <w:szCs w:val="24"/>
        </w:rPr>
        <w:t xml:space="preserve">Прибыль или убыток, возникающий в связи с прекращением признания объекта основных средств в обязательном порядке должны включаться в прибыль или убыток от прекращения признания такого объекта.</w:t>
      </w:r>
    </w:p>
    <w:p>
      <w:pPr>
        <w:spacing w:after="120"/>
        <w:ind w:firstLine="709"/>
        <w:jc w:val="both"/>
      </w:pPr>
      <w:r>
        <w:rPr>
          <w:rFonts w:ascii="Arial" w:cs="Arial" w:eastAsia="Arial" w:hAnsi="Arial"/>
          <w:sz w:val="24"/>
          <w:szCs w:val="24"/>
        </w:rPr>
        <w:t xml:space="preserve">165.</w:t>
      </w:r>
      <w:r>
        <w:rPr>
          <w:rFonts w:ascii="Arial" w:cs="Arial" w:eastAsia="Arial" w:hAnsi="Arial"/>
          <w:sz w:val="24"/>
          <w:szCs w:val="24"/>
        </w:rPr>
        <w:t xml:space="preserve">Прибыль или убыток, возникающие в связи с прекращением признания объекта основных средств, определяются как разность между чистыми поступлениями от выбытия, если таковые имеются, и балансовой стоимостью данного объекта.</w:t>
      </w:r>
    </w:p>
    <w:p>
      <w:pPr>
        <w:spacing w:after="120"/>
        <w:ind w:firstLine="709"/>
        <w:jc w:val="both"/>
      </w:pPr>
      <w:r>
        <w:rPr>
          <w:rFonts w:ascii="Arial" w:cs="Arial" w:eastAsia="Arial" w:hAnsi="Arial"/>
          <w:sz w:val="24"/>
          <w:szCs w:val="24"/>
        </w:rPr>
        <w:t xml:space="preserve">166.</w:t>
      </w:r>
      <w:r>
        <w:rPr>
          <w:rFonts w:ascii="Arial" w:cs="Arial" w:eastAsia="Arial" w:hAnsi="Arial"/>
          <w:sz w:val="24"/>
          <w:szCs w:val="24"/>
        </w:rPr>
        <w:t xml:space="preserve">Выбытие основных средств производится бюджетным учреждением в установленном законодательством </w:t>
      </w:r>
      <w:r>
        <w:rPr>
          <w:rFonts w:ascii="Arial" w:cs="Arial" w:eastAsia="Arial" w:hAnsi="Arial"/>
          <w:sz w:val="24"/>
          <w:szCs w:val="24"/>
        </w:rPr>
        <w:t xml:space="preserve">в области бухгалтерского учета </w:t>
      </w:r>
      <w:r>
        <w:rPr>
          <w:rFonts w:ascii="Arial" w:cs="Arial" w:eastAsia="Arial" w:hAnsi="Arial"/>
          <w:sz w:val="24"/>
          <w:szCs w:val="24"/>
        </w:rPr>
        <w:t xml:space="preserve">порядке.</w:t>
      </w:r>
    </w:p>
    <w:p>
      <w:pPr>
        <w:spacing w:after="120"/>
        <w:ind w:firstLine="709"/>
        <w:jc w:val="both"/>
      </w:pPr>
      <w:r>
        <w:rPr>
          <w:rFonts w:ascii="Arial" w:cs="Arial" w:eastAsia="Arial" w:hAnsi="Arial"/>
          <w:sz w:val="24"/>
          <w:szCs w:val="24"/>
        </w:rPr>
        <w:t xml:space="preserve">167.</w:t>
      </w:r>
      <w:r>
        <w:rPr>
          <w:rFonts w:ascii="Arial" w:cs="Arial" w:eastAsia="Arial" w:hAnsi="Arial"/>
          <w:sz w:val="24"/>
          <w:szCs w:val="24"/>
        </w:rPr>
        <w:t xml:space="preserve">С баланса могут быть списаны основные средства:</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пришедшие в негодность вследствие физического износа, аварий, стихийных бедствий, нарушения нормальных условий эксплуатации и по другим причинам;</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морально устаревшие;</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в связи со строительством, расширением, реконструкцией и техническим перевооружением бюджетных учреждений, организаций и других объектов.</w:t>
      </w:r>
    </w:p>
    <w:p>
      <w:pPr>
        <w:spacing w:after="120"/>
        <w:ind w:firstLine="709"/>
        <w:jc w:val="both"/>
      </w:pPr>
      <w:r>
        <w:rPr>
          <w:rFonts w:ascii="Arial" w:cs="Arial" w:eastAsia="Arial" w:hAnsi="Arial"/>
          <w:sz w:val="24"/>
          <w:szCs w:val="24"/>
        </w:rPr>
        <w:t xml:space="preserve">При этом основные средства подлежат списанию лишь в тех случаях, когда восстановить их невозможно или экономически нецелесообразно.</w:t>
      </w:r>
    </w:p>
    <w:p>
      <w:pPr>
        <w:spacing w:after="120"/>
        <w:ind w:firstLine="709"/>
        <w:jc w:val="both"/>
      </w:pPr>
      <w:r>
        <w:rPr>
          <w:rFonts w:ascii="Arial" w:cs="Arial" w:eastAsia="Arial" w:hAnsi="Arial"/>
          <w:sz w:val="24"/>
          <w:szCs w:val="24"/>
        </w:rPr>
        <w:t xml:space="preserve">168.</w:t>
      </w:r>
      <w:r>
        <w:rPr>
          <w:rFonts w:ascii="Arial" w:cs="Arial" w:eastAsia="Arial" w:hAnsi="Arial"/>
          <w:sz w:val="24"/>
          <w:szCs w:val="24"/>
        </w:rPr>
        <w:t xml:space="preserve">Списание с балансов основных средств производится в следующем порядке: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стоимостью единицы основных средств до 50000 сомов включительно самостоятельно получателем бюджетных средств;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свыше 50000 сомов </w:t>
      </w:r>
      <w:r>
        <w:rPr>
          <w:rFonts w:ascii="Arial" w:cs="Arial" w:eastAsia="Arial" w:hAnsi="Arial"/>
          <w:sz w:val="24"/>
          <w:szCs w:val="24"/>
        </w:rPr>
        <w:t xml:space="preserve">-</w:t>
      </w:r>
      <w:r>
        <w:rPr>
          <w:rFonts w:ascii="Arial" w:cs="Arial" w:eastAsia="Arial" w:hAnsi="Arial"/>
          <w:sz w:val="24"/>
          <w:szCs w:val="24"/>
        </w:rPr>
        <w:t xml:space="preserve"> с разрешения главного распорядителя бюджетных средств.</w:t>
      </w:r>
      <w:r>
        <w:rPr>
          <w:rFonts w:ascii="Arial" w:cs="Arial" w:eastAsia="Arial" w:hAnsi="Arial"/>
          <w:sz w:val="24"/>
          <w:szCs w:val="24"/>
        </w:rPr>
        <w:t xml:space="preserve">Решение о предоставлении согласия списания основных средств свыше 50000 сомов в бюджетных учреждениях принимается главным распорядителем бюджетных средств в форме акта о списании основных средств в бюджетных учреждениях (Форма ОС-4) за подписью руководителя и главного бухгалтера. В случае отказа  главным распорядителем бюджетных средств в согласовании акт о списании основных средств возвращается бюджетному учреждению с письменным указанием причин отказа;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главные распорядители бюджетных средств производят списание основных средств со своих балансов независимо от стоимости единицы основных средств.</w:t>
      </w:r>
    </w:p>
    <w:p>
      <w:pPr>
        <w:spacing w:after="120"/>
        <w:ind w:firstLine="709"/>
        <w:jc w:val="both"/>
      </w:pPr>
      <w:r>
        <w:rPr>
          <w:rFonts w:ascii="Arial" w:cs="Arial" w:eastAsia="Arial" w:hAnsi="Arial"/>
          <w:sz w:val="24"/>
          <w:szCs w:val="24"/>
        </w:rPr>
        <w:t xml:space="preserve">169.</w:t>
      </w:r>
      <w:r>
        <w:rPr>
          <w:rFonts w:ascii="Arial" w:cs="Arial" w:eastAsia="Arial" w:hAnsi="Arial"/>
          <w:sz w:val="24"/>
          <w:szCs w:val="24"/>
        </w:rPr>
        <w:t xml:space="preserve">Для определения непригодности основных средств, невозможности или неэффективности проведения их восстановительного ремонта, а также для оформления необходимой документации на списание основных средств в бюджетных учреждениях приказом руководителя создаются постоянно действующие комиссии в составе: руководителя или его заместителя (председатель комиссии); главного бухгалтера или его заместителя (в учреждениях, в которых по штатному расписанию нет должности главного бухгалтера, того лица, на которое возложено ведение бухгалтерского учета); МОЛ.</w:t>
      </w:r>
    </w:p>
    <w:p>
      <w:pPr>
        <w:spacing w:after="120"/>
        <w:ind w:firstLine="709"/>
        <w:jc w:val="both"/>
      </w:pPr>
      <w:r>
        <w:rPr>
          <w:rFonts w:ascii="Arial" w:cs="Arial" w:eastAsia="Arial" w:hAnsi="Arial"/>
          <w:sz w:val="24"/>
          <w:szCs w:val="24"/>
        </w:rPr>
        <w:t xml:space="preserve">170.</w:t>
      </w:r>
      <w:r>
        <w:rPr>
          <w:rFonts w:ascii="Arial" w:cs="Arial" w:eastAsia="Arial" w:hAnsi="Arial"/>
          <w:sz w:val="24"/>
          <w:szCs w:val="24"/>
        </w:rPr>
        <w:t xml:space="preserve">В бюджетных учреждениях, обслуживаемых централизованными бухгалтериями, в состав постоянно действующей комиссии включаются руководители групп учета или другие работники этой бухгалтерии.</w:t>
      </w:r>
    </w:p>
    <w:p>
      <w:pPr>
        <w:spacing w:after="120"/>
        <w:ind w:firstLine="709"/>
        <w:jc w:val="both"/>
      </w:pPr>
      <w:r>
        <w:rPr>
          <w:rFonts w:ascii="Arial" w:cs="Arial" w:eastAsia="Arial" w:hAnsi="Arial"/>
          <w:sz w:val="24"/>
          <w:szCs w:val="24"/>
        </w:rPr>
        <w:t xml:space="preserve">171.</w:t>
      </w:r>
      <w:r>
        <w:rPr>
          <w:rFonts w:ascii="Arial" w:cs="Arial" w:eastAsia="Arial" w:hAnsi="Arial"/>
          <w:sz w:val="24"/>
          <w:szCs w:val="24"/>
        </w:rPr>
        <w:t xml:space="preserve">Постоянно действующие комиссии осуществляют следующие действия:</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производят непосредственный осмотр объекта, подлежащего списанию, используют при этом необходимую техническую документацию (паспорт, поэтажные планы и другие документы), а также данные бухгалтерского учета и устанавливают непригодность его к восстановлению и дальнейшему использованию;</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при необходимости могут приглашать специалистов соответствующих структур или независимых экспертов для представления заключения о непригодности основных средств (по специальной аппаратуре или оборудованию);</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устанавливают конкретные причины списания объекта (износ, реконструкция, нарушение нормальных условий эксплуатации, аварии и другие);</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 выявляют лиц, по вине которых произошло преждевременное выбытие основных средств из эксплуатации, вносят предложения о привлечении этих лиц к ответственности, установленной законодательством;</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 определяют возможность использования отдельных узлов, деталей, материалов списываемого объекта и производят их оценку;</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 осуществляют контроль за изъятием из списываемых основных средств годных узлов, деталей, материалов, цветных и драгоценных металлов, определяют их количество, вес и контролируют сдачу на соответствующий склад;</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 составляют следующие акты на списание отдельных объектов основных средств: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акт о списании основных средств в бюджетных учреждениях (Форма ОС-4);</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акт о списании транспортных средств в бюджетных учреждениях (Форма ОС-5);</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акты о списании исключенной из библиотеки литературы в бюджетных учреждениях (Форма БФ-9).</w:t>
      </w:r>
    </w:p>
    <w:p>
      <w:pPr>
        <w:spacing w:after="120"/>
        <w:ind w:firstLine="709"/>
        <w:jc w:val="both"/>
      </w:pPr>
      <w:r>
        <w:rPr>
          <w:rFonts w:ascii="Arial" w:cs="Arial" w:eastAsia="Arial" w:hAnsi="Arial"/>
          <w:sz w:val="24"/>
          <w:szCs w:val="24"/>
        </w:rPr>
        <w:t xml:space="preserve">172.</w:t>
      </w:r>
      <w:r>
        <w:rPr>
          <w:rFonts w:ascii="Arial" w:cs="Arial" w:eastAsia="Arial" w:hAnsi="Arial"/>
          <w:sz w:val="24"/>
          <w:szCs w:val="24"/>
        </w:rPr>
        <w:t xml:space="preserve">Составленные комиссией акты на списание основных средств утверждаются руководителем бюджетного учреждения.</w:t>
      </w:r>
    </w:p>
    <w:p>
      <w:pPr>
        <w:spacing w:after="120"/>
        <w:ind w:firstLine="709"/>
        <w:jc w:val="both"/>
      </w:pPr>
      <w:r>
        <w:rPr>
          <w:rFonts w:ascii="Arial" w:cs="Arial" w:eastAsia="Arial" w:hAnsi="Arial"/>
          <w:sz w:val="24"/>
          <w:szCs w:val="24"/>
        </w:rPr>
        <w:t xml:space="preserve">173.</w:t>
      </w:r>
      <w:r>
        <w:rPr>
          <w:rFonts w:ascii="Arial" w:cs="Arial" w:eastAsia="Arial" w:hAnsi="Arial"/>
          <w:sz w:val="24"/>
          <w:szCs w:val="24"/>
        </w:rPr>
        <w:t xml:space="preserve">В тех случаях, когда оборудование списывается в связи со строительством новых, расширением, реконструкцией и техническим перевооружением действующих объектов, комиссия должна проверить соответствие оборудования, предъявленного к списанию, оборудованию, предусмотренному в плане расширения, реконструкции и технического перевооружения действующих объектов, утвержденных главным распорядителем бюджетных средств, и сделать в акте на их списание ссылку на пункт и дату утверждения плана.</w:t>
      </w:r>
    </w:p>
    <w:p>
      <w:pPr>
        <w:spacing w:after="120"/>
        <w:ind w:firstLine="709"/>
        <w:jc w:val="both"/>
      </w:pPr>
      <w:r>
        <w:rPr>
          <w:rFonts w:ascii="Arial" w:cs="Arial" w:eastAsia="Arial" w:hAnsi="Arial"/>
          <w:sz w:val="24"/>
          <w:szCs w:val="24"/>
        </w:rPr>
        <w:t xml:space="preserve">174.</w:t>
      </w:r>
      <w:r>
        <w:rPr>
          <w:rFonts w:ascii="Arial" w:cs="Arial" w:eastAsia="Arial" w:hAnsi="Arial"/>
          <w:sz w:val="24"/>
          <w:szCs w:val="24"/>
        </w:rPr>
        <w:t xml:space="preserve">В актах на списание указываются следующие данные, характеризующие объекты основных средств: год изготовления или постройки объекта, дата его поступления в учреждение, время ввода в эксплуатацию, первоначальная стоимость объекта (для переоцененных </w:t>
      </w:r>
      <w:r>
        <w:rPr>
          <w:rFonts w:ascii="Arial" w:cs="Arial" w:eastAsia="Arial" w:hAnsi="Arial"/>
          <w:sz w:val="24"/>
          <w:szCs w:val="24"/>
        </w:rPr>
        <w:t xml:space="preserve">-</w:t>
      </w:r>
      <w:r>
        <w:rPr>
          <w:rFonts w:ascii="Arial" w:cs="Arial" w:eastAsia="Arial" w:hAnsi="Arial"/>
          <w:sz w:val="24"/>
          <w:szCs w:val="24"/>
        </w:rPr>
        <w:t xml:space="preserve"> восстановительная), сумма начисленной амортизации по данным бухгалтерского учета, количество проведенных капитальных ремонтов. Подробно освещаются также причины выбытия объекта основных средств, состояние его основных частей, деталей, узлов, конструктивных элементов.</w:t>
      </w:r>
    </w:p>
    <w:p>
      <w:pPr>
        <w:spacing w:after="120"/>
        <w:ind w:firstLine="709"/>
        <w:jc w:val="both"/>
      </w:pPr>
      <w:r>
        <w:rPr>
          <w:rFonts w:ascii="Arial" w:cs="Arial" w:eastAsia="Arial" w:hAnsi="Arial"/>
          <w:sz w:val="24"/>
          <w:szCs w:val="24"/>
        </w:rPr>
        <w:t xml:space="preserve">175.</w:t>
      </w:r>
      <w:r>
        <w:rPr>
          <w:rFonts w:ascii="Arial" w:cs="Arial" w:eastAsia="Arial" w:hAnsi="Arial"/>
          <w:sz w:val="24"/>
          <w:szCs w:val="24"/>
        </w:rPr>
        <w:t xml:space="preserve">При списании автотранспортных средств, кроме того, указывается пробег автомобиля и дается техническая характеристика агрегатов и деталей автомобиля и возможности дальнейшего использования основных деталей и узлов, которые могут быть получены от разборки.</w:t>
      </w:r>
    </w:p>
    <w:p>
      <w:pPr>
        <w:spacing w:after="120"/>
        <w:ind w:firstLine="709"/>
        <w:jc w:val="both"/>
      </w:pPr>
      <w:r>
        <w:rPr>
          <w:rFonts w:ascii="Arial" w:cs="Arial" w:eastAsia="Arial" w:hAnsi="Arial"/>
          <w:sz w:val="24"/>
          <w:szCs w:val="24"/>
        </w:rPr>
        <w:t xml:space="preserve">176.</w:t>
      </w:r>
      <w:r>
        <w:rPr>
          <w:rFonts w:ascii="Arial" w:cs="Arial" w:eastAsia="Arial" w:hAnsi="Arial"/>
          <w:sz w:val="24"/>
          <w:szCs w:val="24"/>
        </w:rPr>
        <w:t xml:space="preserve">При списании с баланса основных средств, выбывших вследствие аварий, к акту о списании прилагается копия акта об аварии, а также поясняются причины, вызвавшие аварию, и указываются меры, принятые в отношении виновных лиц.</w:t>
      </w:r>
    </w:p>
    <w:p>
      <w:pPr>
        <w:spacing w:after="120"/>
        <w:ind w:firstLine="709"/>
        <w:jc w:val="both"/>
      </w:pPr>
      <w:r>
        <w:rPr>
          <w:rFonts w:ascii="Arial" w:cs="Arial" w:eastAsia="Arial" w:hAnsi="Arial"/>
          <w:sz w:val="24"/>
          <w:szCs w:val="24"/>
        </w:rPr>
        <w:t xml:space="preserve">177.</w:t>
      </w:r>
      <w:r>
        <w:rPr>
          <w:rFonts w:ascii="Arial" w:cs="Arial" w:eastAsia="Arial" w:hAnsi="Arial"/>
          <w:sz w:val="24"/>
          <w:szCs w:val="24"/>
        </w:rPr>
        <w:t xml:space="preserve">При списании с баланса копировальной, компьютерной техники, средств связи прилагаются копии актов технической экспертизы выданных специализированными организациями (имеющих лицензию на данный вид деятельности) и возможности дальнейшего использования основных деталей и узлов, которые могут быть получены от разборки.</w:t>
      </w:r>
    </w:p>
    <w:p>
      <w:pPr>
        <w:spacing w:after="120"/>
        <w:ind w:firstLine="709"/>
        <w:jc w:val="both"/>
      </w:pPr>
      <w:r>
        <w:rPr>
          <w:rFonts w:ascii="Arial" w:cs="Arial" w:eastAsia="Arial" w:hAnsi="Arial"/>
          <w:sz w:val="24"/>
          <w:szCs w:val="24"/>
        </w:rPr>
        <w:t xml:space="preserve">178.</w:t>
      </w:r>
      <w:r>
        <w:rPr>
          <w:rFonts w:ascii="Arial" w:cs="Arial" w:eastAsia="Arial" w:hAnsi="Arial"/>
          <w:sz w:val="24"/>
          <w:szCs w:val="24"/>
        </w:rPr>
        <w:t xml:space="preserve">Все детали, узлы и агрегаты разобранного и демонтированного оборудования, годные для ремонта других машин, а также другие материалы, полученные от ликвидации основных средств, приходуются по соответствующим счетам, на которых учитываются указанные ценности, а непригодные детали и материалы приходуются как вторичное сырье. </w:t>
      </w:r>
    </w:p>
    <w:p>
      <w:pPr>
        <w:spacing w:after="120"/>
        <w:ind w:firstLine="709"/>
        <w:jc w:val="both"/>
      </w:pPr>
      <w:r>
        <w:rPr>
          <w:rFonts w:ascii="Arial" w:cs="Arial" w:eastAsia="Arial" w:hAnsi="Arial"/>
          <w:sz w:val="24"/>
          <w:szCs w:val="24"/>
        </w:rPr>
        <w:t xml:space="preserve">При этом учет, хранение, использование и списание лома и отходов черных, цветных металлов, а также утиль сырья осуществляется в порядке, установленном для первичного сырья, материалов и готовой продукции.</w:t>
      </w:r>
    </w:p>
    <w:p>
      <w:pPr>
        <w:spacing w:after="120"/>
        <w:ind w:firstLine="709"/>
        <w:jc w:val="both"/>
      </w:pPr>
      <w:r>
        <w:rPr>
          <w:rFonts w:ascii="Arial" w:cs="Arial" w:eastAsia="Arial" w:hAnsi="Arial"/>
          <w:sz w:val="24"/>
          <w:szCs w:val="24"/>
        </w:rPr>
        <w:t xml:space="preserve">179.</w:t>
      </w:r>
      <w:r>
        <w:rPr>
          <w:rFonts w:ascii="Arial" w:cs="Arial" w:eastAsia="Arial" w:hAnsi="Arial"/>
          <w:sz w:val="24"/>
          <w:szCs w:val="24"/>
        </w:rPr>
        <w:t xml:space="preserve">Детали, узлы и агрегаты разобранного и демонтированного оборудования, а также вторичное сырье, полученное от разборки списанных основных средств, которые невозможно использовать по назначению, определенному проектировщиком и/или изготовителем, подлежат утилизации.</w:t>
      </w:r>
    </w:p>
    <w:p>
      <w:pPr>
        <w:spacing w:after="120"/>
        <w:ind w:firstLine="709"/>
        <w:jc w:val="both"/>
      </w:pPr>
      <w:r>
        <w:rPr>
          <w:rFonts w:ascii="Arial" w:cs="Arial" w:eastAsia="Arial" w:hAnsi="Arial"/>
          <w:sz w:val="24"/>
          <w:szCs w:val="24"/>
        </w:rPr>
        <w:t xml:space="preserve">180.</w:t>
      </w:r>
      <w:r>
        <w:rPr>
          <w:rFonts w:ascii="Arial" w:cs="Arial" w:eastAsia="Arial" w:hAnsi="Arial"/>
          <w:sz w:val="24"/>
          <w:szCs w:val="24"/>
        </w:rPr>
        <w:t xml:space="preserve">Вторичное сырье, полученное от разборки списанных основных средств и непригодное для повторного использования в бюджетном учреждении, может быть реализовано.</w:t>
      </w:r>
    </w:p>
    <w:p>
      <w:pPr>
        <w:spacing w:after="120"/>
        <w:ind w:firstLine="709"/>
        <w:jc w:val="both"/>
      </w:pPr>
      <w:r>
        <w:rPr>
          <w:rFonts w:ascii="Arial" w:cs="Arial" w:eastAsia="Arial" w:hAnsi="Arial"/>
          <w:sz w:val="24"/>
          <w:szCs w:val="24"/>
        </w:rPr>
        <w:t xml:space="preserve">181.</w:t>
      </w:r>
      <w:r>
        <w:rPr>
          <w:rFonts w:ascii="Arial" w:cs="Arial" w:eastAsia="Arial" w:hAnsi="Arial"/>
          <w:sz w:val="24"/>
          <w:szCs w:val="24"/>
        </w:rPr>
        <w:t xml:space="preserve">В случае нарушения порядка списания с баланса основных средств, а также бесхозяйственного отношения к материальным ценностям, виновные в этом лица несут ответственность в установленном законодательством порядке.</w:t>
      </w:r>
    </w:p>
    <w:p>
      <w:pPr>
        <w:spacing w:after="120"/>
        <w:ind w:firstLine="709"/>
        <w:jc w:val="both"/>
      </w:pPr>
      <w:r>
        <w:rPr>
          <w:rFonts w:ascii="Arial" w:cs="Arial" w:eastAsia="Arial" w:hAnsi="Arial"/>
          <w:sz w:val="24"/>
          <w:szCs w:val="24"/>
        </w:rPr>
        <w:t xml:space="preserve">182.</w:t>
      </w:r>
      <w:r>
        <w:rPr>
          <w:rFonts w:ascii="Arial" w:cs="Arial" w:eastAsia="Arial" w:hAnsi="Arial"/>
          <w:sz w:val="24"/>
          <w:szCs w:val="24"/>
        </w:rPr>
        <w:t xml:space="preserve">Для контроля бюджетные учреждения должны проводить инвентаризацию основных средств не реже одного раза в год.</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6. Порядок учета основных средств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183.</w:t>
      </w:r>
      <w:r>
        <w:rPr>
          <w:rFonts w:ascii="Arial" w:cs="Arial" w:eastAsia="Arial" w:hAnsi="Arial"/>
          <w:sz w:val="24"/>
          <w:szCs w:val="24"/>
        </w:rPr>
        <w:t xml:space="preserve">Для организации учета и обеспечения контроля за сохранностью основных средств каждому объекту, кроме библиотечных фондов, независимо от того, находится ли он в эксплуатации, в запасе или на консервации, присваивается инвентарный номер, который состоит из двенадцати знаков. Первые восемь знаков обозначают элемент, последние четыре знака </w:t>
      </w:r>
      <w:r>
        <w:rPr>
          <w:rFonts w:ascii="Arial" w:cs="Arial" w:eastAsia="Arial" w:hAnsi="Arial"/>
          <w:sz w:val="24"/>
          <w:szCs w:val="24"/>
        </w:rPr>
        <w:t xml:space="preserve">-</w:t>
      </w:r>
      <w:r>
        <w:rPr>
          <w:rFonts w:ascii="Arial" w:cs="Arial" w:eastAsia="Arial" w:hAnsi="Arial"/>
          <w:sz w:val="24"/>
          <w:szCs w:val="24"/>
        </w:rPr>
        <w:t xml:space="preserve"> порядковый номер предмета. Данный номер должен быть прикреплен к объекту основных средств (например, нанесение краской, прикрепление металлического жетона) для его идентификации. В тех случаях, когда инвентарный объект имеет несколько частей, имеющих разный срок полезного использования и учитывающихся как самостоятельные инвентарные объекты, каждой части присваивается отдельный инвентарный номер. Если по объекту, состоящему из нескольких частей, установлен общий срок полезного использования, указанный объект числится за одним инвентарным номером. Инвентарный номер, присвоенный объекту основных средств, сохраняется за ним на весь период его нахождения в данном учреждении. Инвентарные номера списанных с бухгалтерского учета объектов основных средств не присваиваются вновь принятым к бухгалтерскому учету объектам.</w:t>
      </w:r>
    </w:p>
    <w:p>
      <w:pPr>
        <w:spacing w:after="120"/>
        <w:ind w:firstLine="709"/>
        <w:jc w:val="both"/>
      </w:pPr>
      <w:r>
        <w:rPr>
          <w:rFonts w:ascii="Arial" w:cs="Arial" w:eastAsia="Arial" w:hAnsi="Arial"/>
          <w:sz w:val="24"/>
          <w:szCs w:val="24"/>
        </w:rPr>
        <w:t xml:space="preserve">184.</w:t>
      </w:r>
      <w:r>
        <w:rPr>
          <w:rFonts w:ascii="Arial" w:cs="Arial" w:eastAsia="Arial" w:hAnsi="Arial"/>
          <w:sz w:val="24"/>
          <w:szCs w:val="24"/>
        </w:rPr>
        <w:t xml:space="preserve">Аналитический учет основных средств ведется на инвентарных карточках по каждому инвентарному объекту, в том числе: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для учета зданий, сооружений, передаточных устройств, машин и оборудования, инструментов, производственного и хозяйственного инвентаря, транспортных средств и др. используется инвентарная карточка учета основных средств в бюджетных учреждениях (Форма ОС-6). Запись производится на основании первичных подтверждающих документов: акт о приемке и вводе в эксплуатацию, технический паспорт завода-изготовителя и другие документы. В карточке указываются характерные признаки объектов: инвентарный номер объекта, чертеж, модель, тип, марка, заводской номер, дата выпуска (изготовления), дата и номер акта ввода основных средств в эксплуатацию, сведения об амортизации и др. Кроме того, записывается краткая индивидуальная характеристика для всех объектов основных средств. В тех случаях, когда в составе оборудования, приборов, вычислительной техники и т.д. имеются драгоценные металлы, указывается перечень деталей, в составе которых имеется драгоценный металл, наименование детали и масса металла, указанная в паспорте. При перемещении основных средств внутри бюджетного учреждения производится запись на лицевой стороне этой карточки;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для учета рабочего, продуктивного и племенного скота, а также для учета многолетних насаждений и капитальных расходов по улучшению земель (без сооружений) используется инвентарная карточка учета основных средств в бюджетных учреждениях (Форма ОС-8). В карточке приводится индивидуальная характеристика животного с указанием возраста, масти, тавра, клички и т.п. Для аналитического учета молодняка животных и животных на откорме, а также продуктивного и племенного скота ведется книга учета животных (Форма 35). Многолетние насаждения учитываются по инвентарным объектам с указанием вида насаждения, количества высаженных единиц и площади. В стоимость объекта включается сумма всех расходов, относящихся к принятым в эксплуатацию площадям, независимо от окончания всего комплекса работ. Учет капитальных расходов по улучшению земель ведется в разрезе мероприятий: планировка земельных участков, корчевка площадей под пашню, расчистка зарослей, очистка водоемов с указанием занимаемой площади и стоимости выполненных работ по каждому мероприятию;</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для учета библиотечных фондов и сценическо-постановочных средств используется инвентарная карточка группового учета основных фондов (Форма ОС-9). Для библиотечных фондов открывается одна карточка. Учет в ней ведется только в денежном выражении общей суммой. Учет сценическо-постановочных средств ведется на карточках в количественном и суммовом выражении.</w:t>
      </w:r>
    </w:p>
    <w:p>
      <w:pPr>
        <w:spacing w:after="120"/>
        <w:ind w:firstLine="709"/>
        <w:jc w:val="both"/>
      </w:pPr>
      <w:r>
        <w:rPr>
          <w:rFonts w:ascii="Arial" w:cs="Arial" w:eastAsia="Arial" w:hAnsi="Arial"/>
          <w:sz w:val="24"/>
          <w:szCs w:val="24"/>
        </w:rPr>
        <w:t xml:space="preserve">185.</w:t>
      </w:r>
      <w:r>
        <w:rPr>
          <w:rFonts w:ascii="Arial" w:cs="Arial" w:eastAsia="Arial" w:hAnsi="Arial"/>
          <w:sz w:val="24"/>
          <w:szCs w:val="24"/>
        </w:rPr>
        <w:t xml:space="preserve">Инвентарные карточки регистрируются в описи инвентарных карточек по учету основных средств (Форма ОС-10). Опись ведется в одном экземпляре. Записи в ней производятся в разрезе групп основных средств с указанием года открытия карточек. Для каждой группы отводится соответствующее количество страниц. Нумерация ведется по каждой группе, начиная с номера 1. В централизованных бухгалтериях описи ведутся в таком же порядке по каждому обслуживаемому бюджетному учреждению. При выбытии и перемещении основных средств в графе «Примечание» описи указывается дата (число, месяц, год) и номер мемориального ордера.</w:t>
      </w:r>
    </w:p>
    <w:p>
      <w:pPr>
        <w:spacing w:after="120"/>
        <w:ind w:firstLine="709"/>
        <w:jc w:val="both"/>
      </w:pPr>
      <w:r>
        <w:rPr>
          <w:rFonts w:ascii="Arial" w:cs="Arial" w:eastAsia="Arial" w:hAnsi="Arial"/>
          <w:sz w:val="24"/>
          <w:szCs w:val="24"/>
        </w:rPr>
        <w:t xml:space="preserve">186.</w:t>
      </w:r>
      <w:r>
        <w:rPr>
          <w:rFonts w:ascii="Arial" w:cs="Arial" w:eastAsia="Arial" w:hAnsi="Arial"/>
          <w:sz w:val="24"/>
          <w:szCs w:val="24"/>
        </w:rPr>
        <w:t xml:space="preserve">Поступление основных средств от других бюджетных учреждений, внутреннее перемещение, выдача их со склада оформляются следующими первичными документами: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акт приема-передачи основных средств (Форма ОС-1);</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накладная на внутреннее перемещение (Форма ОС-2);</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акт приема-передачи отремонтированных, реконструированных и модернизированных объектов (Форма ОС-3);</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накладная (требование) (Форма № </w:t>
      </w:r>
      <w:r>
        <w:rPr>
          <w:rFonts w:ascii="Arial" w:cs="Arial" w:eastAsia="Arial" w:hAnsi="Arial"/>
          <w:sz w:val="24"/>
          <w:szCs w:val="24"/>
        </w:rPr>
        <w:t xml:space="preserve">M</w:t>
      </w:r>
      <w:r>
        <w:rPr>
          <w:rFonts w:ascii="Arial" w:cs="Arial" w:eastAsia="Arial" w:hAnsi="Arial"/>
          <w:sz w:val="24"/>
          <w:szCs w:val="24"/>
        </w:rPr>
        <w:t xml:space="preserve">-11);</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техническая документация, относящаяся к передаваемому объекту основных средств (паспорт, чертежи и др.).</w:t>
      </w:r>
    </w:p>
    <w:p>
      <w:pPr>
        <w:spacing w:after="120"/>
        <w:ind w:firstLine="709"/>
        <w:jc w:val="both"/>
      </w:pPr>
      <w:r>
        <w:rPr>
          <w:rFonts w:ascii="Arial" w:cs="Arial" w:eastAsia="Arial" w:hAnsi="Arial"/>
          <w:sz w:val="24"/>
          <w:szCs w:val="24"/>
        </w:rPr>
        <w:t xml:space="preserve">187.</w:t>
      </w:r>
      <w:r>
        <w:rPr>
          <w:rFonts w:ascii="Arial" w:cs="Arial" w:eastAsia="Arial" w:hAnsi="Arial"/>
          <w:sz w:val="24"/>
          <w:szCs w:val="24"/>
        </w:rPr>
        <w:t xml:space="preserve">Акт о поступлении основных средств от других бюджетных учреждений составляется комиссией, назначенной руководителем бюджетного учреждения, в двух экземплярах. К данному акту прилагается соответствующая техническая документация (паспорт, чертежи и др.).</w:t>
      </w:r>
    </w:p>
    <w:p>
      <w:pPr>
        <w:spacing w:after="120"/>
        <w:ind w:firstLine="709"/>
        <w:jc w:val="both"/>
      </w:pPr>
      <w:r>
        <w:rPr>
          <w:rFonts w:ascii="Arial" w:cs="Arial" w:eastAsia="Arial" w:hAnsi="Arial"/>
          <w:sz w:val="24"/>
          <w:szCs w:val="24"/>
        </w:rPr>
        <w:t xml:space="preserve">188.</w:t>
      </w:r>
      <w:r>
        <w:rPr>
          <w:rFonts w:ascii="Arial" w:cs="Arial" w:eastAsia="Arial" w:hAnsi="Arial"/>
          <w:sz w:val="24"/>
          <w:szCs w:val="24"/>
        </w:rPr>
        <w:t xml:space="preserve">Приобретение основных средств у поставщиков учитывается по документам, полученным от поставщика (договор, счет-фактура, накладная, закупочный акт и др.).</w:t>
      </w:r>
    </w:p>
    <w:p>
      <w:pPr>
        <w:spacing w:after="120"/>
        <w:ind w:firstLine="709"/>
        <w:jc w:val="both"/>
      </w:pPr>
      <w:r>
        <w:rPr>
          <w:rFonts w:ascii="Arial" w:cs="Arial" w:eastAsia="Arial" w:hAnsi="Arial"/>
          <w:sz w:val="24"/>
          <w:szCs w:val="24"/>
        </w:rPr>
        <w:t xml:space="preserve">189.</w:t>
      </w:r>
      <w:r>
        <w:rPr>
          <w:rFonts w:ascii="Arial" w:cs="Arial" w:eastAsia="Arial" w:hAnsi="Arial"/>
          <w:sz w:val="24"/>
          <w:szCs w:val="24"/>
        </w:rPr>
        <w:t xml:space="preserve">Прием выполненных работ и оказанных услуг по достройке и дооборудованию объекта основных средств оформляется актом (Форма ОС-3). В акте указывается изменение технических характеристик и первоначальной стоимости объекта в результате реконструкции и модернизации. Акт подписывается лицами, ответственными за выполнение и прием работ.</w:t>
      </w:r>
    </w:p>
    <w:p>
      <w:pPr>
        <w:spacing w:after="120"/>
        <w:ind w:firstLine="709"/>
        <w:jc w:val="both"/>
      </w:pPr>
      <w:r>
        <w:rPr>
          <w:rFonts w:ascii="Arial" w:cs="Arial" w:eastAsia="Arial" w:hAnsi="Arial"/>
          <w:sz w:val="24"/>
          <w:szCs w:val="24"/>
        </w:rPr>
        <w:t xml:space="preserve">190.</w:t>
      </w:r>
      <w:r>
        <w:rPr>
          <w:rFonts w:ascii="Arial" w:cs="Arial" w:eastAsia="Arial" w:hAnsi="Arial"/>
          <w:sz w:val="24"/>
          <w:szCs w:val="24"/>
        </w:rPr>
        <w:t xml:space="preserve">Учет операций по выбытию и перемещению основных средств ведется в накопительной ведомости (Форма МО-9). Записи в накопительной ведомости производятся по каждому документу, при этом в графе «Итого» записывается сумма выбывших и перемещенных объектов основных средств, которая должна равняться сумме записей по дебету элементов. По окончании месяца, итоги по элементам записываются в книгу «Журнал-главная».</w:t>
      </w:r>
    </w:p>
    <w:p>
      <w:pPr>
        <w:spacing w:after="120"/>
        <w:ind w:firstLine="709"/>
        <w:jc w:val="both"/>
      </w:pPr>
      <w:r>
        <w:rPr>
          <w:rFonts w:ascii="Arial" w:cs="Arial" w:eastAsia="Arial" w:hAnsi="Arial"/>
          <w:sz w:val="24"/>
          <w:szCs w:val="24"/>
        </w:rPr>
        <w:t xml:space="preserve">191.</w:t>
      </w:r>
      <w:r>
        <w:rPr>
          <w:rFonts w:ascii="Arial" w:cs="Arial" w:eastAsia="Arial" w:hAnsi="Arial"/>
          <w:sz w:val="24"/>
          <w:szCs w:val="24"/>
        </w:rPr>
        <w:t xml:space="preserve">Выдача основных средств со склада производится по накладным (требованиям), которые выписываются в двух экземплярах и утверждаются руководителем бюджетного учреждения.</w:t>
      </w:r>
    </w:p>
    <w:p>
      <w:pPr>
        <w:spacing w:after="120"/>
        <w:ind w:firstLine="709"/>
        <w:jc w:val="both"/>
      </w:pPr>
      <w:r>
        <w:rPr>
          <w:rFonts w:ascii="Arial" w:cs="Arial" w:eastAsia="Arial" w:hAnsi="Arial"/>
          <w:sz w:val="24"/>
          <w:szCs w:val="24"/>
        </w:rPr>
        <w:t xml:space="preserve">192.</w:t>
      </w:r>
      <w:r>
        <w:rPr>
          <w:rFonts w:ascii="Arial" w:cs="Arial" w:eastAsia="Arial" w:hAnsi="Arial"/>
          <w:sz w:val="24"/>
          <w:szCs w:val="24"/>
        </w:rPr>
        <w:t xml:space="preserve">Передача основных средств между главными распорядителями бюджетных средств производится по акту приема-передачи, а внутри одного главного распорядителя бюджетных средств </w:t>
      </w:r>
      <w:r>
        <w:rPr>
          <w:rFonts w:ascii="Arial" w:cs="Arial" w:eastAsia="Arial" w:hAnsi="Arial"/>
          <w:sz w:val="24"/>
          <w:szCs w:val="24"/>
        </w:rPr>
        <w:t xml:space="preserve">-</w:t>
      </w:r>
      <w:r>
        <w:rPr>
          <w:rFonts w:ascii="Arial" w:cs="Arial" w:eastAsia="Arial" w:hAnsi="Arial"/>
          <w:sz w:val="24"/>
          <w:szCs w:val="24"/>
        </w:rPr>
        <w:t xml:space="preserve"> по документам, подтверждающим внутриведомственное перемещение (авизо, накладная).</w:t>
      </w:r>
    </w:p>
    <w:p>
      <w:pPr>
        <w:spacing w:after="120"/>
        <w:ind w:firstLine="709"/>
        <w:jc w:val="both"/>
      </w:pPr>
      <w:r>
        <w:rPr>
          <w:rFonts w:ascii="Arial" w:cs="Arial" w:eastAsia="Arial" w:hAnsi="Arial"/>
          <w:sz w:val="24"/>
          <w:szCs w:val="24"/>
        </w:rPr>
        <w:t xml:space="preserve">193.</w:t>
      </w:r>
      <w:r>
        <w:rPr>
          <w:rFonts w:ascii="Arial" w:cs="Arial" w:eastAsia="Arial" w:hAnsi="Arial"/>
          <w:sz w:val="24"/>
          <w:szCs w:val="24"/>
        </w:rPr>
        <w:t xml:space="preserve">Основные средства, получаемые на безвозмездной основе, учитываются по балансовой стоимости передающей организации, т.е. по первоначальной стоимости за минусом накопленной до момента передачи амортизации.</w:t>
      </w:r>
    </w:p>
    <w:p>
      <w:pPr>
        <w:spacing w:after="120"/>
        <w:ind w:firstLine="709"/>
        <w:jc w:val="both"/>
      </w:pPr>
      <w:r>
        <w:rPr>
          <w:rFonts w:ascii="Arial" w:cs="Arial" w:eastAsia="Arial" w:hAnsi="Arial"/>
          <w:sz w:val="24"/>
          <w:szCs w:val="24"/>
        </w:rPr>
        <w:t xml:space="preserve">194.</w:t>
      </w:r>
      <w:r>
        <w:rPr>
          <w:rFonts w:ascii="Arial" w:cs="Arial" w:eastAsia="Arial" w:hAnsi="Arial"/>
          <w:sz w:val="24"/>
          <w:szCs w:val="24"/>
        </w:rPr>
        <w:t xml:space="preserve">К культивируемым активам относятся животные и растения, используемые многократно или непрерывно более одного года, для производства товаров или услуг. </w:t>
      </w:r>
    </w:p>
    <w:p>
      <w:pPr>
        <w:spacing w:after="120"/>
        <w:ind w:firstLine="709"/>
        <w:jc w:val="both"/>
      </w:pPr>
      <w:r>
        <w:rPr>
          <w:rFonts w:ascii="Arial" w:cs="Arial" w:eastAsia="Arial" w:hAnsi="Arial"/>
          <w:sz w:val="24"/>
          <w:szCs w:val="24"/>
        </w:rPr>
        <w:t xml:space="preserve">195.</w:t>
      </w:r>
      <w:r>
        <w:rPr>
          <w:rFonts w:ascii="Arial" w:cs="Arial" w:eastAsia="Arial" w:hAnsi="Arial"/>
          <w:sz w:val="24"/>
          <w:szCs w:val="24"/>
        </w:rPr>
        <w:t xml:space="preserve">К животным относится племенной скот, молочный скот, овцы и другие животные, используемые для производства шерсти, для скачек или развлечений, а также служебные собаки и лошади, используемые для выполнения служебных задач.</w:t>
      </w:r>
    </w:p>
    <w:p>
      <w:pPr>
        <w:spacing w:after="120"/>
        <w:ind w:firstLine="709"/>
        <w:jc w:val="both"/>
      </w:pPr>
      <w:r>
        <w:rPr>
          <w:rFonts w:ascii="Arial" w:cs="Arial" w:eastAsia="Arial" w:hAnsi="Arial"/>
          <w:sz w:val="24"/>
          <w:szCs w:val="24"/>
        </w:rPr>
        <w:t xml:space="preserve">196.</w:t>
      </w:r>
      <w:r>
        <w:rPr>
          <w:rFonts w:ascii="Arial" w:cs="Arial" w:eastAsia="Arial" w:hAnsi="Arial"/>
          <w:sz w:val="24"/>
          <w:szCs w:val="24"/>
        </w:rPr>
        <w:t xml:space="preserve">К растениям относятся растения, культивируемые для выращивания овощей, фруктов, орехов и т.д. Животные и растения, предназначенные для разового использования (например, животные для забоя), классифицируются как запасы, а не как основные средства и учитываются как сырье и материалы. </w:t>
      </w:r>
    </w:p>
    <w:p>
      <w:pPr>
        <w:spacing w:after="120"/>
        <w:ind w:firstLine="709"/>
        <w:jc w:val="both"/>
      </w:pPr>
      <w:r>
        <w:rPr>
          <w:rFonts w:ascii="Arial" w:cs="Arial" w:eastAsia="Arial" w:hAnsi="Arial"/>
          <w:sz w:val="24"/>
          <w:szCs w:val="24"/>
        </w:rPr>
        <w:t xml:space="preserve">197.</w:t>
      </w:r>
      <w:r>
        <w:rPr>
          <w:rFonts w:ascii="Arial" w:cs="Arial" w:eastAsia="Arial" w:hAnsi="Arial"/>
          <w:sz w:val="24"/>
          <w:szCs w:val="24"/>
        </w:rPr>
        <w:t xml:space="preserve">Молодняк животных и животные на откорме ежемесячно взвешиваются, кроме молодняка, по которому учитывается не привес, а прирост. Привес молодняка животных и животных на откорме присоединяется к первоначальному их весу, согласно акту. Стоимость привеса определяется исходя из фактического привеса животных за отчетный месяц по плановой стоимости единицы привеса.</w:t>
      </w:r>
    </w:p>
    <w:p>
      <w:pPr>
        <w:spacing w:after="120"/>
        <w:ind w:firstLine="709"/>
        <w:jc w:val="both"/>
      </w:pPr>
      <w:r>
        <w:rPr>
          <w:rFonts w:ascii="Arial" w:cs="Arial" w:eastAsia="Arial" w:hAnsi="Arial"/>
          <w:sz w:val="24"/>
          <w:szCs w:val="24"/>
        </w:rPr>
        <w:t xml:space="preserve">198.</w:t>
      </w:r>
      <w:r>
        <w:rPr>
          <w:rFonts w:ascii="Arial" w:cs="Arial" w:eastAsia="Arial" w:hAnsi="Arial"/>
          <w:sz w:val="24"/>
          <w:szCs w:val="24"/>
        </w:rPr>
        <w:t xml:space="preserve">По молодняку животных, по которым учитывается прирост, стоимость прироста исчисляется исходя из фактического количества кормо-дней пребывания в хозяйстве, оцениваемых по плановой стоимости выращивания из расчета плановых расходов на один кормо-день соответствующего вида и группы животных.</w:t>
      </w:r>
    </w:p>
    <w:p>
      <w:pPr>
        <w:spacing w:after="120"/>
        <w:ind w:firstLine="709"/>
        <w:jc w:val="both"/>
      </w:pPr>
      <w:r>
        <w:rPr>
          <w:rFonts w:ascii="Arial" w:cs="Arial" w:eastAsia="Arial" w:hAnsi="Arial"/>
          <w:sz w:val="24"/>
          <w:szCs w:val="24"/>
        </w:rPr>
        <w:t xml:space="preserve">199.</w:t>
      </w:r>
      <w:r>
        <w:rPr>
          <w:rFonts w:ascii="Arial" w:cs="Arial" w:eastAsia="Arial" w:hAnsi="Arial"/>
          <w:sz w:val="24"/>
          <w:szCs w:val="24"/>
        </w:rPr>
        <w:t xml:space="preserve">Молодняк животных, полученный от приплода в своем хозяйстве, приходуется в день отела, опороса, окота и т.п. на основании акта на приплод по плановой стоимости.</w:t>
      </w:r>
    </w:p>
    <w:p>
      <w:pPr>
        <w:spacing w:after="120"/>
        <w:ind w:firstLine="709"/>
        <w:jc w:val="both"/>
      </w:pPr>
      <w:r>
        <w:rPr>
          <w:rFonts w:ascii="Arial" w:cs="Arial" w:eastAsia="Arial" w:hAnsi="Arial"/>
          <w:sz w:val="24"/>
          <w:szCs w:val="24"/>
        </w:rPr>
        <w:t xml:space="preserve">200.</w:t>
      </w:r>
      <w:r>
        <w:rPr>
          <w:rFonts w:ascii="Arial" w:cs="Arial" w:eastAsia="Arial" w:hAnsi="Arial"/>
          <w:sz w:val="24"/>
          <w:szCs w:val="24"/>
        </w:rPr>
        <w:t xml:space="preserve">В конце года плановая стоимость продукции животноводства и стоимость привеса молодняка животных корректируется на сумму полученной экономии или перерасхода. На выявленную разницу между плановой и фактической стоимостью продукции дебетуются или кредитуются соответствующие элементы доходов или расходов.</w:t>
      </w:r>
    </w:p>
    <w:p>
      <w:pPr>
        <w:spacing w:after="120"/>
        <w:ind w:firstLine="709"/>
        <w:jc w:val="both"/>
      </w:pPr>
      <w:r>
        <w:rPr>
          <w:rFonts w:ascii="Arial" w:cs="Arial" w:eastAsia="Arial" w:hAnsi="Arial"/>
          <w:sz w:val="24"/>
          <w:szCs w:val="24"/>
        </w:rPr>
        <w:t xml:space="preserve">201.</w:t>
      </w:r>
      <w:r>
        <w:rPr>
          <w:rFonts w:ascii="Arial" w:cs="Arial" w:eastAsia="Arial" w:hAnsi="Arial"/>
          <w:sz w:val="24"/>
          <w:szCs w:val="24"/>
        </w:rPr>
        <w:t xml:space="preserve">Молодняк скота, переходящий на следующий год для дальнейшего выращивания и откорма, а также молодняк скота, переводимый в отчетном году в основное стадо, оценивается по фактической стоимости.</w:t>
      </w:r>
    </w:p>
    <w:p>
      <w:pPr>
        <w:spacing w:after="120"/>
        <w:ind w:firstLine="709"/>
        <w:jc w:val="both"/>
      </w:pPr>
      <w:r>
        <w:rPr>
          <w:rFonts w:ascii="Arial" w:cs="Arial" w:eastAsia="Arial" w:hAnsi="Arial"/>
          <w:sz w:val="24"/>
          <w:szCs w:val="24"/>
        </w:rPr>
        <w:t xml:space="preserve">202.</w:t>
      </w:r>
      <w:r>
        <w:rPr>
          <w:rFonts w:ascii="Arial" w:cs="Arial" w:eastAsia="Arial" w:hAnsi="Arial"/>
          <w:sz w:val="24"/>
          <w:szCs w:val="24"/>
        </w:rPr>
        <w:t xml:space="preserve">Падеж молодняка животных и животных на откорме рассматривается как потери производства и их стоимость относится на увеличение стоимости выращенного поголовья. В течение отчетного года эти потери должны списываться в оценке, числящейся на начало отчетного года, с присоединением плановой стоимости привеса или прироста за период с начала года до момента падежа.</w:t>
      </w:r>
    </w:p>
    <w:p>
      <w:pPr>
        <w:spacing w:after="120"/>
        <w:ind w:firstLine="709"/>
        <w:jc w:val="both"/>
      </w:pPr>
      <w:r>
        <w:rPr>
          <w:rFonts w:ascii="Arial" w:cs="Arial" w:eastAsia="Arial" w:hAnsi="Arial"/>
          <w:sz w:val="24"/>
          <w:szCs w:val="24"/>
        </w:rPr>
        <w:t xml:space="preserve">203.</w:t>
      </w:r>
      <w:r>
        <w:rPr>
          <w:rFonts w:ascii="Arial" w:cs="Arial" w:eastAsia="Arial" w:hAnsi="Arial"/>
          <w:sz w:val="24"/>
          <w:szCs w:val="24"/>
        </w:rPr>
        <w:t xml:space="preserve">В случае падежа животных по вине материально ответственных лиц, ущерб, причиненный хозяйству, взыскивается с виновных лиц в установленном порядке.</w:t>
      </w:r>
    </w:p>
    <w:p>
      <w:pPr>
        <w:spacing w:after="120"/>
        <w:ind w:firstLine="709"/>
        <w:jc w:val="both"/>
      </w:pPr>
      <w:r>
        <w:rPr>
          <w:rFonts w:ascii="Arial" w:cs="Arial" w:eastAsia="Arial" w:hAnsi="Arial"/>
          <w:sz w:val="24"/>
          <w:szCs w:val="24"/>
        </w:rPr>
        <w:t xml:space="preserve">204.</w:t>
      </w:r>
      <w:r>
        <w:rPr>
          <w:rFonts w:ascii="Arial" w:cs="Arial" w:eastAsia="Arial" w:hAnsi="Arial"/>
          <w:sz w:val="24"/>
          <w:szCs w:val="24"/>
        </w:rPr>
        <w:t xml:space="preserve">В случае приобретения бюджетным учреждением нематериальных активов для перепродажи, данные активы должны быть переклассифицированы и учитываться в группе «Запасы» на соответствующих элементах.</w:t>
      </w:r>
    </w:p>
    <w:p>
      <w:pPr>
        <w:spacing w:after="120"/>
        <w:ind w:firstLine="709"/>
        <w:jc w:val="both"/>
      </w:pPr>
      <w:r>
        <w:rPr>
          <w:rFonts w:ascii="Arial" w:cs="Arial" w:eastAsia="Arial" w:hAnsi="Arial"/>
          <w:sz w:val="24"/>
          <w:szCs w:val="24"/>
        </w:rPr>
        <w:t xml:space="preserve">205.</w:t>
      </w:r>
      <w:r>
        <w:rPr>
          <w:rFonts w:ascii="Arial" w:cs="Arial" w:eastAsia="Arial" w:hAnsi="Arial"/>
          <w:sz w:val="24"/>
          <w:szCs w:val="24"/>
        </w:rPr>
        <w:t xml:space="preserve">Ремонт (реставрация) книг не увеличивает первоначальную стоимость книг и признается расходами периода. </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7. Учет нематериальных активов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206.</w:t>
      </w:r>
      <w:r>
        <w:rPr>
          <w:rFonts w:ascii="Arial" w:cs="Arial" w:eastAsia="Arial" w:hAnsi="Arial"/>
          <w:sz w:val="24"/>
          <w:szCs w:val="24"/>
        </w:rPr>
        <w:t xml:space="preserve">Для учета нематериальных активов используются следующие понятия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Нематериальный актив – это идентифицируемый не денежный актив, не имеющий физической формы, используемый в производстве или предоставлении товаров или услуг, для сдачи в аренду, или для административных целей.</w:t>
      </w:r>
    </w:p>
    <w:p>
      <w:pPr>
        <w:spacing w:after="120"/>
        <w:ind w:firstLine="709"/>
        <w:jc w:val="both"/>
      </w:pPr>
      <w:r>
        <w:rPr>
          <w:rFonts w:ascii="Arial" w:cs="Arial" w:eastAsia="Arial" w:hAnsi="Arial"/>
          <w:sz w:val="24"/>
          <w:szCs w:val="24"/>
        </w:rPr>
        <w:t xml:space="preserve">Исследования – оригинальные и плановые изыскания, предпринимаемые с целью получения новых научных или технических знаний и понимания. </w:t>
      </w:r>
    </w:p>
    <w:p>
      <w:pPr>
        <w:spacing w:after="120"/>
        <w:ind w:firstLine="709"/>
        <w:jc w:val="both"/>
      </w:pPr>
      <w:r>
        <w:rPr>
          <w:rFonts w:ascii="Arial" w:cs="Arial" w:eastAsia="Arial" w:hAnsi="Arial"/>
          <w:sz w:val="24"/>
          <w:szCs w:val="24"/>
        </w:rPr>
        <w:t xml:space="preserve">Разработка – применение результатов исследований или иных знаний при планировании или проектировании производства новых или существенно улучшенных материалов, устройств, продуктов, процессов, систем или услуг до начала их коммерческого производства или использования.</w:t>
      </w:r>
    </w:p>
    <w:p>
      <w:pPr>
        <w:spacing w:after="120"/>
        <w:ind w:firstLine="709"/>
        <w:jc w:val="both"/>
      </w:pPr>
      <w:r>
        <w:rPr>
          <w:rFonts w:ascii="Arial" w:cs="Arial" w:eastAsia="Arial" w:hAnsi="Arial"/>
          <w:sz w:val="24"/>
          <w:szCs w:val="24"/>
        </w:rPr>
        <w:t xml:space="preserve">Себестоимость </w:t>
      </w:r>
      <w:r>
        <w:rPr>
          <w:rFonts w:ascii="Arial" w:cs="Arial" w:eastAsia="Arial" w:hAnsi="Arial"/>
          <w:sz w:val="24"/>
          <w:szCs w:val="24"/>
        </w:rPr>
        <w:t xml:space="preserve">-</w:t>
      </w:r>
      <w:r>
        <w:rPr>
          <w:rFonts w:ascii="Arial" w:cs="Arial" w:eastAsia="Arial" w:hAnsi="Arial"/>
          <w:sz w:val="24"/>
          <w:szCs w:val="24"/>
        </w:rPr>
        <w:t xml:space="preserve"> это сумма уплаченных денежных средств или их эквивалентов, либо справедливая стоимость другого возмещения, переданного при приобретении актива на момент его приобретения или сооружения.</w:t>
      </w:r>
    </w:p>
    <w:p>
      <w:pPr>
        <w:spacing w:after="120"/>
        <w:ind w:firstLine="709"/>
        <w:jc w:val="both"/>
      </w:pPr>
      <w:r>
        <w:rPr>
          <w:rFonts w:ascii="Arial" w:cs="Arial" w:eastAsia="Arial" w:hAnsi="Arial"/>
          <w:sz w:val="24"/>
          <w:szCs w:val="24"/>
        </w:rPr>
        <w:t xml:space="preserve">207.</w:t>
      </w:r>
      <w:r>
        <w:rPr>
          <w:rFonts w:ascii="Arial" w:cs="Arial" w:eastAsia="Arial" w:hAnsi="Arial"/>
          <w:sz w:val="24"/>
          <w:szCs w:val="24"/>
        </w:rPr>
        <w:t xml:space="preserve">Ни один нематериальный актив, являющийся результатом исследований</w:t>
      </w:r>
      <w:r>
        <w:rPr>
          <w:rFonts w:ascii="Arial" w:cs="Arial" w:eastAsia="Arial" w:hAnsi="Arial"/>
          <w:sz w:val="24"/>
          <w:szCs w:val="24"/>
        </w:rPr>
        <w:t xml:space="preserve"> (</w:t>
      </w:r>
      <w:r>
        <w:rPr>
          <w:rFonts w:ascii="Arial" w:cs="Arial" w:eastAsia="Arial" w:hAnsi="Arial"/>
          <w:sz w:val="24"/>
          <w:szCs w:val="24"/>
        </w:rPr>
        <w:t xml:space="preserve">или осуществления стадии исследований в рамках внутреннего проекта), не подлежит признанию. Затраты на исследования (или на осуществление стадии исследований в рамках внутреннего проекта) подлежат признанию в качестве расходов в момент их возникновения.</w:t>
      </w:r>
    </w:p>
    <w:p>
      <w:pPr>
        <w:spacing w:after="120"/>
        <w:ind w:firstLine="709"/>
        <w:jc w:val="both"/>
      </w:pPr>
      <w:r>
        <w:rPr>
          <w:rFonts w:ascii="Arial" w:cs="Arial" w:eastAsia="Arial" w:hAnsi="Arial"/>
          <w:sz w:val="24"/>
          <w:szCs w:val="24"/>
        </w:rPr>
        <w:t xml:space="preserve">208.</w:t>
      </w:r>
      <w:r>
        <w:rPr>
          <w:rFonts w:ascii="Arial" w:cs="Arial" w:eastAsia="Arial" w:hAnsi="Arial"/>
          <w:sz w:val="24"/>
          <w:szCs w:val="24"/>
        </w:rPr>
        <w:t xml:space="preserve">Нематериальный актив, являющийся результатом разработок (или осуществления стадии разработки в рамках внутреннего проекта), подлежит признанию тогда и только тогда, когда бюджетное учреждение может продемонстрировать все перечисленное ниже: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техническую осуществимость завершения создания нематериального актива так, чтобы его можно было использовать или продать;</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намерение завершить создание нематериального актива и использовать или продать его;</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способность использовать или продать нематериальный актив;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то, каким образом нематериальный актив будет генерировать вероятные будущие экономические выгоды или сервисный потенциал;</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наличие достаточных технических, финансовых и прочих ресурсов для завершения разработки, использования или продажи нематериального актива;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способность надежно измерить затраты, относящиеся к нематериальному активу в процессе его разработки.</w:t>
      </w:r>
    </w:p>
    <w:p>
      <w:pPr>
        <w:spacing w:after="120"/>
        <w:ind w:firstLine="709"/>
        <w:jc w:val="both"/>
      </w:pPr>
      <w:r>
        <w:rPr>
          <w:rFonts w:ascii="Arial" w:cs="Arial" w:eastAsia="Arial" w:hAnsi="Arial"/>
          <w:sz w:val="24"/>
          <w:szCs w:val="24"/>
        </w:rPr>
        <w:t xml:space="preserve">209.</w:t>
      </w:r>
      <w:r>
        <w:rPr>
          <w:rFonts w:ascii="Arial" w:cs="Arial" w:eastAsia="Arial" w:hAnsi="Arial"/>
          <w:sz w:val="24"/>
          <w:szCs w:val="24"/>
        </w:rPr>
        <w:t xml:space="preserve">Нематериальный актив должен первоначально оцениваться по себестоимости.</w:t>
      </w:r>
    </w:p>
    <w:p>
      <w:pPr>
        <w:spacing w:after="120"/>
        <w:ind w:firstLine="709"/>
        <w:jc w:val="both"/>
      </w:pPr>
      <w:r>
        <w:rPr>
          <w:rFonts w:ascii="Arial" w:cs="Arial" w:eastAsia="Arial" w:hAnsi="Arial"/>
          <w:sz w:val="24"/>
          <w:szCs w:val="24"/>
        </w:rPr>
        <w:t xml:space="preserve">210.</w:t>
      </w:r>
      <w:r>
        <w:rPr>
          <w:rFonts w:ascii="Arial" w:cs="Arial" w:eastAsia="Arial" w:hAnsi="Arial"/>
          <w:sz w:val="24"/>
          <w:szCs w:val="24"/>
        </w:rPr>
        <w:t xml:space="preserve">Себестоимость отдельно приобретенного нематериального актива включает в себя: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покупную цену;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импортные пошлины;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налоги на покупку;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прямо относимые затраты на подготовку актива к эксплуатации.</w:t>
      </w:r>
    </w:p>
    <w:p>
      <w:pPr>
        <w:spacing w:after="120"/>
        <w:ind w:firstLine="709"/>
        <w:jc w:val="both"/>
      </w:pPr>
      <w:r>
        <w:rPr>
          <w:rFonts w:ascii="Arial" w:cs="Arial" w:eastAsia="Arial" w:hAnsi="Arial"/>
          <w:sz w:val="24"/>
          <w:szCs w:val="24"/>
        </w:rPr>
        <w:t xml:space="preserve">Торговые скидки и компенсации вычитают при определении себестоимости.</w:t>
      </w:r>
    </w:p>
    <w:p>
      <w:pPr>
        <w:spacing w:after="120"/>
        <w:ind w:firstLine="709"/>
        <w:jc w:val="both"/>
      </w:pPr>
      <w:r>
        <w:rPr>
          <w:rFonts w:ascii="Arial" w:cs="Arial" w:eastAsia="Arial" w:hAnsi="Arial"/>
          <w:sz w:val="24"/>
          <w:szCs w:val="24"/>
        </w:rPr>
        <w:t xml:space="preserve">211.</w:t>
      </w:r>
      <w:r>
        <w:rPr>
          <w:rFonts w:ascii="Arial" w:cs="Arial" w:eastAsia="Arial" w:hAnsi="Arial"/>
          <w:sz w:val="24"/>
          <w:szCs w:val="24"/>
        </w:rPr>
        <w:t xml:space="preserve">Себестоимость вновь созданного нематериального актива представляет собой сумму затрат, понесенных с даты когда нематериальный актив впервые становится отвечающим критериям признания в качестве нематериального актива.</w:t>
      </w:r>
    </w:p>
    <w:p>
      <w:pPr>
        <w:spacing w:after="120"/>
        <w:ind w:firstLine="709"/>
        <w:jc w:val="both"/>
      </w:pPr>
      <w:r>
        <w:rPr>
          <w:rFonts w:ascii="Arial" w:cs="Arial" w:eastAsia="Arial" w:hAnsi="Arial"/>
          <w:sz w:val="24"/>
          <w:szCs w:val="24"/>
        </w:rPr>
        <w:t xml:space="preserve">212.</w:t>
      </w:r>
      <w:r>
        <w:rPr>
          <w:rFonts w:ascii="Arial" w:cs="Arial" w:eastAsia="Arial" w:hAnsi="Arial"/>
          <w:sz w:val="24"/>
          <w:szCs w:val="24"/>
        </w:rPr>
        <w:t xml:space="preserve">Себестоимость вновь созданного нематериального актива включает: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затраты на материалы и услуги, использованные или потребленные при создании нематериального актива;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заработную плату и другие затраты, связанные с работниками, непосредственно занятыми в создании актива;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любые затраты, которые непосредственно относимы на создаваемый актив, такие как пошлина за регистрацию юридического права и амортизации патентов и лицензий, использованных при создании актива;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накладные расходы, которые необходимы для создания актива.</w:t>
      </w:r>
    </w:p>
    <w:p>
      <w:pPr>
        <w:spacing w:after="120"/>
        <w:ind w:firstLine="709"/>
        <w:jc w:val="both"/>
      </w:pPr>
      <w:r>
        <w:rPr>
          <w:rFonts w:ascii="Arial" w:cs="Arial" w:eastAsia="Arial" w:hAnsi="Arial"/>
          <w:sz w:val="24"/>
          <w:szCs w:val="24"/>
        </w:rPr>
        <w:t xml:space="preserve">213.</w:t>
      </w:r>
      <w:r>
        <w:rPr>
          <w:rFonts w:ascii="Arial" w:cs="Arial" w:eastAsia="Arial" w:hAnsi="Arial"/>
          <w:sz w:val="24"/>
          <w:szCs w:val="24"/>
        </w:rPr>
        <w:t xml:space="preserve">Не включаются в себестоимость и признаются расходами периода: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торговые, административные и другие расходы, которые не могут быть отнесены непосредственно на подготовку актива к использованию;</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первоначальные операционные убытки, понесенные до достижения плановых показателей актива;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затраты на подготовку персонала к эксплуатации актива.</w:t>
      </w:r>
    </w:p>
    <w:p>
      <w:pPr>
        <w:spacing w:after="120"/>
        <w:ind w:firstLine="709"/>
        <w:jc w:val="both"/>
      </w:pPr>
      <w:r>
        <w:rPr>
          <w:rFonts w:ascii="Arial" w:cs="Arial" w:eastAsia="Arial" w:hAnsi="Arial"/>
          <w:sz w:val="24"/>
          <w:szCs w:val="24"/>
        </w:rPr>
        <w:t xml:space="preserve">214.</w:t>
      </w:r>
      <w:r>
        <w:rPr>
          <w:rFonts w:ascii="Arial" w:cs="Arial" w:eastAsia="Arial" w:hAnsi="Arial"/>
          <w:sz w:val="24"/>
          <w:szCs w:val="24"/>
        </w:rPr>
        <w:t xml:space="preserve">В случае принятия бюджетным учреждением нематериального актива на</w:t>
      </w:r>
      <w:r>
        <w:rPr>
          <w:rFonts w:ascii="Arial" w:cs="Arial" w:eastAsia="Arial" w:hAnsi="Arial"/>
          <w:sz w:val="24"/>
          <w:szCs w:val="24"/>
        </w:rPr>
        <w:t xml:space="preserve">безвозмездной основе, стоимость полученного нематериального актива определяется исходя из его справедливой стоимости. </w:t>
      </w:r>
    </w:p>
    <w:p>
      <w:pPr>
        <w:spacing w:after="120"/>
        <w:ind w:firstLine="709"/>
        <w:jc w:val="both"/>
      </w:pPr>
      <w:r>
        <w:rPr>
          <w:rFonts w:ascii="Arial" w:cs="Arial" w:eastAsia="Arial" w:hAnsi="Arial"/>
          <w:sz w:val="24"/>
          <w:szCs w:val="24"/>
        </w:rPr>
        <w:t xml:space="preserve">215.</w:t>
      </w:r>
      <w:r>
        <w:rPr>
          <w:rFonts w:ascii="Arial" w:cs="Arial" w:eastAsia="Arial" w:hAnsi="Arial"/>
          <w:sz w:val="24"/>
          <w:szCs w:val="24"/>
        </w:rPr>
        <w:t xml:space="preserve">Справедливая стоимость нематериального актива может быть определена</w:t>
      </w:r>
      <w:r>
        <w:rPr>
          <w:rFonts w:ascii="Arial" w:cs="Arial" w:eastAsia="Arial" w:hAnsi="Arial"/>
          <w:sz w:val="24"/>
          <w:szCs w:val="24"/>
        </w:rPr>
        <w:t xml:space="preserve">на</w:t>
      </w:r>
      <w:r>
        <w:rPr>
          <w:rFonts w:ascii="Arial" w:cs="Arial" w:eastAsia="Arial" w:hAnsi="Arial"/>
          <w:sz w:val="24"/>
          <w:szCs w:val="24"/>
        </w:rPr>
        <w:t xml:space="preserve"> </w:t>
      </w:r>
      <w:r>
        <w:rPr>
          <w:rFonts w:ascii="Arial" w:cs="Arial" w:eastAsia="Arial" w:hAnsi="Arial"/>
          <w:sz w:val="24"/>
          <w:szCs w:val="24"/>
        </w:rPr>
        <w:t xml:space="preserve">основе экспертной оценки.</w:t>
      </w:r>
    </w:p>
    <w:p>
      <w:pPr>
        <w:spacing w:after="120"/>
        <w:ind w:firstLine="709"/>
        <w:jc w:val="both"/>
      </w:pPr>
      <w:r>
        <w:rPr>
          <w:rFonts w:ascii="Arial" w:cs="Arial" w:eastAsia="Arial" w:hAnsi="Arial"/>
          <w:sz w:val="24"/>
          <w:szCs w:val="24"/>
        </w:rPr>
        <w:t xml:space="preserve">216.</w:t>
      </w:r>
      <w:r>
        <w:rPr>
          <w:rFonts w:ascii="Arial" w:cs="Arial" w:eastAsia="Arial" w:hAnsi="Arial"/>
          <w:sz w:val="24"/>
          <w:szCs w:val="24"/>
        </w:rPr>
        <w:t xml:space="preserve">При невозможности определения стоимости нематериальных активов,</w:t>
      </w:r>
      <w:r>
        <w:rPr>
          <w:rFonts w:ascii="Arial" w:cs="Arial" w:eastAsia="Arial" w:hAnsi="Arial"/>
          <w:sz w:val="24"/>
          <w:szCs w:val="24"/>
        </w:rPr>
        <w:t xml:space="preserve">стоимость нематериального актива, устанавливается исходя из цены, по которой в сравнимых обстоятельствах приобретаются аналогичные нематериальные активы.</w:t>
      </w:r>
    </w:p>
    <w:p>
      <w:pPr>
        <w:spacing w:after="120"/>
        <w:ind w:firstLine="709"/>
        <w:jc w:val="both"/>
      </w:pPr>
      <w:r>
        <w:rPr>
          <w:rFonts w:ascii="Arial" w:cs="Arial" w:eastAsia="Arial" w:hAnsi="Arial"/>
          <w:sz w:val="24"/>
          <w:szCs w:val="24"/>
        </w:rPr>
        <w:t xml:space="preserve">217.</w:t>
      </w:r>
      <w:r>
        <w:rPr>
          <w:rFonts w:ascii="Arial" w:cs="Arial" w:eastAsia="Arial" w:hAnsi="Arial"/>
          <w:sz w:val="24"/>
          <w:szCs w:val="24"/>
        </w:rPr>
        <w:t xml:space="preserve">Торговые марки, титульные данные, издательские права, списки клиентов и аналогичные по существу статьи, созданные бюджетным учреждением самостоятельно, не подлежат признанию в качестве нематериальных активов.</w:t>
      </w:r>
    </w:p>
    <w:p>
      <w:pPr>
        <w:spacing w:after="120"/>
        <w:ind w:firstLine="709"/>
        <w:jc w:val="both"/>
      </w:pPr>
      <w:r>
        <w:rPr>
          <w:rFonts w:ascii="Arial" w:cs="Arial" w:eastAsia="Arial" w:hAnsi="Arial"/>
          <w:sz w:val="24"/>
          <w:szCs w:val="24"/>
        </w:rPr>
        <w:t xml:space="preserve">218.</w:t>
      </w:r>
      <w:r>
        <w:rPr>
          <w:rFonts w:ascii="Arial" w:cs="Arial" w:eastAsia="Arial" w:hAnsi="Arial"/>
          <w:sz w:val="24"/>
          <w:szCs w:val="24"/>
        </w:rPr>
        <w:t xml:space="preserve">Затраты на нематериальную статью признаются в качестве расходов в момент их возникновения, за исключением случаев, когда они включаются в состав себестоимости нематериального актива, удовлетворяющего критериям признания.</w:t>
      </w:r>
    </w:p>
    <w:p>
      <w:pPr>
        <w:spacing w:after="120"/>
        <w:ind w:firstLine="709"/>
        <w:jc w:val="both"/>
      </w:pPr>
      <w:r>
        <w:rPr>
          <w:rFonts w:ascii="Arial" w:cs="Arial" w:eastAsia="Arial" w:hAnsi="Arial"/>
          <w:sz w:val="24"/>
          <w:szCs w:val="24"/>
        </w:rPr>
        <w:t xml:space="preserve">219.</w:t>
      </w:r>
      <w:r>
        <w:rPr>
          <w:rFonts w:ascii="Arial" w:cs="Arial" w:eastAsia="Arial" w:hAnsi="Arial"/>
          <w:sz w:val="24"/>
          <w:szCs w:val="24"/>
        </w:rPr>
        <w:t xml:space="preserve">Затраты на нематериальную статью, которые первоначально были признаны в качестве расходов по условиям настоящего раздела, не могут быть признаны в составе себестоимости нематериального актива на более позднюю дату.</w:t>
      </w:r>
    </w:p>
    <w:p>
      <w:pPr>
        <w:spacing w:after="120"/>
        <w:ind w:firstLine="709"/>
        <w:jc w:val="both"/>
      </w:pPr>
      <w:r>
        <w:rPr>
          <w:rFonts w:ascii="Arial" w:cs="Arial" w:eastAsia="Arial" w:hAnsi="Arial"/>
          <w:sz w:val="24"/>
          <w:szCs w:val="24"/>
        </w:rPr>
        <w:t xml:space="preserve">220.</w:t>
      </w:r>
      <w:r>
        <w:rPr>
          <w:rFonts w:ascii="Arial" w:cs="Arial" w:eastAsia="Arial" w:hAnsi="Arial"/>
          <w:sz w:val="24"/>
          <w:szCs w:val="24"/>
        </w:rPr>
        <w:t xml:space="preserve">После первоначального признания нематериальный актив учитывается по себестоимости за вычетом любой накопленной амортизации и любых накопленных убытков от обесценения.</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8. Запасы</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221.</w:t>
      </w:r>
      <w:r>
        <w:rPr>
          <w:rFonts w:ascii="Arial" w:cs="Arial" w:eastAsia="Arial" w:hAnsi="Arial"/>
          <w:sz w:val="24"/>
          <w:szCs w:val="24"/>
        </w:rPr>
        <w:t xml:space="preserve">Запасы </w:t>
      </w:r>
      <w:r>
        <w:rPr>
          <w:rFonts w:ascii="Arial" w:cs="Arial" w:eastAsia="Arial" w:hAnsi="Arial"/>
          <w:sz w:val="24"/>
          <w:szCs w:val="24"/>
        </w:rPr>
        <w:t xml:space="preserve">-</w:t>
      </w:r>
      <w:r>
        <w:rPr>
          <w:rFonts w:ascii="Arial" w:cs="Arial" w:eastAsia="Arial" w:hAnsi="Arial"/>
          <w:sz w:val="24"/>
          <w:szCs w:val="24"/>
        </w:rPr>
        <w:t xml:space="preserve"> это активы: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предназначенные для продажи в ходе деятельности;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в процессе производства для такой продажи; или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в форме сырья или материалов, предназначенных для использования в производственном процессе или при предоставлении услуг.</w:t>
      </w:r>
    </w:p>
    <w:p>
      <w:pPr>
        <w:spacing w:after="120"/>
        <w:ind w:firstLine="709"/>
        <w:jc w:val="both"/>
      </w:pPr>
      <w:r>
        <w:rPr>
          <w:rFonts w:ascii="Arial" w:cs="Arial" w:eastAsia="Arial" w:hAnsi="Arial"/>
          <w:sz w:val="24"/>
          <w:szCs w:val="24"/>
        </w:rPr>
        <w:t xml:space="preserve">222.</w:t>
      </w:r>
      <w:r>
        <w:rPr>
          <w:rFonts w:ascii="Arial" w:cs="Arial" w:eastAsia="Arial" w:hAnsi="Arial"/>
          <w:sz w:val="24"/>
          <w:szCs w:val="24"/>
        </w:rPr>
        <w:t xml:space="preserve">Стратегические запасы </w:t>
      </w:r>
      <w:r>
        <w:rPr>
          <w:rFonts w:ascii="Arial" w:cs="Arial" w:eastAsia="Arial" w:hAnsi="Arial"/>
          <w:sz w:val="24"/>
          <w:szCs w:val="24"/>
        </w:rPr>
        <w:t xml:space="preserve">-</w:t>
      </w:r>
      <w:r>
        <w:rPr>
          <w:rFonts w:ascii="Arial" w:cs="Arial" w:eastAsia="Arial" w:hAnsi="Arial"/>
          <w:sz w:val="24"/>
          <w:szCs w:val="24"/>
        </w:rPr>
        <w:t xml:space="preserve"> товары, хранимые в стратегических целях, имеющие особое значение для страны и необходимые для обеспечения мобилизационных нужд,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бюджетным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w:t>
      </w:r>
    </w:p>
    <w:p>
      <w:pPr>
        <w:spacing w:after="120"/>
        <w:ind w:firstLine="709"/>
        <w:jc w:val="both"/>
      </w:pPr>
      <w:r>
        <w:rPr>
          <w:rFonts w:ascii="Arial" w:cs="Arial" w:eastAsia="Arial" w:hAnsi="Arial"/>
          <w:sz w:val="24"/>
          <w:szCs w:val="24"/>
        </w:rPr>
        <w:t xml:space="preserve">223.</w:t>
      </w:r>
      <w:r>
        <w:rPr>
          <w:rFonts w:ascii="Arial" w:cs="Arial" w:eastAsia="Arial" w:hAnsi="Arial"/>
          <w:sz w:val="24"/>
          <w:szCs w:val="24"/>
        </w:rPr>
        <w:t xml:space="preserve">Малоценные и быстроизнашивающиеся предметы – это:</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предметы со сроком полезного использования менее 12 месяцев, независимо от их стоимости; </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предметы независимо от их стоимости и срока полезного использования: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орудия лова (тралы, неводы, сети, мережи и другие);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специальные инструменты и специальные приспособления (инструменты и приспособления целевого назначения), предназначенные для серийного и массового производства определенных изделий или для изготовления индивидуального заказа;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сменное оборудование (многократно используемые в производстве приспособления к основным средствам и другие вызываемые специфическими условиями изготовления продукции устройства);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специальная одежда, специальная обувь, а также постельные принадлежности;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форменная одежда, обувь, предназначенная для выдачи работникам бюджетного учреждения в установленном порядке;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временные (не титульные) сооружения, приспособления и устройства, расходы, по возведению которых относятся на расходы строительных работ в составе накладных расходов;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предметы, предназначенные для сдачи в аренду по договору проката;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многолетние насаждения, выращиваемые в питомниках в качестве посадочного материала;</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бензомоторные пилы, сучкорезы, сплавный трос, сезонные дороги, усы и временные ветки лесовозных дорог, временные здания в лесу сроком полезного использования до 24 месяцев (передвижные обогревательные домики, котлопункты, пилоточные мастерские, бензозаправки и т.д.).</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9. Оценка и списание запасов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224.</w:t>
      </w:r>
      <w:r>
        <w:rPr>
          <w:rFonts w:ascii="Arial" w:cs="Arial" w:eastAsia="Arial" w:hAnsi="Arial"/>
          <w:sz w:val="24"/>
          <w:szCs w:val="24"/>
        </w:rPr>
        <w:t xml:space="preserve">Запасы оцениваются по наименьшей из двух величин: себестоимости и возможной чистой стоимости реализации. </w:t>
      </w:r>
    </w:p>
    <w:p>
      <w:pPr>
        <w:spacing w:after="120"/>
        <w:ind w:firstLine="709"/>
        <w:jc w:val="both"/>
      </w:pPr>
      <w:r>
        <w:rPr>
          <w:rFonts w:ascii="Arial" w:cs="Arial" w:eastAsia="Arial" w:hAnsi="Arial"/>
          <w:sz w:val="24"/>
          <w:szCs w:val="24"/>
        </w:rPr>
        <w:t xml:space="preserve">225.</w:t>
      </w:r>
      <w:r>
        <w:rPr>
          <w:rFonts w:ascii="Arial" w:cs="Arial" w:eastAsia="Arial" w:hAnsi="Arial"/>
          <w:sz w:val="24"/>
          <w:szCs w:val="24"/>
        </w:rPr>
        <w:t xml:space="preserve">Возможная чистая стоимость реализации </w:t>
      </w:r>
      <w:r>
        <w:rPr>
          <w:rFonts w:ascii="Arial" w:cs="Arial" w:eastAsia="Arial" w:hAnsi="Arial"/>
          <w:sz w:val="24"/>
          <w:szCs w:val="24"/>
        </w:rPr>
        <w:t xml:space="preserve">-</w:t>
      </w:r>
      <w:r>
        <w:rPr>
          <w:rFonts w:ascii="Arial" w:cs="Arial" w:eastAsia="Arial" w:hAnsi="Arial"/>
          <w:sz w:val="24"/>
          <w:szCs w:val="24"/>
        </w:rPr>
        <w:t xml:space="preserve"> предполагаемая продажная цена при нормальном ходе дел, за вычетом возможных затрат на выполнение работ и возможных затрат на реализацию.</w:t>
      </w:r>
    </w:p>
    <w:p>
      <w:pPr>
        <w:spacing w:after="120"/>
        <w:ind w:firstLine="709"/>
        <w:jc w:val="both"/>
      </w:pPr>
      <w:r>
        <w:rPr>
          <w:rFonts w:ascii="Arial" w:cs="Arial" w:eastAsia="Arial" w:hAnsi="Arial"/>
          <w:sz w:val="24"/>
          <w:szCs w:val="24"/>
        </w:rPr>
        <w:t xml:space="preserve">226.</w:t>
      </w:r>
      <w:r>
        <w:rPr>
          <w:rFonts w:ascii="Arial" w:cs="Arial" w:eastAsia="Arial" w:hAnsi="Arial"/>
          <w:sz w:val="24"/>
          <w:szCs w:val="24"/>
        </w:rPr>
        <w:t xml:space="preserve">В случае, если запасы хранятся для будущего бесплатного распределения или распределения по себестоимости, либо для потребления в процессе производства товаров, которые в будущем подлежат бесплатному распределению или распределению по номинальной стоимости, то такие запасы оцениваются по наименьшей из двух величин: себестоимости и текущих затрат возмещения (возмещаемой стоимости).</w:t>
      </w:r>
    </w:p>
    <w:p>
      <w:pPr>
        <w:spacing w:after="120"/>
        <w:ind w:firstLine="709"/>
        <w:jc w:val="both"/>
      </w:pPr>
      <w:r>
        <w:rPr>
          <w:rFonts w:ascii="Arial" w:cs="Arial" w:eastAsia="Arial" w:hAnsi="Arial"/>
          <w:sz w:val="24"/>
          <w:szCs w:val="24"/>
        </w:rPr>
        <w:t xml:space="preserve">227.</w:t>
      </w:r>
      <w:r>
        <w:rPr>
          <w:rFonts w:ascii="Arial" w:cs="Arial" w:eastAsia="Arial" w:hAnsi="Arial"/>
          <w:sz w:val="24"/>
          <w:szCs w:val="24"/>
        </w:rPr>
        <w:t xml:space="preserve">Текущие затраты возмещения (возмещаемая стоимость) </w:t>
      </w:r>
      <w:r>
        <w:rPr>
          <w:rFonts w:ascii="Arial" w:cs="Arial" w:eastAsia="Arial" w:hAnsi="Arial"/>
          <w:sz w:val="24"/>
          <w:szCs w:val="24"/>
        </w:rPr>
        <w:t xml:space="preserve">-</w:t>
      </w:r>
      <w:r>
        <w:rPr>
          <w:rFonts w:ascii="Arial" w:cs="Arial" w:eastAsia="Arial" w:hAnsi="Arial"/>
          <w:sz w:val="24"/>
          <w:szCs w:val="24"/>
        </w:rPr>
        <w:t xml:space="preserve"> затраты, которые необходимо было бы произвести для приобретения актива на отчетную дату.</w:t>
      </w:r>
    </w:p>
    <w:p>
      <w:pPr>
        <w:spacing w:after="120"/>
        <w:ind w:firstLine="709"/>
        <w:jc w:val="both"/>
      </w:pPr>
      <w:r>
        <w:rPr>
          <w:rFonts w:ascii="Arial" w:cs="Arial" w:eastAsia="Arial" w:hAnsi="Arial"/>
          <w:sz w:val="24"/>
          <w:szCs w:val="24"/>
        </w:rPr>
        <w:t xml:space="preserve">228.</w:t>
      </w:r>
      <w:r>
        <w:rPr>
          <w:rFonts w:ascii="Arial" w:cs="Arial" w:eastAsia="Arial" w:hAnsi="Arial"/>
          <w:sz w:val="24"/>
          <w:szCs w:val="24"/>
        </w:rPr>
        <w:t xml:space="preserve">Запасы, собранные с культивируемых активов, оцениваются по плановым ценам.</w:t>
      </w:r>
    </w:p>
    <w:p>
      <w:pPr>
        <w:spacing w:after="120"/>
        <w:ind w:firstLine="709"/>
        <w:jc w:val="both"/>
      </w:pPr>
      <w:r>
        <w:rPr>
          <w:rFonts w:ascii="Arial" w:cs="Arial" w:eastAsia="Arial" w:hAnsi="Arial"/>
          <w:sz w:val="24"/>
          <w:szCs w:val="24"/>
        </w:rPr>
        <w:t xml:space="preserve">229.</w:t>
      </w:r>
      <w:r>
        <w:rPr>
          <w:rFonts w:ascii="Arial" w:cs="Arial" w:eastAsia="Arial" w:hAnsi="Arial"/>
          <w:sz w:val="24"/>
          <w:szCs w:val="24"/>
        </w:rPr>
        <w:t xml:space="preserve">Себестоимость запасов определяется по средневзвешенной стоимости.</w:t>
      </w:r>
    </w:p>
    <w:p>
      <w:pPr>
        <w:spacing w:after="120"/>
        <w:ind w:firstLine="709"/>
        <w:jc w:val="both"/>
      </w:pPr>
      <w:r>
        <w:rPr>
          <w:rFonts w:ascii="Arial" w:cs="Arial" w:eastAsia="Arial" w:hAnsi="Arial"/>
          <w:sz w:val="24"/>
          <w:szCs w:val="24"/>
        </w:rPr>
        <w:t xml:space="preserve">230.</w:t>
      </w:r>
      <w:r>
        <w:rPr>
          <w:rFonts w:ascii="Arial" w:cs="Arial" w:eastAsia="Arial" w:hAnsi="Arial"/>
          <w:sz w:val="24"/>
          <w:szCs w:val="24"/>
        </w:rPr>
        <w:t xml:space="preserve">Себестоимость запасов может оказаться невозмещаемой, если эти запасы повреждены, если они полностью или частично устарели, или если их рыночная стоимость снизилась. В этом случае запасы постатейно списываются до возможной чистой стоимости реализации.</w:t>
      </w:r>
    </w:p>
    <w:p>
      <w:pPr>
        <w:spacing w:after="120"/>
        <w:ind w:firstLine="709"/>
        <w:jc w:val="both"/>
      </w:pPr>
      <w:r>
        <w:rPr>
          <w:rFonts w:ascii="Arial" w:cs="Arial" w:eastAsia="Arial" w:hAnsi="Arial"/>
          <w:sz w:val="24"/>
          <w:szCs w:val="24"/>
        </w:rPr>
        <w:t xml:space="preserve">231.</w:t>
      </w:r>
      <w:r>
        <w:rPr>
          <w:rFonts w:ascii="Arial" w:cs="Arial" w:eastAsia="Arial" w:hAnsi="Arial"/>
          <w:sz w:val="24"/>
          <w:szCs w:val="24"/>
        </w:rPr>
        <w:t xml:space="preserve">Величина частичного списания стоимости запасов до возможной чистой стоимости реализации, все потери запасов должны признаваться в качестве расходов в период осуществления списания или возникновения потерь.</w:t>
      </w:r>
    </w:p>
    <w:p>
      <w:pPr>
        <w:spacing w:after="120"/>
        <w:ind w:firstLine="709"/>
        <w:jc w:val="both"/>
      </w:pPr>
      <w:r>
        <w:rPr>
          <w:rFonts w:ascii="Arial" w:cs="Arial" w:eastAsia="Arial" w:hAnsi="Arial"/>
          <w:sz w:val="24"/>
          <w:szCs w:val="24"/>
        </w:rPr>
        <w:t xml:space="preserve">232.</w:t>
      </w:r>
      <w:r>
        <w:rPr>
          <w:rFonts w:ascii="Arial" w:cs="Arial" w:eastAsia="Arial" w:hAnsi="Arial"/>
          <w:sz w:val="24"/>
          <w:szCs w:val="24"/>
        </w:rPr>
        <w:t xml:space="preserve">После продажи, обмена или распределения запасов сумма, по которой они учитывались, должна быть признана в качестве расхода в том периоде, когда признается соответствующий валовой доход. Если связанный с этим валовой доход отсутствует, расход признается тогда, когда товары распределены.</w:t>
      </w:r>
    </w:p>
    <w:p>
      <w:pPr>
        <w:spacing w:after="120"/>
        <w:ind w:firstLine="709"/>
        <w:jc w:val="both"/>
      </w:pPr>
      <w:r>
        <w:rPr>
          <w:rFonts w:ascii="Arial" w:cs="Arial" w:eastAsia="Arial" w:hAnsi="Arial"/>
          <w:sz w:val="24"/>
          <w:szCs w:val="24"/>
        </w:rPr>
        <w:t xml:space="preserve">233.</w:t>
      </w:r>
      <w:r>
        <w:rPr>
          <w:rFonts w:ascii="Arial" w:cs="Arial" w:eastAsia="Arial" w:hAnsi="Arial"/>
          <w:sz w:val="24"/>
          <w:szCs w:val="24"/>
        </w:rPr>
        <w:t xml:space="preserve">Запасы, признанные расходами, в дальнейшем для целей контроля могут учитываться на счетах бухгалтерского учета или в специальных ведомостях.</w:t>
      </w:r>
    </w:p>
    <w:p>
      <w:pPr>
        <w:spacing w:after="120"/>
        <w:ind w:firstLine="709"/>
        <w:jc w:val="both"/>
      </w:pPr>
      <w:r>
        <w:rPr>
          <w:rFonts w:ascii="Arial" w:cs="Arial" w:eastAsia="Arial" w:hAnsi="Arial"/>
          <w:sz w:val="24"/>
          <w:szCs w:val="24"/>
        </w:rPr>
        <w:t xml:space="preserve">234.</w:t>
      </w:r>
      <w:r>
        <w:rPr>
          <w:rFonts w:ascii="Arial" w:cs="Arial" w:eastAsia="Arial" w:hAnsi="Arial"/>
          <w:sz w:val="24"/>
          <w:szCs w:val="24"/>
        </w:rPr>
        <w:t xml:space="preserve">Запасы, передаваемые между бюджетными учреждениями одного главного распорядителя бюджетных средств, расходами не признаются, а учитываются как внутреннее перемещение с использованием счетов внутриведомственных расчетов. Запасы, передаваемые от бюджетного учреждения одного главного распорядителя бюджетных средств бюджетному учреждению другого главного распорядителя бюджетных средств, признаются в качестве расходов.</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10. Определение себестоимости запасов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235.</w:t>
      </w:r>
      <w:r>
        <w:rPr>
          <w:rFonts w:ascii="Arial" w:cs="Arial" w:eastAsia="Arial" w:hAnsi="Arial"/>
          <w:sz w:val="24"/>
          <w:szCs w:val="24"/>
        </w:rPr>
        <w:t xml:space="preserve">Себестоимость запасов включает все затраты на приобретение, переработку и прочие затраты, понесенные для того, чтобы довести запасы до их настоящего местоположения и состояния.</w:t>
      </w:r>
    </w:p>
    <w:p>
      <w:pPr>
        <w:spacing w:after="120"/>
        <w:ind w:firstLine="709"/>
        <w:jc w:val="both"/>
      </w:pPr>
      <w:r>
        <w:rPr>
          <w:rFonts w:ascii="Arial" w:cs="Arial" w:eastAsia="Arial" w:hAnsi="Arial"/>
          <w:sz w:val="24"/>
          <w:szCs w:val="24"/>
        </w:rPr>
        <w:t xml:space="preserve">236.</w:t>
      </w:r>
      <w:r>
        <w:rPr>
          <w:rFonts w:ascii="Arial" w:cs="Arial" w:eastAsia="Arial" w:hAnsi="Arial"/>
          <w:sz w:val="24"/>
          <w:szCs w:val="24"/>
        </w:rPr>
        <w:t xml:space="preserve">Затраты на приобретение запасов включают цену покупки, импортные пошлины и прочие налоги (кроме тех, которые в дальнейшем возмещаются налоговыми органами), транспортные, транспортно-экспедиторские и другие расходы, непосредственно относящиеся к приобретению запасов. Торговые скидки, возвраты платежей и прочие аналогичные статьи вычитаются при определении затрат на приобретение запасов.</w:t>
      </w:r>
    </w:p>
    <w:p>
      <w:pPr>
        <w:spacing w:after="120"/>
        <w:ind w:firstLine="709"/>
        <w:jc w:val="both"/>
      </w:pPr>
      <w:r>
        <w:rPr>
          <w:rFonts w:ascii="Arial" w:cs="Arial" w:eastAsia="Arial" w:hAnsi="Arial"/>
          <w:sz w:val="24"/>
          <w:szCs w:val="24"/>
        </w:rPr>
        <w:t xml:space="preserve">237.</w:t>
      </w:r>
      <w:r>
        <w:rPr>
          <w:rFonts w:ascii="Arial" w:cs="Arial" w:eastAsia="Arial" w:hAnsi="Arial"/>
          <w:sz w:val="24"/>
          <w:szCs w:val="24"/>
        </w:rPr>
        <w:t xml:space="preserve">В частности, в себестоимость запасов включаются: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суммы, уплачиваемые в соответствии с договором поставщику (продавцу), в том числе налог на добавленную стоимость;</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суммы, уплачиваемые организациям за информационные и консультационные услуги, связанные с приобретением материальных ценностей;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таможенные пошлины и иные платежи;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вознаграждения, уплачиваемые посреднической организации, через которую приобретены материальные запасы;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расходы по заготовке и доставке материальных запасов до места их использования, включая расходы по страхованию. Данные расходы, в частности, включают в себя: расходы по заготовке и доставке материальных запасов, расходы за услуги транспорта по доставке материальных запасов до места их использования и иные расходы, непосредственно связанные с приобретением материальных запасов.</w:t>
      </w:r>
    </w:p>
    <w:p>
      <w:pPr>
        <w:spacing w:after="120"/>
        <w:ind w:firstLine="709"/>
        <w:jc w:val="both"/>
      </w:pPr>
      <w:r>
        <w:rPr>
          <w:rFonts w:ascii="Arial" w:cs="Arial" w:eastAsia="Arial" w:hAnsi="Arial"/>
          <w:sz w:val="24"/>
          <w:szCs w:val="24"/>
        </w:rPr>
        <w:t xml:space="preserve">238.</w:t>
      </w:r>
      <w:r>
        <w:rPr>
          <w:rFonts w:ascii="Arial" w:cs="Arial" w:eastAsia="Arial" w:hAnsi="Arial"/>
          <w:sz w:val="24"/>
          <w:szCs w:val="24"/>
        </w:rPr>
        <w:t xml:space="preserve">Затраты на переработку включают затраты, непосредственно связанные с единицами продукции, такие как прямые затраты по материалам и прямые затраты труда и накладные производственные расходы.</w:t>
      </w:r>
    </w:p>
    <w:p>
      <w:pPr>
        <w:spacing w:after="120"/>
        <w:ind w:firstLine="709"/>
        <w:jc w:val="both"/>
      </w:pPr>
      <w:r>
        <w:rPr>
          <w:rFonts w:ascii="Arial" w:cs="Arial" w:eastAsia="Arial" w:hAnsi="Arial"/>
          <w:sz w:val="24"/>
          <w:szCs w:val="24"/>
        </w:rPr>
        <w:t xml:space="preserve">239.</w:t>
      </w:r>
      <w:r>
        <w:rPr>
          <w:rFonts w:ascii="Arial" w:cs="Arial" w:eastAsia="Arial" w:hAnsi="Arial"/>
          <w:sz w:val="24"/>
          <w:szCs w:val="24"/>
        </w:rPr>
        <w:t xml:space="preserve">Затратами, которые не включаются в себестоимость запасов, являются:</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сверхнормативные потери сырья, затраченного труда или прочих производственных затрат;</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затраты на хранение, если только они не необходимы в производственном процессе для перехода к следующему его этапу;</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административные накладные расходы, которые не связаны с доведением запасов до их настоящего местоположения и состояния;</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 сбытовые расходы.</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11. Учет запасов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240.</w:t>
      </w:r>
      <w:r>
        <w:rPr>
          <w:rFonts w:ascii="Arial" w:cs="Arial" w:eastAsia="Arial" w:hAnsi="Arial"/>
          <w:sz w:val="24"/>
          <w:szCs w:val="24"/>
        </w:rPr>
        <w:t xml:space="preserve">Учет запасов ведется в количественном и суммовом выражении по наименованиям материалов и МОЛ в карточках (Форма 10) и оборотных ведомостях (Форма М-7).</w:t>
      </w:r>
    </w:p>
    <w:p>
      <w:pPr>
        <w:spacing w:after="120"/>
        <w:ind w:firstLine="709"/>
        <w:jc w:val="both"/>
      </w:pPr>
      <w:r>
        <w:rPr>
          <w:rFonts w:ascii="Arial" w:cs="Arial" w:eastAsia="Arial" w:hAnsi="Arial"/>
          <w:sz w:val="24"/>
          <w:szCs w:val="24"/>
        </w:rPr>
        <w:t xml:space="preserve">241.</w:t>
      </w:r>
      <w:r>
        <w:rPr>
          <w:rFonts w:ascii="Arial" w:cs="Arial" w:eastAsia="Arial" w:hAnsi="Arial"/>
          <w:sz w:val="24"/>
          <w:szCs w:val="24"/>
        </w:rPr>
        <w:t xml:space="preserve">Запасы, приобретенные за иностранную валюту, отражаются в учете в национальной валюте путем пересчета иностранной валюты по курсу, установленному Национальным банком Кыргызской Республики (далее – НБКР) на дату совершения операции.</w:t>
      </w:r>
    </w:p>
    <w:p>
      <w:pPr>
        <w:spacing w:after="120"/>
        <w:ind w:firstLine="709"/>
        <w:jc w:val="both"/>
      </w:pPr>
      <w:r>
        <w:rPr>
          <w:rFonts w:ascii="Arial" w:cs="Arial" w:eastAsia="Arial" w:hAnsi="Arial"/>
          <w:sz w:val="24"/>
          <w:szCs w:val="24"/>
        </w:rPr>
        <w:t xml:space="preserve">242.</w:t>
      </w:r>
      <w:r>
        <w:rPr>
          <w:rFonts w:ascii="Arial" w:cs="Arial" w:eastAsia="Arial" w:hAnsi="Arial"/>
          <w:sz w:val="24"/>
          <w:szCs w:val="24"/>
        </w:rPr>
        <w:t xml:space="preserve">Учет запасов на складе ведется в книге складского учета материалов (Форма М-11) по наименованиям, сортам и количеству. Учет материальных ценностей оплаченных в централизованном порядке ведется в книге учета материальных ценностей, оплаченных в централизованном порядке (Форма 41). </w:t>
      </w:r>
    </w:p>
    <w:p>
      <w:pPr>
        <w:spacing w:after="120"/>
        <w:ind w:firstLine="709"/>
        <w:jc w:val="both"/>
      </w:pPr>
      <w:r>
        <w:rPr>
          <w:rFonts w:ascii="Arial" w:cs="Arial" w:eastAsia="Arial" w:hAnsi="Arial"/>
          <w:sz w:val="24"/>
          <w:szCs w:val="24"/>
        </w:rPr>
        <w:t xml:space="preserve">243.</w:t>
      </w:r>
      <w:r>
        <w:rPr>
          <w:rFonts w:ascii="Arial" w:cs="Arial" w:eastAsia="Arial" w:hAnsi="Arial"/>
          <w:sz w:val="24"/>
          <w:szCs w:val="24"/>
        </w:rPr>
        <w:t xml:space="preserve">Бухгалтерская служба бюджетного учреждения систематически осуществляет контроль за поступлением и расходованием материальных ценностей, находящихся на складе, а также производит сверку данных по учету материалов с записями, ведущимися на складе.</w:t>
      </w:r>
    </w:p>
    <w:p>
      <w:pPr>
        <w:spacing w:after="120"/>
        <w:ind w:firstLine="709"/>
        <w:jc w:val="both"/>
      </w:pPr>
      <w:r>
        <w:rPr>
          <w:rFonts w:ascii="Arial" w:cs="Arial" w:eastAsia="Arial" w:hAnsi="Arial"/>
          <w:sz w:val="24"/>
          <w:szCs w:val="24"/>
        </w:rPr>
        <w:t xml:space="preserve">244.</w:t>
      </w:r>
      <w:r>
        <w:rPr>
          <w:rFonts w:ascii="Arial" w:cs="Arial" w:eastAsia="Arial" w:hAnsi="Arial"/>
          <w:sz w:val="24"/>
          <w:szCs w:val="24"/>
        </w:rPr>
        <w:t xml:space="preserve">Учет поступления запасов в регистрах учета производится на основании первичных документов (счет-фактура, накладная, акты и др.) в момент их фактического поступления. В случае обнаружения расхождения между фактическими данными и данными документов поставщика составляется акт приемки (Форма 12). Акт приемки составляется комиссией в двух экземплярах в присутствии заведующего складом, представителя поставщика или незаинтересованной организации.</w:t>
      </w:r>
    </w:p>
    <w:p>
      <w:pPr>
        <w:spacing w:after="120"/>
        <w:ind w:firstLine="709"/>
        <w:jc w:val="both"/>
      </w:pPr>
      <w:r>
        <w:rPr>
          <w:rFonts w:ascii="Arial" w:cs="Arial" w:eastAsia="Arial" w:hAnsi="Arial"/>
          <w:sz w:val="24"/>
          <w:szCs w:val="24"/>
        </w:rPr>
        <w:t xml:space="preserve">245.</w:t>
      </w:r>
      <w:r>
        <w:rPr>
          <w:rFonts w:ascii="Arial" w:cs="Arial" w:eastAsia="Arial" w:hAnsi="Arial"/>
          <w:sz w:val="24"/>
          <w:szCs w:val="24"/>
        </w:rPr>
        <w:t xml:space="preserve">Учет поступлений продуктов питания ведется в накопительной ведомости по приходу продуктов питания (Форма 30). Записи в накопительной ведомости производятся на основании первичных документов в количественно-суммовом выражении. </w:t>
      </w:r>
    </w:p>
    <w:p>
      <w:pPr>
        <w:spacing w:after="120"/>
        <w:ind w:firstLine="709"/>
        <w:jc w:val="both"/>
      </w:pPr>
      <w:r>
        <w:rPr>
          <w:rFonts w:ascii="Arial" w:cs="Arial" w:eastAsia="Arial" w:hAnsi="Arial"/>
          <w:sz w:val="24"/>
          <w:szCs w:val="24"/>
        </w:rPr>
        <w:t xml:space="preserve">246.</w:t>
      </w:r>
      <w:r>
        <w:rPr>
          <w:rFonts w:ascii="Arial" w:cs="Arial" w:eastAsia="Arial" w:hAnsi="Arial"/>
          <w:sz w:val="24"/>
          <w:szCs w:val="24"/>
        </w:rPr>
        <w:t xml:space="preserve">Для учета расходов продуктов питания применяется накопительная ведомость по расходу продуктов питания (Форма 31). Записи в накопительной ведомости производятся на основании меню-требования и других документов по расходу продуктов питания. </w:t>
      </w:r>
    </w:p>
    <w:p>
      <w:pPr>
        <w:spacing w:after="120"/>
        <w:ind w:firstLine="709"/>
        <w:jc w:val="both"/>
      </w:pPr>
      <w:r>
        <w:rPr>
          <w:rFonts w:ascii="Arial" w:cs="Arial" w:eastAsia="Arial" w:hAnsi="Arial"/>
          <w:sz w:val="24"/>
          <w:szCs w:val="24"/>
        </w:rPr>
        <w:t xml:space="preserve">247.</w:t>
      </w:r>
      <w:r>
        <w:rPr>
          <w:rFonts w:ascii="Arial" w:cs="Arial" w:eastAsia="Arial" w:hAnsi="Arial"/>
          <w:sz w:val="24"/>
          <w:szCs w:val="24"/>
        </w:rPr>
        <w:t xml:space="preserve">Выдача запасов со склада производится на основании следующих документов: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накладная (требование) (Форма № </w:t>
      </w:r>
      <w:r>
        <w:rPr>
          <w:rFonts w:ascii="Arial" w:cs="Arial" w:eastAsia="Arial" w:hAnsi="Arial"/>
          <w:sz w:val="24"/>
          <w:szCs w:val="24"/>
        </w:rPr>
        <w:t xml:space="preserve">M</w:t>
      </w:r>
      <w:r>
        <w:rPr>
          <w:rFonts w:ascii="Arial" w:cs="Arial" w:eastAsia="Arial" w:hAnsi="Arial"/>
          <w:sz w:val="24"/>
          <w:szCs w:val="24"/>
        </w:rPr>
        <w:t xml:space="preserve">-11);</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меню-требование на выдачу продуктов питания (Форма 13). Выдача продуктов питания в лечебно-профилактических учреждениях производится в соответствии с законодательством в области здравоохранения;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ведомость на выдачу кормов и фуража (Форма 14). Корма и фураж должны отпускаться в пределах установленных норм;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ведомость выдачи материалов на нужды учреждения (Форма 15). Записи в ведомости должны вестись на ежемесячной основе по каждому виду материалов отдельно. По окончании месяца подсчитывается итог по каждому виду материалов и в целом по всем материалам;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заборная карта (Форма 16) применяется при отпуске материалов и топлива. Документ выписывается в двух экземплярах на каждого получателя отдельно. Один экземпляр заборной карты с распиской хранится на складе, второй </w:t>
      </w:r>
      <w:r>
        <w:rPr>
          <w:rFonts w:ascii="Arial" w:cs="Arial" w:eastAsia="Arial" w:hAnsi="Arial"/>
          <w:sz w:val="24"/>
          <w:szCs w:val="24"/>
        </w:rPr>
        <w:t xml:space="preserve">-</w:t>
      </w:r>
      <w:r>
        <w:rPr>
          <w:rFonts w:ascii="Arial" w:cs="Arial" w:eastAsia="Arial" w:hAnsi="Arial"/>
          <w:sz w:val="24"/>
          <w:szCs w:val="24"/>
        </w:rPr>
        <w:t xml:space="preserve"> у получателя. В случае ежедневного отпуска материалов, заборная карта выписывается сроком на 15 дней, при периодическом отпуске заборная карта выписывается сроком на месяц. Отпуск материалов сверх установленного лимита производится по накладной (требованию) (Форма № </w:t>
      </w:r>
      <w:r>
        <w:rPr>
          <w:rFonts w:ascii="Arial" w:cs="Arial" w:eastAsia="Arial" w:hAnsi="Arial"/>
          <w:sz w:val="24"/>
          <w:szCs w:val="24"/>
        </w:rPr>
        <w:t xml:space="preserve">M</w:t>
      </w:r>
      <w:r>
        <w:rPr>
          <w:rFonts w:ascii="Arial" w:cs="Arial" w:eastAsia="Arial" w:hAnsi="Arial"/>
          <w:sz w:val="24"/>
          <w:szCs w:val="24"/>
        </w:rPr>
        <w:t xml:space="preserve">-11). В тех случаях, когда выдача топлива со склада по накладной (требованию) или заборной карте является невозможной, списание расхода топлива производится по актам обмера остатков;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путевой лист применяется для списания всех видов топлива на расходы (Форма ПЛ-17; Форма ПЛ-18; Форма ПЛ-19). Топливо списывается по фактическому расходу, но не выше норм расхода горюче-смазочных материалов на автомобильном транспорте, утвержденных в установленном порядке. Регистрация путевых листов производится в журнале учета движения путевых листов (Форма 20);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товарно-транспортная накладная межотраслевая применяется в учреждениях для перевозки и оформления грузов (Форма 21).</w:t>
      </w:r>
    </w:p>
    <w:p>
      <w:pPr>
        <w:spacing w:after="120"/>
        <w:ind w:firstLine="709"/>
        <w:jc w:val="both"/>
      </w:pPr>
      <w:r>
        <w:rPr>
          <w:rFonts w:ascii="Arial" w:cs="Arial" w:eastAsia="Arial" w:hAnsi="Arial"/>
          <w:sz w:val="24"/>
          <w:szCs w:val="24"/>
        </w:rPr>
        <w:t xml:space="preserve">248.</w:t>
      </w:r>
      <w:r>
        <w:rPr>
          <w:rFonts w:ascii="Arial" w:cs="Arial" w:eastAsia="Arial" w:hAnsi="Arial"/>
          <w:sz w:val="24"/>
          <w:szCs w:val="24"/>
        </w:rPr>
        <w:t xml:space="preserve">Признание расходов в отношении запасов производится по ценам их приобретения или средним ценам, в случае приобретения аналогичных запасов </w:t>
      </w:r>
      <w:r>
        <w:rPr>
          <w:rFonts w:ascii="Arial" w:cs="Arial" w:eastAsia="Arial" w:hAnsi="Arial"/>
          <w:sz w:val="24"/>
          <w:szCs w:val="24"/>
        </w:rPr>
        <w:t xml:space="preserve">-</w:t>
      </w:r>
      <w:r>
        <w:rPr>
          <w:rFonts w:ascii="Arial" w:cs="Arial" w:eastAsia="Arial" w:hAnsi="Arial"/>
          <w:sz w:val="24"/>
          <w:szCs w:val="24"/>
        </w:rPr>
        <w:t xml:space="preserve"> по разным ценам.</w:t>
      </w:r>
    </w:p>
    <w:p>
      <w:pPr>
        <w:spacing w:after="120"/>
        <w:ind w:firstLine="709"/>
        <w:jc w:val="both"/>
      </w:pPr>
      <w:r>
        <w:rPr>
          <w:rFonts w:ascii="Arial" w:cs="Arial" w:eastAsia="Arial" w:hAnsi="Arial"/>
          <w:sz w:val="24"/>
          <w:szCs w:val="24"/>
        </w:rPr>
        <w:t xml:space="preserve">249.</w:t>
      </w:r>
      <w:r>
        <w:rPr>
          <w:rFonts w:ascii="Arial" w:cs="Arial" w:eastAsia="Arial" w:hAnsi="Arial"/>
          <w:sz w:val="24"/>
          <w:szCs w:val="24"/>
        </w:rPr>
        <w:t xml:space="preserve">Признание расходов в отношении материалов и продуктов питания, выданных в эксплуатацию, производится на основании документов, подтверждающих их количественный расход (материальные отчеты или акты о списании), в соответствии с утвержденными в установленном порядке нормами расходов (Формы 13, Форма 14, Форма 15, Форма 29, Форма ПЛ-17, Форма ПЛ-18, Форма ПЛ-19).</w:t>
      </w:r>
    </w:p>
    <w:p>
      <w:pPr>
        <w:spacing w:after="120"/>
        <w:ind w:firstLine="709"/>
        <w:jc w:val="both"/>
      </w:pPr>
      <w:r>
        <w:rPr>
          <w:rFonts w:ascii="Arial" w:cs="Arial" w:eastAsia="Arial" w:hAnsi="Arial"/>
          <w:sz w:val="24"/>
          <w:szCs w:val="24"/>
        </w:rPr>
        <w:t xml:space="preserve">250.</w:t>
      </w:r>
      <w:r>
        <w:rPr>
          <w:rFonts w:ascii="Arial" w:cs="Arial" w:eastAsia="Arial" w:hAnsi="Arial"/>
          <w:sz w:val="24"/>
          <w:szCs w:val="24"/>
        </w:rPr>
        <w:t xml:space="preserve">Возвратная или обменная тара (бочки, бидоны, ящики, бутылки и т.п.) как свободная (порожняя), так и находящаяся под материальными ценностями, учитывается по соответствующим группам или видам по ценам, указанным в счетах поставщиков. При возврате или реализации тары разница между ценой приобретения и ценой, по которой тара реализована, относится по смете доходов и расходов на прочие текущие расходы.</w:t>
      </w:r>
    </w:p>
    <w:p>
      <w:pPr>
        <w:spacing w:after="120"/>
        <w:ind w:firstLine="709"/>
        <w:jc w:val="both"/>
      </w:pPr>
      <w:r>
        <w:rPr>
          <w:rFonts w:ascii="Arial" w:cs="Arial" w:eastAsia="Arial" w:hAnsi="Arial"/>
          <w:sz w:val="24"/>
          <w:szCs w:val="24"/>
        </w:rPr>
        <w:t xml:space="preserve">251.</w:t>
      </w:r>
      <w:r>
        <w:rPr>
          <w:rFonts w:ascii="Arial" w:cs="Arial" w:eastAsia="Arial" w:hAnsi="Arial"/>
          <w:sz w:val="24"/>
          <w:szCs w:val="24"/>
        </w:rPr>
        <w:t xml:space="preserve">Материальные запасы, не принадлежащие бюджетному учреждению, но находящиеся в его пользовании или распоряжении на ответственном хранении в соответствии с условиями договора, учитываются на внесистемном учете.</w:t>
      </w:r>
    </w:p>
    <w:p>
      <w:pPr>
        <w:spacing w:after="120"/>
        <w:ind w:firstLine="709"/>
        <w:jc w:val="both"/>
      </w:pPr>
      <w:r>
        <w:rPr>
          <w:rFonts w:ascii="Arial" w:cs="Arial" w:eastAsia="Arial" w:hAnsi="Arial"/>
          <w:sz w:val="24"/>
          <w:szCs w:val="24"/>
        </w:rPr>
        <w:t xml:space="preserve">252.</w:t>
      </w:r>
      <w:r>
        <w:rPr>
          <w:rFonts w:ascii="Arial" w:cs="Arial" w:eastAsia="Arial" w:hAnsi="Arial"/>
          <w:sz w:val="24"/>
          <w:szCs w:val="24"/>
        </w:rPr>
        <w:t xml:space="preserve">На счете «незавершенное производство» учитываются затраты, планируемые по сметам поступлений от оказания платных услуг, на изготовление изделий и продукции производственных (учебных) мастерских, подсобных сельских и учебно-опытных хозяйств, по изданию печатной продукции и оказанию услуг, по изготовлению экспериментальных устройств, а также затраты по заготовке и переработке материалов.</w:t>
      </w:r>
    </w:p>
    <w:p>
      <w:pPr>
        <w:spacing w:after="120"/>
        <w:ind w:firstLine="709"/>
        <w:jc w:val="both"/>
      </w:pPr>
      <w:r>
        <w:rPr>
          <w:rFonts w:ascii="Arial" w:cs="Arial" w:eastAsia="Arial" w:hAnsi="Arial"/>
          <w:sz w:val="24"/>
          <w:szCs w:val="24"/>
        </w:rPr>
        <w:t xml:space="preserve">253.</w:t>
      </w:r>
      <w:r>
        <w:rPr>
          <w:rFonts w:ascii="Arial" w:cs="Arial" w:eastAsia="Arial" w:hAnsi="Arial"/>
          <w:sz w:val="24"/>
          <w:szCs w:val="24"/>
        </w:rPr>
        <w:t xml:space="preserve">Все затраты подразделяются на прямые и накладные (косвенные) расходы. К прямым расходам относятся: материалы, заработная плата производственных рабочих, научных сотрудников и т.п., электроэнергия, затраты прошлых лет, относимые на стоимость продукции отчетного года, и прочие прямые затраты. К накладным (косвенным) расходам относятся: заработная плата аппарата управления и обслуживающего персонала, аренда помещений, отопление, текущий ремонт и прочие косвенные расходы. Распределение накладных расходов в производственных (учебных) мастерских и при изготовлении печатной продукции производится ежемесячно, а в подсобных сельских и учебно-опытных хозяйствах </w:t>
      </w:r>
      <w:r>
        <w:rPr>
          <w:rFonts w:ascii="Arial" w:cs="Arial" w:eastAsia="Arial" w:hAnsi="Arial"/>
          <w:sz w:val="24"/>
          <w:szCs w:val="24"/>
        </w:rPr>
        <w:t xml:space="preserve">-</w:t>
      </w:r>
      <w:r>
        <w:rPr>
          <w:rFonts w:ascii="Arial" w:cs="Arial" w:eastAsia="Arial" w:hAnsi="Arial"/>
          <w:sz w:val="24"/>
          <w:szCs w:val="24"/>
        </w:rPr>
        <w:t xml:space="preserve"> в конце года. Накладные расходы, в зависимости от конкретных условий, распределяются по отдельным изделиям, видам сельхозпродукции или отраслям производства пропорционально заработной плате производственных рабочих, научных сотрудников и т.п., или израсходованным материалам, или совокупности прямых затрат. Сверхнормативные затраты не включаются в себестоимость готовой продукции. </w:t>
      </w:r>
    </w:p>
    <w:p>
      <w:pPr>
        <w:spacing w:after="120"/>
        <w:ind w:firstLine="709"/>
        <w:jc w:val="both"/>
      </w:pPr>
      <w:r>
        <w:rPr>
          <w:rFonts w:ascii="Arial" w:cs="Arial" w:eastAsia="Arial" w:hAnsi="Arial"/>
          <w:sz w:val="24"/>
          <w:szCs w:val="24"/>
        </w:rPr>
        <w:t xml:space="preserve">254.</w:t>
      </w:r>
      <w:r>
        <w:rPr>
          <w:rFonts w:ascii="Arial" w:cs="Arial" w:eastAsia="Arial" w:hAnsi="Arial"/>
          <w:sz w:val="24"/>
          <w:szCs w:val="24"/>
        </w:rPr>
        <w:t xml:space="preserve">Аналитический учет затрат должен вестись на каждое наименование готовой продукции на карточках (Форма 1 и Форма 21). </w:t>
      </w:r>
    </w:p>
    <w:p>
      <w:pPr>
        <w:spacing w:after="120"/>
        <w:ind w:firstLine="709"/>
        <w:jc w:val="both"/>
      </w:pPr>
      <w:r>
        <w:rPr>
          <w:rFonts w:ascii="Arial" w:cs="Arial" w:eastAsia="Arial" w:hAnsi="Arial"/>
          <w:sz w:val="24"/>
          <w:szCs w:val="24"/>
        </w:rPr>
        <w:t xml:space="preserve">255.</w:t>
      </w:r>
      <w:r>
        <w:rPr>
          <w:rFonts w:ascii="Arial" w:cs="Arial" w:eastAsia="Arial" w:hAnsi="Arial"/>
          <w:sz w:val="24"/>
          <w:szCs w:val="24"/>
        </w:rPr>
        <w:t xml:space="preserve">После продажи, обмена или распределения запасов сумма, по которой они учитывались, признается в качестве расхода в том периоде, когда признается соответствующий валовой доход. Если связанный с этими расходами валовой доход отсутствует, расход признается тогда, когда запасы распределены.</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12. Учет малоценных и быстроизнашивающихся предметов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256.</w:t>
      </w:r>
      <w:r>
        <w:rPr>
          <w:rFonts w:ascii="Arial" w:cs="Arial" w:eastAsia="Arial" w:hAnsi="Arial"/>
          <w:sz w:val="24"/>
          <w:szCs w:val="24"/>
        </w:rPr>
        <w:t xml:space="preserve">Учет малоценных и быстроизнашивающихся предметов (далее </w:t>
      </w:r>
      <w:r>
        <w:rPr>
          <w:rFonts w:ascii="Arial" w:cs="Arial" w:eastAsia="Arial" w:hAnsi="Arial"/>
          <w:sz w:val="24"/>
          <w:szCs w:val="24"/>
        </w:rPr>
        <w:t xml:space="preserve">-</w:t>
      </w:r>
      <w:r>
        <w:rPr>
          <w:rFonts w:ascii="Arial" w:cs="Arial" w:eastAsia="Arial" w:hAnsi="Arial"/>
          <w:sz w:val="24"/>
          <w:szCs w:val="24"/>
        </w:rPr>
        <w:t xml:space="preserve"> МБП), приобретенных за счет бюджетных средств, средств от оказания платных услуг, целевых средств и безвозмездных поступлений, ведется на карточках (Форма 10) и раздельных оборотных ведомостях (Форма М-7).</w:t>
      </w:r>
    </w:p>
    <w:p>
      <w:pPr>
        <w:spacing w:after="120"/>
        <w:ind w:firstLine="709"/>
        <w:jc w:val="both"/>
      </w:pPr>
      <w:r>
        <w:rPr>
          <w:rFonts w:ascii="Arial" w:cs="Arial" w:eastAsia="Arial" w:hAnsi="Arial"/>
          <w:sz w:val="24"/>
          <w:szCs w:val="24"/>
        </w:rPr>
        <w:t xml:space="preserve">257.</w:t>
      </w:r>
      <w:r>
        <w:rPr>
          <w:rFonts w:ascii="Arial" w:cs="Arial" w:eastAsia="Arial" w:hAnsi="Arial"/>
          <w:sz w:val="24"/>
          <w:szCs w:val="24"/>
        </w:rPr>
        <w:t xml:space="preserve">Учет МБП, находящихся на складе, ведется МОЛ по наименованиям предметов и количеству в книге (Форма М-11). Выдача предметов со склада в эксплуатацию стоимостью до 1/2 минимального размера заработной платы производится на основании ведомости выдачи материалов на нужды бюджетного учреждения (Форма 15), а свыше 1/2 минимального размера заработной платы </w:t>
      </w:r>
      <w:r>
        <w:rPr>
          <w:rFonts w:ascii="Arial" w:cs="Arial" w:eastAsia="Arial" w:hAnsi="Arial"/>
          <w:sz w:val="24"/>
          <w:szCs w:val="24"/>
        </w:rPr>
        <w:t xml:space="preserve">-</w:t>
      </w:r>
      <w:r>
        <w:rPr>
          <w:rFonts w:ascii="Arial" w:cs="Arial" w:eastAsia="Arial" w:hAnsi="Arial"/>
          <w:sz w:val="24"/>
          <w:szCs w:val="24"/>
        </w:rPr>
        <w:t xml:space="preserve"> по накладной (требованию) (Форма № </w:t>
      </w:r>
      <w:r>
        <w:rPr>
          <w:rFonts w:ascii="Arial" w:cs="Arial" w:eastAsia="Arial" w:hAnsi="Arial"/>
          <w:sz w:val="24"/>
          <w:szCs w:val="24"/>
        </w:rPr>
        <w:t xml:space="preserve">M</w:t>
      </w:r>
      <w:r>
        <w:rPr>
          <w:rFonts w:ascii="Arial" w:cs="Arial" w:eastAsia="Arial" w:hAnsi="Arial"/>
          <w:sz w:val="24"/>
          <w:szCs w:val="24"/>
        </w:rPr>
        <w:t xml:space="preserve">-11), которая выписывается в двух экземплярах.</w:t>
      </w:r>
    </w:p>
    <w:p>
      <w:pPr>
        <w:spacing w:after="120"/>
        <w:ind w:firstLine="709"/>
        <w:jc w:val="both"/>
      </w:pPr>
      <w:r>
        <w:rPr>
          <w:rFonts w:ascii="Arial" w:cs="Arial" w:eastAsia="Arial" w:hAnsi="Arial"/>
          <w:sz w:val="24"/>
          <w:szCs w:val="24"/>
        </w:rPr>
        <w:t xml:space="preserve">258.</w:t>
      </w:r>
      <w:r>
        <w:rPr>
          <w:rFonts w:ascii="Arial" w:cs="Arial" w:eastAsia="Arial" w:hAnsi="Arial"/>
          <w:sz w:val="24"/>
          <w:szCs w:val="24"/>
        </w:rPr>
        <w:t xml:space="preserve">Аналитический учет МБП ведется по наименованиям предметов, количеству, стоимости и МОЛ на карточках (Форма 10).</w:t>
      </w:r>
    </w:p>
    <w:p>
      <w:pPr>
        <w:spacing w:after="120"/>
        <w:ind w:firstLine="709"/>
        <w:jc w:val="both"/>
      </w:pPr>
      <w:r>
        <w:rPr>
          <w:rFonts w:ascii="Arial" w:cs="Arial" w:eastAsia="Arial" w:hAnsi="Arial"/>
          <w:sz w:val="24"/>
          <w:szCs w:val="24"/>
        </w:rPr>
        <w:t xml:space="preserve">259.</w:t>
      </w:r>
      <w:r>
        <w:rPr>
          <w:rFonts w:ascii="Arial" w:cs="Arial" w:eastAsia="Arial" w:hAnsi="Arial"/>
          <w:sz w:val="24"/>
          <w:szCs w:val="24"/>
        </w:rPr>
        <w:t xml:space="preserve">Признание расходов в отношении МБП, выданных в эксплуатацию, производится при полной их изношенности на основании актов о списании малоценных предметов (Форма 22), утвержденных руководителем бюджетного учреждения, если иной порядок списания не установлен соответствующим государственным органом исполнительной власти.</w:t>
      </w:r>
    </w:p>
    <w:p>
      <w:pPr>
        <w:spacing w:after="120"/>
        <w:ind w:firstLine="709"/>
        <w:jc w:val="both"/>
      </w:pPr>
      <w:r>
        <w:rPr>
          <w:rFonts w:ascii="Arial" w:cs="Arial" w:eastAsia="Arial" w:hAnsi="Arial"/>
          <w:sz w:val="24"/>
          <w:szCs w:val="24"/>
        </w:rPr>
        <w:t xml:space="preserve">260.</w:t>
      </w:r>
      <w:r>
        <w:rPr>
          <w:rFonts w:ascii="Arial" w:cs="Arial" w:eastAsia="Arial" w:hAnsi="Arial"/>
          <w:sz w:val="24"/>
          <w:szCs w:val="24"/>
        </w:rPr>
        <w:t xml:space="preserve">Для признания расходов в отношении разбитой посуды ведется книга регистрации боя-посуды (Форма 23). Записи в книге производятся соответствующими должностными лицами. Постоянно действующая комиссия следит за правильным ведением книги и ежеквартально (ежемесячно) составляет акт о списании разбитой посуды, который утверждается руководителем бюджетного учреждения. Учет операций по выбытию и перемещению МБП ведется в накопительной ведомости (Форма МО-10).</w:t>
      </w:r>
    </w:p>
    <w:p>
      <w:pPr>
        <w:spacing w:after="120"/>
        <w:ind w:firstLine="709"/>
        <w:jc w:val="both"/>
      </w:pPr>
      <w:r>
        <w:rPr>
          <w:rFonts w:ascii="Arial" w:cs="Arial" w:eastAsia="Arial" w:hAnsi="Arial"/>
          <w:sz w:val="24"/>
          <w:szCs w:val="24"/>
        </w:rPr>
        <w:t xml:space="preserve">261.</w:t>
      </w:r>
      <w:r>
        <w:rPr>
          <w:rFonts w:ascii="Arial" w:cs="Arial" w:eastAsia="Arial" w:hAnsi="Arial"/>
          <w:sz w:val="24"/>
          <w:szCs w:val="24"/>
        </w:rPr>
        <w:t xml:space="preserve">Все МБП в эксплуатации должны находиться на хранении у лиц, ответственных за правильную эксплуатацию и сохранность этих предметов. Эти лица обязаны учитывать предметы по наименованиям и количеству в книге (Форма М-11).</w:t>
      </w:r>
    </w:p>
    <w:p>
      <w:pPr>
        <w:spacing w:after="120"/>
        <w:ind w:firstLine="709"/>
        <w:jc w:val="both"/>
      </w:pPr>
      <w:r>
        <w:rPr>
          <w:rFonts w:ascii="Arial" w:cs="Arial" w:eastAsia="Arial" w:hAnsi="Arial"/>
          <w:sz w:val="24"/>
          <w:szCs w:val="24"/>
        </w:rPr>
        <w:t xml:space="preserve">262.</w:t>
      </w:r>
      <w:r>
        <w:rPr>
          <w:rFonts w:ascii="Arial" w:cs="Arial" w:eastAsia="Arial" w:hAnsi="Arial"/>
          <w:sz w:val="24"/>
          <w:szCs w:val="24"/>
        </w:rPr>
        <w:t xml:space="preserve">Предметы мягкого инвентаря должны маркироваться специальным штампом с несмываемой краской, без порчи внешнего вида предмета, с указанием наименования бюджетного учреждения, а при выдаче предметов в эксплуатацию дополнительно указывается год и месяц выдачи их со склада. Маркировочные штампы должны храниться у руководителя бюджетного учреждения или его заместителя.</w:t>
      </w:r>
    </w:p>
    <w:p>
      <w:pPr>
        <w:spacing w:after="120"/>
        <w:ind w:firstLine="709"/>
        <w:jc w:val="both"/>
      </w:pPr>
      <w:r>
        <w:rPr>
          <w:rFonts w:ascii="Arial" w:cs="Arial" w:eastAsia="Arial" w:hAnsi="Arial"/>
          <w:sz w:val="24"/>
          <w:szCs w:val="24"/>
        </w:rPr>
        <w:t xml:space="preserve">263.</w:t>
      </w:r>
      <w:r>
        <w:rPr>
          <w:rFonts w:ascii="Arial" w:cs="Arial" w:eastAsia="Arial" w:hAnsi="Arial"/>
          <w:sz w:val="24"/>
          <w:szCs w:val="24"/>
        </w:rPr>
        <w:t xml:space="preserve">Признание расходов в отношении пришедших в ветхость и негодность белья, постельных принадлежностей, одежды и обуви производится с учетом сроков службы, в порядке, установленном законодательством в области бухгалтерского учета, на основании утвержденного руководителем бюджетного учреждения акта о списании МБП (Форма 22).</w:t>
      </w:r>
    </w:p>
    <w:p>
      <w:pPr>
        <w:spacing w:after="120"/>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§13. Учет ценностей</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264.</w:t>
      </w:r>
      <w:r>
        <w:rPr>
          <w:rFonts w:ascii="Arial" w:cs="Arial" w:eastAsia="Arial" w:hAnsi="Arial"/>
          <w:sz w:val="24"/>
          <w:szCs w:val="24"/>
        </w:rPr>
        <w:t xml:space="preserve">Ценности </w:t>
      </w:r>
      <w:r>
        <w:rPr>
          <w:rFonts w:ascii="Arial" w:cs="Arial" w:eastAsia="Arial" w:hAnsi="Arial"/>
          <w:sz w:val="24"/>
          <w:szCs w:val="24"/>
        </w:rPr>
        <w:t xml:space="preserve">-</w:t>
      </w:r>
      <w:r>
        <w:rPr>
          <w:rFonts w:ascii="Arial" w:cs="Arial" w:eastAsia="Arial" w:hAnsi="Arial"/>
          <w:sz w:val="24"/>
          <w:szCs w:val="24"/>
        </w:rPr>
        <w:t xml:space="preserve"> это произведенные товары значительной стоимости, которые приобретаются и хранятся, прежде всего, как средство накопления и не используются главным образом для целей производства и потребления.</w:t>
      </w:r>
    </w:p>
    <w:p>
      <w:pPr>
        <w:spacing w:after="120"/>
        <w:ind w:firstLine="709"/>
        <w:jc w:val="both"/>
      </w:pPr>
      <w:r>
        <w:rPr>
          <w:rFonts w:ascii="Arial" w:cs="Arial" w:eastAsia="Arial" w:hAnsi="Arial"/>
          <w:sz w:val="24"/>
          <w:szCs w:val="24"/>
        </w:rPr>
        <w:t xml:space="preserve">265.</w:t>
      </w:r>
      <w:r>
        <w:rPr>
          <w:rFonts w:ascii="Arial" w:cs="Arial" w:eastAsia="Arial" w:hAnsi="Arial"/>
          <w:sz w:val="24"/>
          <w:szCs w:val="24"/>
        </w:rPr>
        <w:t xml:space="preserve">Ценности включают: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драгоценные камни и металлы, такие как алмазы, немонетарное золото, платина и серебро, не предназначенные для использования в качестве промежуточных ресурсов в процессах производства;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живопись, скульптура и другие объекты, признанные произведениями искусства или антиквариатом;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ювелирные изделия значительной стоимости, изготовленные из драгоценных камней и металлов, коллекции и различные прочие ценности.</w:t>
      </w:r>
    </w:p>
    <w:p>
      <w:pPr>
        <w:spacing w:after="120"/>
        <w:ind w:firstLine="709"/>
        <w:jc w:val="both"/>
      </w:pPr>
      <w:r>
        <w:rPr>
          <w:rFonts w:ascii="Arial" w:cs="Arial" w:eastAsia="Arial" w:hAnsi="Arial"/>
          <w:sz w:val="24"/>
          <w:szCs w:val="24"/>
        </w:rPr>
        <w:t xml:space="preserve">266.</w:t>
      </w:r>
      <w:r>
        <w:rPr>
          <w:rFonts w:ascii="Arial" w:cs="Arial" w:eastAsia="Arial" w:hAnsi="Arial"/>
          <w:sz w:val="24"/>
          <w:szCs w:val="24"/>
        </w:rPr>
        <w:t xml:space="preserve">Если активы используются в музеях для предоставления услуг, а не как средство накопления, то такие активы должны классифицироваться для целей бухгалтерского учета как прочие машины и оборудование, а не как ценности.</w:t>
      </w:r>
    </w:p>
    <w:p>
      <w:pPr>
        <w:spacing w:after="120"/>
        <w:ind w:firstLine="709"/>
        <w:jc w:val="both"/>
      </w:pPr>
      <w:r>
        <w:rPr>
          <w:rFonts w:ascii="Arial" w:cs="Arial" w:eastAsia="Arial" w:hAnsi="Arial"/>
          <w:sz w:val="24"/>
          <w:szCs w:val="24"/>
        </w:rPr>
        <w:t xml:space="preserve">267.</w:t>
      </w:r>
      <w:r>
        <w:rPr>
          <w:rFonts w:ascii="Arial" w:cs="Arial" w:eastAsia="Arial" w:hAnsi="Arial"/>
          <w:sz w:val="24"/>
          <w:szCs w:val="24"/>
        </w:rPr>
        <w:t xml:space="preserve">Ценности признаются в учете в момент их фактического поступления в распоряжение бюджетного учреждения и оцениваются по уплаченным ценам плюс любые издержки, связанные с передачей прав собственности.</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w:t>
      </w:r>
      <w:r>
        <w:rPr>
          <w:rFonts w:ascii="Arial" w:cs="Arial" w:eastAsia="Arial" w:hAnsi="Arial"/>
          <w:b/>
          <w:bCs/>
          <w:sz w:val="24"/>
          <w:szCs w:val="24"/>
        </w:rPr>
        <w:t xml:space="preserve">лава 7</w:t>
      </w:r>
      <w:r>
        <w:rPr>
          <w:rFonts w:ascii="Arial" w:cs="Arial" w:eastAsia="Arial" w:hAnsi="Arial"/>
          <w:b/>
          <w:bCs/>
          <w:sz w:val="24"/>
          <w:szCs w:val="24"/>
        </w:rPr>
        <w:t xml:space="preserve">. П</w:t>
      </w:r>
      <w:r>
        <w:rPr>
          <w:rFonts w:ascii="Arial" w:cs="Arial" w:eastAsia="Arial" w:hAnsi="Arial"/>
          <w:b/>
          <w:bCs/>
          <w:sz w:val="24"/>
          <w:szCs w:val="24"/>
        </w:rPr>
        <w:t xml:space="preserve">ринципы учета финансовых активов</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1. Учет финансовых активов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268.</w:t>
      </w:r>
      <w:r>
        <w:rPr>
          <w:rFonts w:ascii="Arial" w:cs="Arial" w:eastAsia="Arial" w:hAnsi="Arial"/>
          <w:sz w:val="24"/>
          <w:szCs w:val="24"/>
        </w:rPr>
        <w:t xml:space="preserve">Финансовые активы </w:t>
      </w:r>
      <w:r>
        <w:rPr>
          <w:rFonts w:ascii="Arial" w:cs="Arial" w:eastAsia="Arial" w:hAnsi="Arial"/>
          <w:sz w:val="24"/>
          <w:szCs w:val="24"/>
        </w:rPr>
        <w:t xml:space="preserve">-</w:t>
      </w:r>
      <w:r>
        <w:rPr>
          <w:rFonts w:ascii="Arial" w:cs="Arial" w:eastAsia="Arial" w:hAnsi="Arial"/>
          <w:sz w:val="24"/>
          <w:szCs w:val="24"/>
        </w:rPr>
        <w:t xml:space="preserve"> это активы, предоставляющие право их владельцам получать один или несколько платежей от других институциональных единиц в соответствии с условиями и положениями, предусмотренными в контракте (договоре).</w:t>
      </w:r>
    </w:p>
    <w:p>
      <w:pPr>
        <w:spacing w:after="120"/>
        <w:ind w:firstLine="709"/>
        <w:jc w:val="both"/>
      </w:pPr>
      <w:r>
        <w:rPr>
          <w:rFonts w:ascii="Arial" w:cs="Arial" w:eastAsia="Arial" w:hAnsi="Arial"/>
          <w:sz w:val="24"/>
          <w:szCs w:val="24"/>
        </w:rPr>
        <w:t xml:space="preserve">269.</w:t>
      </w:r>
      <w:r>
        <w:rPr>
          <w:rFonts w:ascii="Arial" w:cs="Arial" w:eastAsia="Arial" w:hAnsi="Arial"/>
          <w:sz w:val="24"/>
          <w:szCs w:val="24"/>
        </w:rPr>
        <w:t xml:space="preserve">Финансовыми инструментами бюджетных учреждений являются кредиты, займы, ссуды, полученные и выданные, а также ценные бумаги приобретенные и выпущенные.</w:t>
      </w:r>
    </w:p>
    <w:p>
      <w:pPr>
        <w:spacing w:after="120"/>
        <w:ind w:firstLine="709"/>
        <w:jc w:val="both"/>
      </w:pPr>
      <w:r>
        <w:rPr>
          <w:rFonts w:ascii="Arial" w:cs="Arial" w:eastAsia="Arial" w:hAnsi="Arial"/>
          <w:sz w:val="24"/>
          <w:szCs w:val="24"/>
        </w:rPr>
        <w:t xml:space="preserve">270.</w:t>
      </w:r>
      <w:r>
        <w:rPr>
          <w:rFonts w:ascii="Arial" w:cs="Arial" w:eastAsia="Arial" w:hAnsi="Arial"/>
          <w:sz w:val="24"/>
          <w:szCs w:val="24"/>
        </w:rPr>
        <w:t xml:space="preserve">Основанием для признания любого финансового инструмента является договор (соглашение), нормативный правовой акт или внутреннее распоряжение бюджетного учреждения, инициирующее возникновение финансового инструмента. Дополнительные соглашения являются неотъемлемой частью основного договора.</w:t>
      </w:r>
    </w:p>
    <w:p>
      <w:pPr>
        <w:spacing w:after="120"/>
        <w:ind w:firstLine="709"/>
        <w:jc w:val="both"/>
      </w:pPr>
      <w:r>
        <w:rPr>
          <w:rFonts w:ascii="Arial" w:cs="Arial" w:eastAsia="Arial" w:hAnsi="Arial"/>
          <w:sz w:val="24"/>
          <w:szCs w:val="24"/>
        </w:rPr>
        <w:t xml:space="preserve">271.</w:t>
      </w:r>
      <w:r>
        <w:rPr>
          <w:rFonts w:ascii="Arial" w:cs="Arial" w:eastAsia="Arial" w:hAnsi="Arial"/>
          <w:sz w:val="24"/>
          <w:szCs w:val="24"/>
        </w:rPr>
        <w:t xml:space="preserve">На ежемесячной основе в соответствии с договором или иным законным основанием, бюджетное учреждение рассчитывает проценты к получению или к уплате. Проценты рассчитываются по правилам, которые были согласованы сторонами договора, а если такие правила в договоре прямо не указаны, то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272.</w:t>
      </w:r>
      <w:r>
        <w:rPr>
          <w:rFonts w:ascii="Arial" w:cs="Arial" w:eastAsia="Arial" w:hAnsi="Arial"/>
          <w:sz w:val="24"/>
          <w:szCs w:val="24"/>
        </w:rPr>
        <w:t xml:space="preserve">Все расчеты по процентам утверждаются в письменной форме руководителем бюджетного учреждения, на балансе которого учитывается данный финансовый инструмент.</w:t>
      </w:r>
    </w:p>
    <w:p>
      <w:pPr>
        <w:spacing w:after="120"/>
        <w:ind w:firstLine="709"/>
        <w:jc w:val="both"/>
      </w:pPr>
      <w:r>
        <w:rPr>
          <w:rFonts w:ascii="Arial" w:cs="Arial" w:eastAsia="Arial" w:hAnsi="Arial"/>
          <w:sz w:val="24"/>
          <w:szCs w:val="24"/>
        </w:rPr>
        <w:t xml:space="preserve">273.</w:t>
      </w:r>
      <w:r>
        <w:rPr>
          <w:rFonts w:ascii="Arial" w:cs="Arial" w:eastAsia="Arial" w:hAnsi="Arial"/>
          <w:sz w:val="24"/>
          <w:szCs w:val="24"/>
        </w:rPr>
        <w:t xml:space="preserve">Денежные средства учитываются по фиксированной номинальной стоимости. Стоимость иностранной валюты переводится в национальную валюту по учетному курсу НБКР на дату операции.</w:t>
      </w:r>
    </w:p>
    <w:p>
      <w:pPr>
        <w:spacing w:after="120"/>
        <w:ind w:firstLine="709"/>
        <w:jc w:val="both"/>
      </w:pPr>
      <w:r>
        <w:rPr>
          <w:rFonts w:ascii="Arial" w:cs="Arial" w:eastAsia="Arial" w:hAnsi="Arial"/>
          <w:sz w:val="24"/>
          <w:szCs w:val="24"/>
        </w:rPr>
        <w:t xml:space="preserve">274.</w:t>
      </w:r>
      <w:r>
        <w:rPr>
          <w:rFonts w:ascii="Arial" w:cs="Arial" w:eastAsia="Arial" w:hAnsi="Arial"/>
          <w:sz w:val="24"/>
          <w:szCs w:val="24"/>
        </w:rPr>
        <w:t xml:space="preserve">Ценные бумаги учитываются по номинальной стоимости с учетом премии или дисконта. В дальнейшем признаются доходы или расходы от владения ценными бумагами путем амортизации премии и дисконта.</w:t>
      </w:r>
    </w:p>
    <w:p>
      <w:pPr>
        <w:spacing w:after="120"/>
        <w:ind w:firstLine="709"/>
        <w:jc w:val="both"/>
      </w:pPr>
      <w:r>
        <w:rPr>
          <w:rFonts w:ascii="Arial" w:cs="Arial" w:eastAsia="Arial" w:hAnsi="Arial"/>
          <w:sz w:val="24"/>
          <w:szCs w:val="24"/>
        </w:rPr>
        <w:t xml:space="preserve">275.</w:t>
      </w:r>
      <w:r>
        <w:rPr>
          <w:rFonts w:ascii="Arial" w:cs="Arial" w:eastAsia="Arial" w:hAnsi="Arial"/>
          <w:sz w:val="24"/>
          <w:szCs w:val="24"/>
        </w:rPr>
        <w:t xml:space="preserve">Дисконт </w:t>
      </w:r>
      <w:r>
        <w:rPr>
          <w:rFonts w:ascii="Arial" w:cs="Arial" w:eastAsia="Arial" w:hAnsi="Arial"/>
          <w:sz w:val="24"/>
          <w:szCs w:val="24"/>
        </w:rPr>
        <w:t xml:space="preserve">-</w:t>
      </w:r>
      <w:r>
        <w:rPr>
          <w:rFonts w:ascii="Arial" w:cs="Arial" w:eastAsia="Arial" w:hAnsi="Arial"/>
          <w:sz w:val="24"/>
          <w:szCs w:val="24"/>
        </w:rPr>
        <w:t xml:space="preserve"> это разница между номинальной стоимостью и фактической стоимостью приобретения ценной бумаги. При этом фактическая стоимость ниже номинальной стоимости.</w:t>
      </w:r>
    </w:p>
    <w:p>
      <w:pPr>
        <w:spacing w:after="120"/>
        <w:ind w:firstLine="709"/>
        <w:jc w:val="both"/>
      </w:pPr>
      <w:r>
        <w:rPr>
          <w:rFonts w:ascii="Arial" w:cs="Arial" w:eastAsia="Arial" w:hAnsi="Arial"/>
          <w:sz w:val="24"/>
          <w:szCs w:val="24"/>
        </w:rPr>
        <w:t xml:space="preserve">276.</w:t>
      </w:r>
      <w:r>
        <w:rPr>
          <w:rFonts w:ascii="Arial" w:cs="Arial" w:eastAsia="Arial" w:hAnsi="Arial"/>
          <w:sz w:val="24"/>
          <w:szCs w:val="24"/>
        </w:rPr>
        <w:t xml:space="preserve">Премия </w:t>
      </w:r>
      <w:r>
        <w:rPr>
          <w:rFonts w:ascii="Arial" w:cs="Arial" w:eastAsia="Arial" w:hAnsi="Arial"/>
          <w:sz w:val="24"/>
          <w:szCs w:val="24"/>
        </w:rPr>
        <w:t xml:space="preserve">-</w:t>
      </w:r>
      <w:r>
        <w:rPr>
          <w:rFonts w:ascii="Arial" w:cs="Arial" w:eastAsia="Arial" w:hAnsi="Arial"/>
          <w:sz w:val="24"/>
          <w:szCs w:val="24"/>
        </w:rPr>
        <w:t xml:space="preserve"> это разница между номинальной стоимостью и фактической стоимостью приобретения. При этом фактическая стоимость выше номинальной стоимости.</w:t>
      </w:r>
    </w:p>
    <w:p>
      <w:pPr>
        <w:spacing w:after="120"/>
        <w:ind w:firstLine="709"/>
        <w:jc w:val="both"/>
      </w:pPr>
      <w:r>
        <w:rPr>
          <w:rFonts w:ascii="Arial" w:cs="Arial" w:eastAsia="Arial" w:hAnsi="Arial"/>
          <w:sz w:val="24"/>
          <w:szCs w:val="24"/>
        </w:rPr>
        <w:t xml:space="preserve">277.</w:t>
      </w:r>
      <w:r>
        <w:rPr>
          <w:rFonts w:ascii="Arial" w:cs="Arial" w:eastAsia="Arial" w:hAnsi="Arial"/>
          <w:sz w:val="24"/>
          <w:szCs w:val="24"/>
        </w:rPr>
        <w:t xml:space="preserve">Амортизация дисконта или премии – это признание расходов или доходов по ценным бумагам на систематической основе.</w:t>
      </w:r>
    </w:p>
    <w:p>
      <w:pPr>
        <w:spacing w:after="120"/>
        <w:ind w:firstLine="709"/>
        <w:jc w:val="both"/>
      </w:pPr>
      <w:r>
        <w:rPr>
          <w:rFonts w:ascii="Arial" w:cs="Arial" w:eastAsia="Arial" w:hAnsi="Arial"/>
          <w:sz w:val="24"/>
          <w:szCs w:val="24"/>
        </w:rPr>
        <w:t xml:space="preserve">278.</w:t>
      </w:r>
      <w:r>
        <w:rPr>
          <w:rFonts w:ascii="Arial" w:cs="Arial" w:eastAsia="Arial" w:hAnsi="Arial"/>
          <w:sz w:val="24"/>
          <w:szCs w:val="24"/>
        </w:rPr>
        <w:t xml:space="preserve">Кредиты, ссуды, займы бюджетного учреждения учитываются по фактически выданной сумме.</w:t>
      </w:r>
    </w:p>
    <w:p>
      <w:pPr>
        <w:spacing w:after="120"/>
        <w:ind w:firstLine="709"/>
        <w:jc w:val="both"/>
      </w:pPr>
      <w:r>
        <w:rPr>
          <w:rFonts w:ascii="Arial" w:cs="Arial" w:eastAsia="Arial" w:hAnsi="Arial"/>
          <w:sz w:val="24"/>
          <w:szCs w:val="24"/>
        </w:rPr>
        <w:t xml:space="preserve">279.</w:t>
      </w:r>
      <w:r>
        <w:rPr>
          <w:rFonts w:ascii="Arial" w:cs="Arial" w:eastAsia="Arial" w:hAnsi="Arial"/>
          <w:sz w:val="24"/>
          <w:szCs w:val="24"/>
        </w:rPr>
        <w:t xml:space="preserve">Дебиторская задолженность бюджетного учреждения учитывается по себестоимости.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2. Учет и хранение наличных денег</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280.</w:t>
      </w:r>
      <w:r>
        <w:rPr>
          <w:rFonts w:ascii="Arial" w:cs="Arial" w:eastAsia="Arial" w:hAnsi="Arial"/>
          <w:sz w:val="24"/>
          <w:szCs w:val="24"/>
        </w:rPr>
        <w:t xml:space="preserve">Порядок ведения кассовых операций бюджетными учреждениями в Кыргызской Республике определяется законодательством в сфере бухгалтерского учета.</w:t>
      </w:r>
    </w:p>
    <w:p>
      <w:pPr>
        <w:spacing w:after="120"/>
        <w:ind w:firstLine="709"/>
        <w:jc w:val="both"/>
      </w:pPr>
      <w:r>
        <w:rPr>
          <w:rFonts w:ascii="Arial" w:cs="Arial" w:eastAsia="Arial" w:hAnsi="Arial"/>
          <w:sz w:val="24"/>
          <w:szCs w:val="24"/>
        </w:rPr>
        <w:t xml:space="preserve">281.</w:t>
      </w:r>
      <w:r>
        <w:rPr>
          <w:rFonts w:ascii="Arial" w:cs="Arial" w:eastAsia="Arial" w:hAnsi="Arial"/>
          <w:sz w:val="24"/>
          <w:szCs w:val="24"/>
        </w:rPr>
        <w:t xml:space="preserve">Бюджетные учреждения выдают наличные деньги под отчет на хозяйственные, командировочные или другие расходы.</w:t>
      </w:r>
    </w:p>
    <w:p>
      <w:pPr>
        <w:spacing w:after="120"/>
        <w:ind w:firstLine="709"/>
        <w:jc w:val="both"/>
      </w:pPr>
      <w:r>
        <w:rPr>
          <w:rFonts w:ascii="Arial" w:cs="Arial" w:eastAsia="Arial" w:hAnsi="Arial"/>
          <w:sz w:val="24"/>
          <w:szCs w:val="24"/>
        </w:rPr>
        <w:t xml:space="preserve">282.</w:t>
      </w:r>
      <w:r>
        <w:rPr>
          <w:rFonts w:ascii="Arial" w:cs="Arial" w:eastAsia="Arial" w:hAnsi="Arial"/>
          <w:sz w:val="24"/>
          <w:szCs w:val="24"/>
        </w:rPr>
        <w:t xml:space="preserve">Прием в кассу наличных денежных средств от юридических и физических лиц производится через кассовые аппараты установленного образца или по квитанциям (бланкам) строгой отчетности (форма 10). В случае приема наличных денежных средств уполномоченными лицами, последние ежедневно сдают в кассу бюджетного учреждения денежные средства с предоставлением реестра сдачи документов (Форма 2) с приложением квитанции (копий).</w:t>
      </w:r>
    </w:p>
    <w:p>
      <w:pPr>
        <w:spacing w:after="120"/>
        <w:ind w:firstLine="709"/>
        <w:jc w:val="both"/>
      </w:pPr>
      <w:r>
        <w:rPr>
          <w:rFonts w:ascii="Arial" w:cs="Arial" w:eastAsia="Arial" w:hAnsi="Arial"/>
          <w:sz w:val="24"/>
          <w:szCs w:val="24"/>
        </w:rPr>
        <w:t xml:space="preserve">283.</w:t>
      </w:r>
      <w:r>
        <w:rPr>
          <w:rFonts w:ascii="Arial" w:cs="Arial" w:eastAsia="Arial" w:hAnsi="Arial"/>
          <w:sz w:val="24"/>
          <w:szCs w:val="24"/>
        </w:rPr>
        <w:t xml:space="preserve">Операции по получению наличных денежных средств проводятся с использованием Карты ПБС.</w:t>
      </w:r>
    </w:p>
    <w:p>
      <w:pPr>
        <w:spacing w:after="120"/>
        <w:ind w:firstLine="709"/>
        <w:jc w:val="both"/>
      </w:pPr>
      <w:r>
        <w:rPr>
          <w:rFonts w:ascii="Arial" w:cs="Arial" w:eastAsia="Arial" w:hAnsi="Arial"/>
          <w:sz w:val="24"/>
          <w:szCs w:val="24"/>
        </w:rPr>
        <w:t xml:space="preserve">284.</w:t>
      </w:r>
      <w:r>
        <w:rPr>
          <w:rFonts w:ascii="Arial" w:cs="Arial" w:eastAsia="Arial" w:hAnsi="Arial"/>
          <w:sz w:val="24"/>
          <w:szCs w:val="24"/>
        </w:rPr>
        <w:t xml:space="preserve">При выдаче денег из кассы в подотчет нескольким лицам взамен индивидуальных расходных кассовых ордеров применяется ведомость на выдачу денег из кассы подотчетным лицам (Форма 24). Книга учета выданных раздатчикам денег на выплату заработной платы и стипендий применяется для учета наличных денег, выданных кассиром бюджетного учреждения из кассы (Форма 42). Раздатчик – лицо, уполномоченное руководителем бюджетного учреждения на выдачу наличных денег. При этом раздатчик обязан отчитаться в срок указанной в платежной ведомости для выплаты заработной платы и стипендий и сдать в кассу остатки наличных денег, не выданных по платежной ведомости. </w:t>
      </w:r>
    </w:p>
    <w:p>
      <w:pPr>
        <w:spacing w:after="120"/>
        <w:ind w:firstLine="709"/>
        <w:jc w:val="both"/>
      </w:pPr>
      <w:r>
        <w:rPr>
          <w:rFonts w:ascii="Arial" w:cs="Arial" w:eastAsia="Arial" w:hAnsi="Arial"/>
          <w:sz w:val="24"/>
          <w:szCs w:val="24"/>
        </w:rPr>
        <w:t xml:space="preserve">285.</w:t>
      </w:r>
      <w:r>
        <w:rPr>
          <w:rFonts w:ascii="Arial" w:cs="Arial" w:eastAsia="Arial" w:hAnsi="Arial"/>
          <w:sz w:val="24"/>
          <w:szCs w:val="24"/>
        </w:rPr>
        <w:t xml:space="preserve">Оприходованные наличные деньги по статьям расходов: заработная плата (2111); расходы на служебные поездки (2211); транспортные услуги (2214); приобретение прочих товаров и услуг (2215); приобретение медикаментов и изделий медицинского назначения (2217); приобретение продуктов питания (2218); приобретение предметов и материалов для текущих хозяйственных целей (2222); пособия по социальному обеспечению (2711); пособия по социальной помощи населению (2721); стипендии (2821); здания и сооружения (3111); машины и оборудования (3112) в кассе учреждения хранятся в течение 5 (пяти) рабочих дней, включая день получения наличных денег с лицевых счетов бюджетных учреждений. По истечении указанного срока не использованные наличные деньги в кассе подлежат сдаче на соответствующие лицевые счета бюджетных учреждений, состоящих на государственном бюджете Кыргызской Республики, за исключением наличных денег предназначенных для реагирования на чрезвычайные ситуации, проведения эпидемиологических мероприятий, осуществления оперативно-розыскной деятельности и государственной охраны. </w:t>
      </w:r>
    </w:p>
    <w:p>
      <w:pPr>
        <w:spacing w:after="120"/>
        <w:ind w:firstLine="709"/>
        <w:jc w:val="both"/>
      </w:pPr>
      <w:r>
        <w:rPr>
          <w:rFonts w:ascii="Arial" w:cs="Arial" w:eastAsia="Arial" w:hAnsi="Arial"/>
          <w:sz w:val="24"/>
          <w:szCs w:val="24"/>
        </w:rPr>
        <w:t xml:space="preserve">286.</w:t>
      </w:r>
      <w:r>
        <w:rPr>
          <w:rFonts w:ascii="Arial" w:cs="Arial" w:eastAsia="Arial" w:hAnsi="Arial"/>
          <w:sz w:val="24"/>
          <w:szCs w:val="24"/>
        </w:rPr>
        <w:t xml:space="preserve">Полученные наличные деньги по карте получателя бюджетных средств (карта ПБС) приходуются в кассу бюджетных учреждений и используются в соответствии с пунктом 284.</w:t>
      </w:r>
    </w:p>
    <w:p>
      <w:pPr>
        <w:spacing w:after="120"/>
        <w:ind w:firstLine="709"/>
        <w:jc w:val="both"/>
      </w:pPr>
      <w:r>
        <w:rPr>
          <w:rFonts w:ascii="Arial" w:cs="Arial" w:eastAsia="Arial" w:hAnsi="Arial"/>
          <w:sz w:val="24"/>
          <w:szCs w:val="24"/>
        </w:rPr>
        <w:t xml:space="preserve">287.</w:t>
      </w:r>
      <w:r>
        <w:rPr>
          <w:rFonts w:ascii="Arial" w:cs="Arial" w:eastAsia="Arial" w:hAnsi="Arial"/>
          <w:sz w:val="24"/>
          <w:szCs w:val="24"/>
        </w:rPr>
        <w:t xml:space="preserve">В случае оприходования наличных денег, предназначенных на организацию и проведение социально-культурных мероприятий общегосударственного значения, бюджетным учреждениям разрешается наличные деньги, предназначенные на указанные цели, хранить в кассе в течение 10 рабочих дней.</w:t>
      </w:r>
    </w:p>
    <w:p>
      <w:pPr>
        <w:spacing w:after="120"/>
        <w:ind w:firstLine="709"/>
        <w:jc w:val="both"/>
      </w:pPr>
      <w:r>
        <w:rPr>
          <w:rFonts w:ascii="Arial" w:cs="Arial" w:eastAsia="Arial" w:hAnsi="Arial"/>
          <w:sz w:val="24"/>
          <w:szCs w:val="24"/>
        </w:rPr>
        <w:t xml:space="preserve">288.</w:t>
      </w:r>
      <w:r>
        <w:rPr>
          <w:rFonts w:ascii="Arial" w:cs="Arial" w:eastAsia="Arial" w:hAnsi="Arial"/>
          <w:sz w:val="24"/>
          <w:szCs w:val="24"/>
        </w:rPr>
        <w:t xml:space="preserve">При отдаленности бюджетных учреждений от банковских учреждений на расстоянии свыше 30 километров, допускается хранение наличных денег в кассе до 5 (пяти) рабочих дней, без учета дня получения денег с соответствующих лицевых счетов бюджетных учреждений.</w:t>
      </w:r>
    </w:p>
    <w:p>
      <w:pPr>
        <w:spacing w:after="120"/>
        <w:ind w:firstLine="709"/>
        <w:jc w:val="both"/>
      </w:pPr>
      <w:r>
        <w:rPr>
          <w:rFonts w:ascii="Arial" w:cs="Arial" w:eastAsia="Arial" w:hAnsi="Arial"/>
          <w:sz w:val="24"/>
          <w:szCs w:val="24"/>
        </w:rPr>
        <w:t xml:space="preserve">289.</w:t>
      </w:r>
      <w:r>
        <w:rPr>
          <w:rFonts w:ascii="Arial" w:cs="Arial" w:eastAsia="Arial" w:hAnsi="Arial"/>
          <w:sz w:val="24"/>
          <w:szCs w:val="24"/>
        </w:rPr>
        <w:t xml:space="preserve">В случае возврата подотчетных сумм в кассу бюджетных учреждений срок хранения устанавливается согласно пункту 284 данного параграфа, в зависимости от статей расходов.</w:t>
      </w:r>
    </w:p>
    <w:p>
      <w:pPr>
        <w:spacing w:after="120"/>
        <w:ind w:firstLine="709"/>
        <w:jc w:val="both"/>
      </w:pPr>
      <w:r>
        <w:rPr>
          <w:rFonts w:ascii="Arial" w:cs="Arial" w:eastAsia="Arial" w:hAnsi="Arial"/>
          <w:sz w:val="24"/>
          <w:szCs w:val="24"/>
        </w:rPr>
        <w:t xml:space="preserve">290.</w:t>
      </w:r>
      <w:r>
        <w:rPr>
          <w:rFonts w:ascii="Arial" w:cs="Arial" w:eastAsia="Arial" w:hAnsi="Arial"/>
          <w:sz w:val="24"/>
          <w:szCs w:val="24"/>
        </w:rPr>
        <w:t xml:space="preserve">Все доходы, поступившие в наличной форме в кассу бюджетных учреждений, от оказания платных государственных и муниципальных услуг подлежат обязательной сдаче в банк для зачисления на соответствующие лицевые счета бюджетных учреждений.</w:t>
      </w:r>
    </w:p>
    <w:p>
      <w:pPr>
        <w:spacing w:after="120"/>
        <w:ind w:firstLine="709"/>
        <w:jc w:val="both"/>
      </w:pPr>
      <w:r>
        <w:rPr>
          <w:rFonts w:ascii="Arial" w:cs="Arial" w:eastAsia="Arial" w:hAnsi="Arial"/>
          <w:sz w:val="24"/>
          <w:szCs w:val="24"/>
        </w:rPr>
        <w:t xml:space="preserve">291.</w:t>
      </w:r>
      <w:r>
        <w:rPr>
          <w:rFonts w:ascii="Arial" w:cs="Arial" w:eastAsia="Arial" w:hAnsi="Arial"/>
          <w:sz w:val="24"/>
          <w:szCs w:val="24"/>
        </w:rPr>
        <w:t xml:space="preserve">В случае поступления в кассу бюджетных учреждений наличных денег на сумму свыше 10000 (десяти тысяч) сомов за 1 (один) рабочий день, данные средства подлежат зачислению на соответствующие лицевые счета на следующий рабочий день после поступления в кассу. </w:t>
      </w:r>
    </w:p>
    <w:p>
      <w:pPr>
        <w:spacing w:after="120"/>
        <w:ind w:firstLine="709"/>
        <w:jc w:val="both"/>
      </w:pPr>
      <w:r>
        <w:rPr>
          <w:rFonts w:ascii="Arial" w:cs="Arial" w:eastAsia="Arial" w:hAnsi="Arial"/>
          <w:sz w:val="24"/>
          <w:szCs w:val="24"/>
        </w:rPr>
        <w:t xml:space="preserve">292.</w:t>
      </w:r>
      <w:r>
        <w:rPr>
          <w:rFonts w:ascii="Arial" w:cs="Arial" w:eastAsia="Arial" w:hAnsi="Arial"/>
          <w:sz w:val="24"/>
          <w:szCs w:val="24"/>
        </w:rPr>
        <w:t xml:space="preserve">В случае поступления наличных денег в кассу менее 10000 (десяти тысяч) сомов, средства подлежат зачислению на соответствующие лицевые счета в течение 3 (трех) рабочих дней.</w:t>
      </w:r>
    </w:p>
    <w:p>
      <w:pPr>
        <w:spacing w:after="120"/>
        <w:ind w:firstLine="709"/>
        <w:jc w:val="both"/>
      </w:pPr>
      <w:r>
        <w:rPr>
          <w:rFonts w:ascii="Arial" w:cs="Arial" w:eastAsia="Arial" w:hAnsi="Arial"/>
          <w:sz w:val="24"/>
          <w:szCs w:val="24"/>
        </w:rPr>
        <w:t xml:space="preserve">293.</w:t>
      </w:r>
      <w:r>
        <w:rPr>
          <w:rFonts w:ascii="Arial" w:cs="Arial" w:eastAsia="Arial" w:hAnsi="Arial"/>
          <w:sz w:val="24"/>
          <w:szCs w:val="24"/>
        </w:rPr>
        <w:t xml:space="preserve">Доходы, поступившие в наличной форме в кассу органов местного самоуправления (айыл окмоту) и бюджетных учреждений находящихся на отдаленном расстоянии от банковских учреждений свыше 30 километров, подлежат обязательной сдаче в банк для зачисления на соответствующие лицевые счета в течение 5 (пяти) рабочих дней.</w:t>
      </w:r>
    </w:p>
    <w:p>
      <w:pPr>
        <w:spacing w:after="120"/>
        <w:ind w:firstLine="709"/>
        <w:jc w:val="both"/>
      </w:pPr>
      <w:r>
        <w:rPr>
          <w:rFonts w:ascii="Arial" w:cs="Arial" w:eastAsia="Arial" w:hAnsi="Arial"/>
          <w:sz w:val="24"/>
          <w:szCs w:val="24"/>
        </w:rPr>
        <w:t xml:space="preserve">294.</w:t>
      </w:r>
      <w:r>
        <w:rPr>
          <w:rFonts w:ascii="Arial" w:cs="Arial" w:eastAsia="Arial" w:hAnsi="Arial"/>
          <w:sz w:val="24"/>
          <w:szCs w:val="24"/>
        </w:rPr>
        <w:t xml:space="preserve">Перед открытием помещения кассы и металлических шкафов кассир обязан осмотреть сохранность замков, дверей, оконных решеток и печатей, убедиться в исправности охранной сигнализации.</w:t>
      </w:r>
    </w:p>
    <w:p>
      <w:pPr>
        <w:spacing w:after="120"/>
        <w:ind w:firstLine="709"/>
        <w:jc w:val="both"/>
      </w:pPr>
      <w:r>
        <w:rPr>
          <w:rFonts w:ascii="Arial" w:cs="Arial" w:eastAsia="Arial" w:hAnsi="Arial"/>
          <w:sz w:val="24"/>
          <w:szCs w:val="24"/>
        </w:rPr>
        <w:t xml:space="preserve">В случае повреждения или снятия печати, поломки замков, дверей или решеток кассир обязан немедленно доложить об этом руководителю бюджетного учреждения, который сообщает о происшествии в правоохранительные органы  и принимает меры к охране кассы до прибытия сотрудников правоохранительных органов.</w:t>
      </w:r>
    </w:p>
    <w:p>
      <w:pPr>
        <w:spacing w:after="120"/>
        <w:ind w:firstLine="709"/>
        <w:jc w:val="both"/>
      </w:pPr>
      <w:r>
        <w:rPr>
          <w:rFonts w:ascii="Arial" w:cs="Arial" w:eastAsia="Arial" w:hAnsi="Arial"/>
          <w:sz w:val="24"/>
          <w:szCs w:val="24"/>
        </w:rPr>
        <w:t xml:space="preserve">В этом случае руководитель, главный бухгалтер или лица, их заменяющие, а также кассир бюджетного учреждения после получения разрешения правоохранительных органов  производят проверку денежных средств и других ценностей, хранящихся в кассе. Эта проверка должна быть произведена до начала кассовых операций. По результатам проверки составляется акт в 3 экземплярах, который подписывается всеми участвующими в проверке лицами. Первый экземпляр акта передается в правоохранительные органы, второй </w:t>
      </w:r>
      <w:r>
        <w:rPr>
          <w:rFonts w:ascii="Arial" w:cs="Arial" w:eastAsia="Arial" w:hAnsi="Arial"/>
          <w:sz w:val="24"/>
          <w:szCs w:val="24"/>
        </w:rPr>
        <w:t xml:space="preserve">-</w:t>
      </w:r>
      <w:r>
        <w:rPr>
          <w:rFonts w:ascii="Arial" w:cs="Arial" w:eastAsia="Arial" w:hAnsi="Arial"/>
          <w:sz w:val="24"/>
          <w:szCs w:val="24"/>
        </w:rPr>
        <w:t xml:space="preserve"> отсылается главному распорядителю бюджетных средств (в случае ее наличия), третий </w:t>
      </w:r>
      <w:r>
        <w:rPr>
          <w:rFonts w:ascii="Arial" w:cs="Arial" w:eastAsia="Arial" w:hAnsi="Arial"/>
          <w:sz w:val="24"/>
          <w:szCs w:val="24"/>
        </w:rPr>
        <w:t xml:space="preserve">-</w:t>
      </w:r>
      <w:r>
        <w:rPr>
          <w:rFonts w:ascii="Arial" w:cs="Arial" w:eastAsia="Arial" w:hAnsi="Arial"/>
          <w:sz w:val="24"/>
          <w:szCs w:val="24"/>
        </w:rPr>
        <w:t xml:space="preserve"> остается у бюджетного учреждения.</w:t>
      </w:r>
    </w:p>
    <w:p>
      <w:pPr>
        <w:spacing w:after="120"/>
        <w:ind w:firstLine="709"/>
        <w:jc w:val="both"/>
      </w:pPr>
      <w:r>
        <w:rPr>
          <w:rFonts w:ascii="Arial" w:cs="Arial" w:eastAsia="Arial" w:hAnsi="Arial"/>
          <w:sz w:val="24"/>
          <w:szCs w:val="24"/>
        </w:rPr>
        <w:t xml:space="preserve">295.</w:t>
      </w:r>
      <w:r>
        <w:rPr>
          <w:rFonts w:ascii="Arial" w:cs="Arial" w:eastAsia="Arial" w:hAnsi="Arial"/>
          <w:sz w:val="24"/>
          <w:szCs w:val="24"/>
        </w:rPr>
        <w:t xml:space="preserve">Кассир, в соответствии с трудовым законодательством, несет полную материальную ответственность за сохранность всех принятых им ценностей и за всякий ущерб, причиненный бюджетному учреждению, как в результате умышленных действий, так и в результате небрежного или недобросовестного отношения к своим обязанностям.</w:t>
      </w:r>
    </w:p>
    <w:p>
      <w:pPr>
        <w:spacing w:after="120"/>
        <w:ind w:firstLine="709"/>
        <w:jc w:val="both"/>
      </w:pPr>
      <w:r>
        <w:rPr>
          <w:rFonts w:ascii="Arial" w:cs="Arial" w:eastAsia="Arial" w:hAnsi="Arial"/>
          <w:sz w:val="24"/>
          <w:szCs w:val="24"/>
        </w:rPr>
        <w:t xml:space="preserve">296.</w:t>
      </w:r>
      <w:r>
        <w:rPr>
          <w:rFonts w:ascii="Arial" w:cs="Arial" w:eastAsia="Arial" w:hAnsi="Arial"/>
          <w:sz w:val="24"/>
          <w:szCs w:val="24"/>
        </w:rPr>
        <w:t xml:space="preserve">После издания приказа о назначении кассира на работу руководитель бюджетного учреждения обязан под роспись ознакомить кассира с Порядком ведения кассовых операций хозяйствующими субъектами и бюджетными учреждениями и настоящим Положением, после чего с кассиром заключается договор об индивидуальной материальной ответственности.</w:t>
      </w:r>
    </w:p>
    <w:p>
      <w:pPr>
        <w:spacing w:after="120"/>
        <w:ind w:firstLine="709"/>
        <w:jc w:val="both"/>
      </w:pPr>
      <w:r>
        <w:rPr>
          <w:rFonts w:ascii="Arial" w:cs="Arial" w:eastAsia="Arial" w:hAnsi="Arial"/>
          <w:sz w:val="24"/>
          <w:szCs w:val="24"/>
        </w:rPr>
        <w:t xml:space="preserve">297.</w:t>
      </w:r>
      <w:r>
        <w:rPr>
          <w:rFonts w:ascii="Arial" w:cs="Arial" w:eastAsia="Arial" w:hAnsi="Arial"/>
          <w:sz w:val="24"/>
          <w:szCs w:val="24"/>
        </w:rPr>
        <w:t xml:space="preserve">Кассиру запрещается передоверять выполнение порученной ему работы другим лицам.</w:t>
      </w:r>
    </w:p>
    <w:p>
      <w:pPr>
        <w:spacing w:after="120"/>
        <w:ind w:firstLine="709"/>
        <w:jc w:val="both"/>
      </w:pPr>
      <w:r>
        <w:rPr>
          <w:rFonts w:ascii="Arial" w:cs="Arial" w:eastAsia="Arial" w:hAnsi="Arial"/>
          <w:sz w:val="24"/>
          <w:szCs w:val="24"/>
        </w:rPr>
        <w:t xml:space="preserve">298.</w:t>
      </w:r>
      <w:r>
        <w:rPr>
          <w:rFonts w:ascii="Arial" w:cs="Arial" w:eastAsia="Arial" w:hAnsi="Arial"/>
          <w:sz w:val="24"/>
          <w:szCs w:val="24"/>
        </w:rPr>
        <w:t xml:space="preserve">В случае необходимости временной замены кассира, исполнение обязанностей кассира возлагается на другого работника по письменному приказу руководителя бюджетного учреждения. С этим работником заключается договор, предусмотренный пунктом 295.</w:t>
      </w:r>
    </w:p>
    <w:p>
      <w:pPr>
        <w:spacing w:after="120"/>
        <w:ind w:firstLine="709"/>
        <w:jc w:val="both"/>
      </w:pPr>
      <w:r>
        <w:rPr>
          <w:rFonts w:ascii="Arial" w:cs="Arial" w:eastAsia="Arial" w:hAnsi="Arial"/>
          <w:sz w:val="24"/>
          <w:szCs w:val="24"/>
        </w:rPr>
        <w:t xml:space="preserve">299.</w:t>
      </w:r>
      <w:r>
        <w:rPr>
          <w:rFonts w:ascii="Arial" w:cs="Arial" w:eastAsia="Arial" w:hAnsi="Arial"/>
          <w:sz w:val="24"/>
          <w:szCs w:val="24"/>
        </w:rPr>
        <w:t xml:space="preserve">В случае внезапного оставления кассиром работы (болезнь и др.), находящиеся у него под отчетом ценности немедленно пересчитываются другим кассиром, которому они передаются, в присутствии руководителя и главного бухгалтера бюджетного учреждения или в присутствии комиссии из лиц, назначенных руководителем бюджетного учреждения. О результатах пересчета и передачи ценностей составляется акт за подписями указанных лиц.</w:t>
      </w:r>
    </w:p>
    <w:p>
      <w:pPr>
        <w:spacing w:after="120"/>
        <w:ind w:firstLine="709"/>
        <w:jc w:val="both"/>
      </w:pPr>
      <w:r>
        <w:rPr>
          <w:rFonts w:ascii="Arial" w:cs="Arial" w:eastAsia="Arial" w:hAnsi="Arial"/>
          <w:sz w:val="24"/>
          <w:szCs w:val="24"/>
        </w:rPr>
        <w:t xml:space="preserve">300.</w:t>
      </w:r>
      <w:r>
        <w:rPr>
          <w:rFonts w:ascii="Arial" w:cs="Arial" w:eastAsia="Arial" w:hAnsi="Arial"/>
          <w:sz w:val="24"/>
          <w:szCs w:val="24"/>
        </w:rPr>
        <w:t xml:space="preserve">В бюджетных учреждениях, обслуживаемых централизованными бухгалтериями, оплата труда, выплата пособий по временной нетрудоспособности, стипендий, пенсий и премий может производиться по письменному приказу руководителя бюджетного учреждения другими, кроме кассиров, лицами, с которыми заключается договор, предусмотренный пунктом 295 </w:t>
      </w:r>
      <w:r>
        <w:rPr>
          <w:rFonts w:ascii="Arial" w:cs="Arial" w:eastAsia="Arial" w:hAnsi="Arial"/>
          <w:sz w:val="24"/>
          <w:szCs w:val="24"/>
        </w:rPr>
        <w:t xml:space="preserve">в</w:t>
      </w:r>
      <w:r>
        <w:rPr>
          <w:rFonts w:ascii="Arial" w:cs="Arial" w:eastAsia="Arial" w:hAnsi="Arial"/>
          <w:sz w:val="24"/>
          <w:szCs w:val="24"/>
        </w:rPr>
        <w:t xml:space="preserve">ыдача и прием денежных средств такими лицами осуществляется в помещении кассовых пунктов, оборудованных в соответствии с требованиями хранения наличных денег.</w:t>
      </w:r>
    </w:p>
    <w:p>
      <w:pPr>
        <w:spacing w:after="120"/>
        <w:ind w:firstLine="709"/>
        <w:jc w:val="both"/>
      </w:pPr>
      <w:r>
        <w:rPr>
          <w:rFonts w:ascii="Arial" w:cs="Arial" w:eastAsia="Arial" w:hAnsi="Arial"/>
          <w:sz w:val="24"/>
          <w:szCs w:val="24"/>
        </w:rPr>
        <w:t xml:space="preserve">301.</w:t>
      </w:r>
      <w:r>
        <w:rPr>
          <w:rFonts w:ascii="Arial" w:cs="Arial" w:eastAsia="Arial" w:hAnsi="Arial"/>
          <w:sz w:val="24"/>
          <w:szCs w:val="24"/>
        </w:rPr>
        <w:t xml:space="preserve">Руководитель бюджетного учреждения, главный бухгалтер и другие работники, пользующиеся правом подписи кассовых документов, не могут исполнять обязанности кассиров.</w:t>
      </w:r>
    </w:p>
    <w:p>
      <w:pPr>
        <w:spacing w:after="120"/>
        <w:ind w:firstLine="709"/>
        <w:jc w:val="both"/>
      </w:pPr>
      <w:r>
        <w:rPr>
          <w:rFonts w:ascii="Arial" w:cs="Arial" w:eastAsia="Arial" w:hAnsi="Arial"/>
          <w:sz w:val="24"/>
          <w:szCs w:val="24"/>
        </w:rPr>
        <w:t xml:space="preserve">302.</w:t>
      </w:r>
      <w:r>
        <w:rPr>
          <w:rFonts w:ascii="Arial" w:cs="Arial" w:eastAsia="Arial" w:hAnsi="Arial"/>
          <w:sz w:val="24"/>
          <w:szCs w:val="24"/>
        </w:rPr>
        <w:t xml:space="preserve">В том же порядке обязанности по совершению кассовых операций возлагаются на других работников бюджетного учреждения, где по штатному расписанию не предусмотрена должность кассира.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3. Учет дебиторской задолженности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303.</w:t>
      </w:r>
      <w:r>
        <w:rPr>
          <w:rFonts w:ascii="Arial" w:cs="Arial" w:eastAsia="Arial" w:hAnsi="Arial"/>
          <w:sz w:val="24"/>
          <w:szCs w:val="24"/>
        </w:rPr>
        <w:t xml:space="preserve">Дебиторская задолженность – сумма долгов, причитающихся бюджетному учреждению со стороны других физических и юридических лиц, являющихся должниками, дебиторами.</w:t>
      </w:r>
    </w:p>
    <w:p>
      <w:pPr>
        <w:spacing w:after="120"/>
        <w:ind w:firstLine="709"/>
        <w:jc w:val="both"/>
      </w:pPr>
      <w:r>
        <w:rPr>
          <w:rFonts w:ascii="Arial" w:cs="Arial" w:eastAsia="Arial" w:hAnsi="Arial"/>
          <w:sz w:val="24"/>
          <w:szCs w:val="24"/>
        </w:rPr>
        <w:t xml:space="preserve">Текущая дебиторская задолженность – это задолженность, срок платежа по которой еще не наступил.</w:t>
      </w:r>
    </w:p>
    <w:p>
      <w:pPr>
        <w:spacing w:after="120"/>
        <w:ind w:firstLine="709"/>
        <w:jc w:val="both"/>
      </w:pPr>
      <w:r>
        <w:rPr>
          <w:rFonts w:ascii="Arial" w:cs="Arial" w:eastAsia="Arial" w:hAnsi="Arial"/>
          <w:sz w:val="24"/>
          <w:szCs w:val="24"/>
        </w:rPr>
        <w:t xml:space="preserve">П</w:t>
      </w:r>
      <w:r>
        <w:rPr>
          <w:rFonts w:ascii="Arial" w:cs="Arial" w:eastAsia="Arial" w:hAnsi="Arial"/>
          <w:sz w:val="24"/>
          <w:szCs w:val="24"/>
        </w:rPr>
        <w:t xml:space="preserve">росроченная дебиторская задолженность </w:t>
      </w:r>
      <w:r>
        <w:rPr>
          <w:rFonts w:ascii="Arial" w:cs="Arial" w:eastAsia="Arial" w:hAnsi="Arial"/>
          <w:sz w:val="24"/>
          <w:szCs w:val="24"/>
        </w:rPr>
        <w:t xml:space="preserve">-</w:t>
      </w:r>
      <w:r>
        <w:rPr>
          <w:rFonts w:ascii="Arial" w:cs="Arial" w:eastAsia="Arial" w:hAnsi="Arial"/>
          <w:sz w:val="24"/>
          <w:szCs w:val="24"/>
        </w:rPr>
        <w:t xml:space="preserve"> это задолженность, не погашенная в установленный договором срок.</w:t>
      </w:r>
    </w:p>
    <w:p>
      <w:pPr>
        <w:spacing w:after="240" w:before="200"/>
        <w:ind w:firstLine="709"/>
        <w:jc w:val="center"/>
      </w:pPr>
      <w:r>
        <w:rPr>
          <w:rFonts w:ascii="Arial" w:cs="Arial" w:eastAsia="Arial" w:hAnsi="Arial"/>
          <w:b/>
          <w:bCs/>
          <w:sz w:val="32"/>
          <w:szCs w:val="32"/>
        </w:rPr>
        <w:t xml:space="preserve">3.1 Учет расчетов с подотчетными лицами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304.</w:t>
      </w:r>
      <w:r>
        <w:rPr>
          <w:rFonts w:ascii="Arial" w:cs="Arial" w:eastAsia="Arial" w:hAnsi="Arial"/>
          <w:sz w:val="24"/>
          <w:szCs w:val="24"/>
        </w:rPr>
        <w:t xml:space="preserve">Выдача денежных средств под отчет (дебиторская задолженность работников) производится работникам бюджетного учреждения. Денежные средства выдаются по распоряжению руководителя бюджетного учреждения на основании письменного заявления получателя с указанием назначения подотчетной суммы  и срока, на который она выдается. В случае перечисления подотчетной суммы на платежную карту по зарплатному проекту указываются также реквизиты  платежной карты получателя. На заявлении о выдаче суммы под отчет работником бухгалтерской службы проставляется код экономической классификации расходов бюджетной классификации Кыргызской Республики, на который должен быть отнесен расход и делается отметка об отсутствии за подотчетным лицом задолженности по предыдущим авансам.</w:t>
      </w:r>
    </w:p>
    <w:p>
      <w:pPr>
        <w:spacing w:after="120"/>
        <w:ind w:firstLine="709"/>
        <w:jc w:val="both"/>
      </w:pPr>
      <w:r>
        <w:rPr>
          <w:rFonts w:ascii="Arial" w:cs="Arial" w:eastAsia="Arial" w:hAnsi="Arial"/>
          <w:sz w:val="24"/>
          <w:szCs w:val="24"/>
        </w:rPr>
        <w:t xml:space="preserve">305.</w:t>
      </w:r>
      <w:r>
        <w:rPr>
          <w:rFonts w:ascii="Arial" w:cs="Arial" w:eastAsia="Arial" w:hAnsi="Arial"/>
          <w:sz w:val="24"/>
          <w:szCs w:val="24"/>
        </w:rPr>
        <w:t xml:space="preserve">Деньги, выданные под отчет, могут расходоваться только на те цели, которые предусмотрены при их выдаче. По полученным под отчет наличным денежным средствам, подотчетными лицами не позднее трех рабочих дней представляются в бухгалтерскую службу авансовые отчеты (Форма 25) и производится возврат в кассу остатков неиспользованных авансов. К авансовым отчетам в обязательном порядке прилагаются первичные документы, подтверждающие использование денежных средств. Документы, приложенные к авансовому отчету, нумеруются подотчетным лицом в порядке их записи в отчете. </w:t>
      </w:r>
    </w:p>
    <w:p>
      <w:pPr>
        <w:spacing w:after="120"/>
        <w:ind w:firstLine="709"/>
        <w:jc w:val="both"/>
      </w:pPr>
      <w:r>
        <w:rPr>
          <w:rFonts w:ascii="Arial" w:cs="Arial" w:eastAsia="Arial" w:hAnsi="Arial"/>
          <w:sz w:val="24"/>
          <w:szCs w:val="24"/>
        </w:rPr>
        <w:t xml:space="preserve">306.</w:t>
      </w:r>
      <w:r>
        <w:rPr>
          <w:rFonts w:ascii="Arial" w:cs="Arial" w:eastAsia="Arial" w:hAnsi="Arial"/>
          <w:sz w:val="24"/>
          <w:szCs w:val="24"/>
        </w:rPr>
        <w:t xml:space="preserve">В случае непредставления в установленный срок авансовых отчетов об израсходовании подотчетных сумм или невозврата в кассу остатков неиспользованных авансов бюджетное учреждение должно произвести удержание этой задолженности из заработной платы работников, получивших авансы, с соблюдением требований, установленных трудовым </w:t>
      </w:r>
      <w:r>
        <w:rPr>
          <w:rFonts w:ascii="Arial" w:cs="Arial" w:eastAsia="Arial" w:hAnsi="Arial"/>
          <w:sz w:val="24"/>
          <w:szCs w:val="24"/>
        </w:rPr>
        <w:t xml:space="preserve">законодательством</w:t>
      </w:r>
      <w:r>
        <w:rPr>
          <w:rFonts w:ascii="Arial" w:cs="Arial" w:eastAsia="Arial" w:hAnsi="Arial"/>
          <w:sz w:val="24"/>
          <w:szCs w:val="24"/>
        </w:rPr>
        <w:t xml:space="preserve"> Кыргызской Республики. </w:t>
      </w:r>
    </w:p>
    <w:p>
      <w:pPr>
        <w:spacing w:after="120"/>
        <w:ind w:firstLine="709"/>
        <w:jc w:val="both"/>
      </w:pPr>
      <w:r>
        <w:rPr>
          <w:rFonts w:ascii="Arial" w:cs="Arial" w:eastAsia="Arial" w:hAnsi="Arial"/>
          <w:sz w:val="24"/>
          <w:szCs w:val="24"/>
        </w:rPr>
        <w:t xml:space="preserve">307.</w:t>
      </w:r>
      <w:r>
        <w:rPr>
          <w:rFonts w:ascii="Arial" w:cs="Arial" w:eastAsia="Arial" w:hAnsi="Arial"/>
          <w:sz w:val="24"/>
          <w:szCs w:val="24"/>
        </w:rPr>
        <w:t xml:space="preserve">Выдача новых авансов подотчетному лицу может быть произведена при</w:t>
      </w:r>
      <w:r>
        <w:rPr>
          <w:rFonts w:ascii="Arial" w:cs="Arial" w:eastAsia="Arial" w:hAnsi="Arial"/>
          <w:sz w:val="24"/>
          <w:szCs w:val="24"/>
        </w:rPr>
        <w:t xml:space="preserve">условии погашения ранее выданного аванса.</w:t>
      </w:r>
    </w:p>
    <w:p>
      <w:pPr>
        <w:spacing w:after="120"/>
        <w:ind w:firstLine="709"/>
        <w:jc w:val="both"/>
      </w:pPr>
      <w:r>
        <w:rPr>
          <w:rFonts w:ascii="Arial" w:cs="Arial" w:eastAsia="Arial" w:hAnsi="Arial"/>
          <w:sz w:val="24"/>
          <w:szCs w:val="24"/>
        </w:rPr>
        <w:t xml:space="preserve">308.</w:t>
      </w:r>
      <w:r>
        <w:rPr>
          <w:rFonts w:ascii="Arial" w:cs="Arial" w:eastAsia="Arial" w:hAnsi="Arial"/>
          <w:sz w:val="24"/>
          <w:szCs w:val="24"/>
        </w:rPr>
        <w:t xml:space="preserve">В бухгалтерской службе авансовые отчеты проверяются арифметически, а также проверяется правильность оформления документов и расходования средств по назначению. Проверенные авансовые отчеты утверждаются руководителем бюджетного учреждения.</w:t>
      </w:r>
    </w:p>
    <w:p>
      <w:pPr>
        <w:spacing w:after="120"/>
        <w:ind w:firstLine="709"/>
        <w:jc w:val="both"/>
      </w:pPr>
      <w:r>
        <w:rPr>
          <w:rFonts w:ascii="Arial" w:cs="Arial" w:eastAsia="Arial" w:hAnsi="Arial"/>
          <w:sz w:val="24"/>
          <w:szCs w:val="24"/>
        </w:rPr>
        <w:t xml:space="preserve">309.</w:t>
      </w:r>
      <w:r>
        <w:rPr>
          <w:rFonts w:ascii="Arial" w:cs="Arial" w:eastAsia="Arial" w:hAnsi="Arial"/>
          <w:sz w:val="24"/>
          <w:szCs w:val="24"/>
        </w:rPr>
        <w:t xml:space="preserve">Аналитический учет расчетов с подотчетными лицами ведется в накопительной ведомости по расчетам с подотчетными лицами (Форма МО-8). Учет в этой ведомости ведется по каждой сумме, выданной под отчет. В каждой строке записываются фамилия подотчетного лица, суммы выданного аванса и суммы произведенных расходов, а также поступившая сумма неиспользованного аванса. В бюджетных учреждениях с незначительным количеством подотчетных лиц аналитический учет расчетов ведется по каждому подотчетному лицу на карточке (Форма 1).</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3.2 Учет расчетов с юридическими лицами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310.</w:t>
      </w:r>
      <w:r>
        <w:rPr>
          <w:rFonts w:ascii="Arial" w:cs="Arial" w:eastAsia="Arial" w:hAnsi="Arial"/>
          <w:sz w:val="24"/>
          <w:szCs w:val="24"/>
        </w:rPr>
        <w:t xml:space="preserve">Дебиторская задолженность юридических лиц </w:t>
      </w:r>
      <w:r>
        <w:rPr>
          <w:rFonts w:ascii="Arial" w:cs="Arial" w:eastAsia="Arial" w:hAnsi="Arial"/>
          <w:sz w:val="24"/>
          <w:szCs w:val="24"/>
        </w:rPr>
        <w:t xml:space="preserve">-</w:t>
      </w:r>
      <w:r>
        <w:rPr>
          <w:rFonts w:ascii="Arial" w:cs="Arial" w:eastAsia="Arial" w:hAnsi="Arial"/>
          <w:sz w:val="24"/>
          <w:szCs w:val="24"/>
        </w:rPr>
        <w:t xml:space="preserve"> это финансовый актив</w:t>
      </w:r>
      <w:r>
        <w:rPr>
          <w:rFonts w:ascii="Arial" w:cs="Arial" w:eastAsia="Arial" w:hAnsi="Arial"/>
          <w:sz w:val="24"/>
          <w:szCs w:val="24"/>
        </w:rPr>
        <w:t xml:space="preserve">бюджетного учреждения, возникающий в результате договорных отношений между двумя юридическими лицами, среди которых одно, являющееся собственником актива, после наступления соответствующих условий соглашения имеет право на получение платежей, товаров, работ и услуг.</w:t>
      </w:r>
    </w:p>
    <w:p>
      <w:pPr>
        <w:spacing w:after="120"/>
        <w:ind w:firstLine="709"/>
        <w:jc w:val="both"/>
      </w:pPr>
      <w:r>
        <w:rPr>
          <w:rFonts w:ascii="Arial" w:cs="Arial" w:eastAsia="Arial" w:hAnsi="Arial"/>
          <w:sz w:val="24"/>
          <w:szCs w:val="24"/>
        </w:rPr>
        <w:t xml:space="preserve">311.</w:t>
      </w:r>
      <w:r>
        <w:rPr>
          <w:rFonts w:ascii="Arial" w:cs="Arial" w:eastAsia="Arial" w:hAnsi="Arial"/>
          <w:sz w:val="24"/>
          <w:szCs w:val="24"/>
        </w:rPr>
        <w:t xml:space="preserve">Классификация дебиторской задолженности бюджетных учреждений для целей финансовой отчетности подразделяется на внутреннюю и внешнюю</w:t>
      </w:r>
      <w:r>
        <w:rPr>
          <w:rFonts w:ascii="Arial" w:cs="Arial" w:eastAsia="Arial" w:hAnsi="Arial"/>
          <w:sz w:val="24"/>
          <w:szCs w:val="24"/>
        </w:rPr>
        <w:t xml:space="preserve">дебиторскую задолженность. </w:t>
      </w:r>
    </w:p>
    <w:p>
      <w:pPr>
        <w:spacing w:after="120"/>
        <w:ind w:firstLine="709"/>
        <w:jc w:val="both"/>
      </w:pPr>
      <w:r>
        <w:rPr>
          <w:rFonts w:ascii="Arial" w:cs="Arial" w:eastAsia="Arial" w:hAnsi="Arial"/>
          <w:sz w:val="24"/>
          <w:szCs w:val="24"/>
        </w:rPr>
        <w:t xml:space="preserve">312. При заключении контракта (договора):</w:t>
      </w:r>
    </w:p>
    <w:p>
      <w:pPr>
        <w:spacing w:after="120"/>
        <w:ind w:firstLine="709"/>
        <w:jc w:val="both"/>
      </w:pPr>
      <w:r>
        <w:rPr>
          <w:rFonts w:ascii="Arial" w:cs="Arial" w:eastAsia="Arial" w:hAnsi="Arial"/>
          <w:sz w:val="24"/>
          <w:szCs w:val="24"/>
        </w:rPr>
        <w:t xml:space="preserve">- на оказание услуг и выполнение работ размер авансового платежа устанавливается до 10 процентов от суммы контракта (договора);</w:t>
      </w:r>
    </w:p>
    <w:p>
      <w:pPr>
        <w:spacing w:after="120"/>
        <w:ind w:firstLine="709"/>
        <w:jc w:val="both"/>
      </w:pPr>
      <w:r>
        <w:rPr>
          <w:rFonts w:ascii="Arial" w:cs="Arial" w:eastAsia="Arial" w:hAnsi="Arial"/>
          <w:sz w:val="24"/>
          <w:szCs w:val="24"/>
        </w:rPr>
        <w:t xml:space="preserve">- на поставку товаров, выполнение работ связанных с приобретением сырья и материалов, на закупку лекарственных средств и медицинских изделий через организации (представительства), учрежденные Организацией Объединенных Наций, а также учебных материалов для образовательных организаций размер авансового платежа устанавливается сторонами при заключении контракта (договора); </w:t>
      </w:r>
    </w:p>
    <w:p>
      <w:pPr>
        <w:spacing w:after="120"/>
        <w:ind w:firstLine="709"/>
        <w:jc w:val="both"/>
      </w:pPr>
      <w:r>
        <w:rPr>
          <w:rFonts w:ascii="Arial" w:cs="Arial" w:eastAsia="Arial" w:hAnsi="Arial"/>
          <w:sz w:val="24"/>
          <w:szCs w:val="24"/>
        </w:rPr>
        <w:t xml:space="preserve">- государственному предприятию «Кыргызфармация» могут быть предусмотрены авансовые платежи до 100 процентов от суммы договора на приобретение лекарственных средств и медицинских изделий;</w:t>
      </w:r>
    </w:p>
    <w:p>
      <w:pPr>
        <w:spacing w:after="120"/>
        <w:ind w:firstLine="709"/>
        <w:jc w:val="both"/>
      </w:pPr>
      <w:r>
        <w:rPr>
          <w:rFonts w:ascii="Arial" w:cs="Arial" w:eastAsia="Arial" w:hAnsi="Arial"/>
          <w:sz w:val="24"/>
          <w:szCs w:val="24"/>
        </w:rPr>
        <w:t xml:space="preserve">- на закупку товаров, работ и услуг, непосредственно связанных с защитой государственных секретов, чрезвычайными ситуациями, национальной безопасностью и обороной требование к авансовому платежу не устанавливается.</w:t>
      </w:r>
    </w:p>
    <w:p>
      <w:pPr>
        <w:spacing w:after="120"/>
        <w:ind w:firstLine="709"/>
        <w:jc w:val="both"/>
      </w:pPr>
      <w:r>
        <w:rPr>
          <w:rFonts w:ascii="Arial" w:cs="Arial" w:eastAsia="Arial" w:hAnsi="Arial"/>
          <w:i/>
          <w:iCs/>
          <w:sz w:val="24"/>
          <w:szCs w:val="24"/>
        </w:rPr>
        <w:t xml:space="preserve">(В редакции </w:t>
      </w:r>
      <w:hyperlink w:history="1" r:id="rIdxxuydvpgd8ceemparnfoi">
        <w:r>
          <w:rPr>
            <w:rFonts w:ascii="Arial" w:cs="Arial" w:eastAsia="Arial" w:hAnsi="Arial"/>
            <w:i/>
            <w:iCs/>
            <w:color w:val="1D4ED8"/>
            <w:sz w:val="24"/>
            <w:szCs w:val="24"/>
            <w:u w:val="single"/>
          </w:rPr>
          <w:t xml:space="preserve">п</w:t>
        </w:r>
        <w:r>
          <w:rPr>
            <w:rFonts w:ascii="Arial" w:cs="Arial" w:eastAsia="Arial" w:hAnsi="Arial"/>
            <w:i/>
            <w:iCs/>
            <w:color w:val="1D4ED8"/>
            <w:sz w:val="24"/>
            <w:szCs w:val="24"/>
            <w:u w:val="single"/>
          </w:rPr>
          <w:t xml:space="preserve">риказ</w:t>
        </w:r>
        <w:r>
          <w:rPr>
            <w:rFonts w:ascii="Arial" w:cs="Arial" w:eastAsia="Arial" w:hAnsi="Arial"/>
            <w:i/>
            <w:iCs/>
            <w:color w:val="1D4ED8"/>
            <w:sz w:val="24"/>
            <w:szCs w:val="24"/>
            <w:u w:val="single"/>
          </w:rPr>
          <w:t xml:space="preserve">а</w:t>
        </w:r>
      </w:hyperlink>
      <w:r>
        <w:rPr>
          <w:rFonts w:ascii="Arial" w:cs="Arial" w:eastAsia="Arial" w:hAnsi="Arial"/>
          <w:i/>
          <w:iCs/>
          <w:sz w:val="24"/>
          <w:szCs w:val="24"/>
        </w:rPr>
        <w:t xml:space="preserve"> Министерства финансов Кыргызской Республики от 5 октября 2023 года № 6-П</w:t>
      </w:r>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313.</w:t>
      </w:r>
      <w:r>
        <w:rPr>
          <w:rFonts w:ascii="Arial" w:cs="Arial" w:eastAsia="Arial" w:hAnsi="Arial"/>
          <w:sz w:val="24"/>
          <w:szCs w:val="24"/>
        </w:rPr>
        <w:t xml:space="preserve">Сумма авансовых платежей (предоплата) не должна превышать 10 процентов от общей суммы договора, при условии предоставления поставщиком (подрядчиком) банковской гарантии на сумму авансового платежа.  Банковская гарантия остается в силе до полного погашения авансового платежа.  При заключении договоров на закупку товаров, работ и услуг, непосредственно связанных с защитой государственных секретов, чрезвычайными ситуациями, национальной безопасностью и обороной, а также с закупками лекарственных средств и медицинских изделий через организации (представительства), учрежденные Организацией Объединенных Наций, учеб</w:t>
      </w:r>
      <w:r>
        <w:rPr>
          <w:rFonts w:ascii="Arial" w:cs="Arial" w:eastAsia="Arial" w:hAnsi="Arial"/>
          <w:sz w:val="24"/>
          <w:szCs w:val="24"/>
        </w:rPr>
        <w:t xml:space="preserve">ных материалов</w:t>
      </w:r>
      <w:r>
        <w:rPr>
          <w:rFonts w:ascii="Arial" w:cs="Arial" w:eastAsia="Arial" w:hAnsi="Arial"/>
          <w:sz w:val="24"/>
          <w:szCs w:val="24"/>
        </w:rPr>
        <w:t xml:space="preserve"> для образовательных организаций могут быть предусмотрены авансовые платежи (предоплата) более 10 процентов от суммы договора. </w:t>
      </w:r>
    </w:p>
    <w:p>
      <w:pPr>
        <w:spacing w:after="120"/>
        <w:ind w:firstLine="709"/>
        <w:jc w:val="both"/>
      </w:pPr>
      <w:r>
        <w:rPr>
          <w:rFonts w:ascii="Arial" w:cs="Arial" w:eastAsia="Arial" w:hAnsi="Arial"/>
          <w:sz w:val="24"/>
          <w:szCs w:val="24"/>
        </w:rPr>
        <w:t xml:space="preserve">314.</w:t>
      </w:r>
      <w:r>
        <w:rPr>
          <w:rFonts w:ascii="Arial" w:cs="Arial" w:eastAsia="Arial" w:hAnsi="Arial"/>
          <w:sz w:val="24"/>
          <w:szCs w:val="24"/>
        </w:rPr>
        <w:t xml:space="preserve">Аналитический учет расчетов с прочими </w:t>
      </w:r>
      <w:r>
        <w:rPr>
          <w:rFonts w:ascii="Arial" w:cs="Arial" w:eastAsia="Arial" w:hAnsi="Arial"/>
          <w:sz w:val="24"/>
          <w:szCs w:val="24"/>
        </w:rPr>
        <w:t xml:space="preserve">дебиторами </w:t>
      </w:r>
      <w:r>
        <w:rPr>
          <w:rFonts w:ascii="Arial" w:cs="Arial" w:eastAsia="Arial" w:hAnsi="Arial"/>
          <w:sz w:val="24"/>
          <w:szCs w:val="24"/>
        </w:rPr>
        <w:t xml:space="preserve">ведется в</w:t>
      </w:r>
      <w:r>
        <w:rPr>
          <w:rFonts w:ascii="Arial" w:cs="Arial" w:eastAsia="Arial" w:hAnsi="Arial"/>
          <w:sz w:val="24"/>
          <w:szCs w:val="24"/>
        </w:rPr>
        <w:t xml:space="preserve"> </w:t>
      </w:r>
      <w:r>
        <w:rPr>
          <w:rFonts w:ascii="Arial" w:cs="Arial" w:eastAsia="Arial" w:hAnsi="Arial"/>
          <w:sz w:val="24"/>
          <w:szCs w:val="24"/>
        </w:rPr>
        <w:t xml:space="preserve">мемориальном ордере «Накопительная ведомость по расчетам с прочими дебиторами и кредиторами» (Форма МО-6). Записи в мемориальном ордере «Накопительная ведомость по расчетам с прочими дебиторами и кредиторами» осуществляются отдельно по каждому дебитору и в разрезе кодов экономической классификации расходов по каждой операции, подтвержденной документом (платежным поручением, счетом-фактурой и т.п.).</w:t>
      </w:r>
    </w:p>
    <w:p>
      <w:pPr>
        <w:spacing w:after="120"/>
        <w:ind w:firstLine="709"/>
        <w:jc w:val="both"/>
      </w:pPr>
      <w:r>
        <w:rPr>
          <w:rFonts w:ascii="Arial" w:cs="Arial" w:eastAsia="Arial" w:hAnsi="Arial"/>
          <w:sz w:val="24"/>
          <w:szCs w:val="24"/>
        </w:rPr>
        <w:t xml:space="preserve">315.</w:t>
      </w:r>
      <w:r>
        <w:rPr>
          <w:rFonts w:ascii="Arial" w:cs="Arial" w:eastAsia="Arial" w:hAnsi="Arial"/>
          <w:sz w:val="24"/>
          <w:szCs w:val="24"/>
        </w:rPr>
        <w:t xml:space="preserve">Списание с баланса сумм дебиторской задолженности осуществляется в следующем порядке: дебиторская задолженность, по которой истек срок исковой давности, другие долги, нереальные для взыскания, списываются по каждому обязательству на основании данных проведенной инвентаризации, письменного обоснования и приказа руководителя бюджетного учреждения.</w:t>
      </w:r>
    </w:p>
    <w:p>
      <w:pPr>
        <w:spacing w:after="120"/>
        <w:ind w:firstLine="709"/>
        <w:jc w:val="both"/>
      </w:pPr>
      <w:r>
        <w:rPr>
          <w:rFonts w:ascii="Arial" w:cs="Arial" w:eastAsia="Arial" w:hAnsi="Arial"/>
          <w:sz w:val="24"/>
          <w:szCs w:val="24"/>
        </w:rPr>
        <w:t xml:space="preserve">316.</w:t>
      </w:r>
      <w:r>
        <w:rPr>
          <w:rFonts w:ascii="Arial" w:cs="Arial" w:eastAsia="Arial" w:hAnsi="Arial"/>
          <w:sz w:val="24"/>
          <w:szCs w:val="24"/>
        </w:rPr>
        <w:t xml:space="preserve">Должностные лица, виновные в пропуске сроков исковой давности, привлекаются к ответственности в соответствии </w:t>
      </w:r>
      <w:r>
        <w:rPr>
          <w:rFonts w:ascii="Arial" w:cs="Arial" w:eastAsia="Arial" w:hAnsi="Arial"/>
          <w:sz w:val="24"/>
          <w:szCs w:val="24"/>
        </w:rPr>
        <w:t xml:space="preserve">с гражданским </w:t>
      </w:r>
      <w:r>
        <w:rPr>
          <w:rFonts w:ascii="Arial" w:cs="Arial" w:eastAsia="Arial" w:hAnsi="Arial"/>
          <w:sz w:val="24"/>
          <w:szCs w:val="24"/>
        </w:rPr>
        <w:t xml:space="preserve">законодательством.</w:t>
      </w:r>
    </w:p>
    <w:p>
      <w:pPr>
        <w:spacing w:after="120"/>
        <w:ind w:firstLine="709"/>
        <w:jc w:val="both"/>
      </w:pPr>
      <w:r>
        <w:rPr>
          <w:rFonts w:ascii="Arial" w:cs="Arial" w:eastAsia="Arial" w:hAnsi="Arial"/>
          <w:sz w:val="24"/>
          <w:szCs w:val="24"/>
        </w:rPr>
        <w:t xml:space="preserve">317.</w:t>
      </w:r>
      <w:r>
        <w:rPr>
          <w:rFonts w:ascii="Arial" w:cs="Arial" w:eastAsia="Arial" w:hAnsi="Arial"/>
          <w:sz w:val="24"/>
          <w:szCs w:val="24"/>
        </w:rPr>
        <w:t xml:space="preserve">Руководитель бюджетного учреждения осуществляет контроль за состоянием дебиторской задолженности бюджетного учреждения и не допущением образования просроченной (безнадежной) дебиторской задолженности.</w:t>
      </w:r>
    </w:p>
    <w:p>
      <w:pPr>
        <w:spacing w:after="120"/>
        <w:ind w:firstLine="709"/>
        <w:jc w:val="both"/>
      </w:pPr>
      <w:r>
        <w:rPr>
          <w:rFonts w:ascii="Arial" w:cs="Arial" w:eastAsia="Arial" w:hAnsi="Arial"/>
          <w:sz w:val="24"/>
          <w:szCs w:val="24"/>
        </w:rPr>
        <w:t xml:space="preserve">318.</w:t>
      </w:r>
      <w:r>
        <w:rPr>
          <w:rFonts w:ascii="Arial" w:cs="Arial" w:eastAsia="Arial" w:hAnsi="Arial"/>
          <w:sz w:val="24"/>
          <w:szCs w:val="24"/>
        </w:rPr>
        <w:t xml:space="preserve">Для начисления сумм причитающихся к уплате родителями за содержание детей применяется табель учета посещаемости детей (Форма 32). Табель заполняется на каждую группу, выходные и праздничные дни отмечаются в соответствующей группе буквой «В», в случае непосещения детей ставится отметка буквой «Н». При посещении детей детского учреждения, пометки в форме не делаются. Аналитический учет расчетов за содержание детей в детских учреждениях ведется в ведомости по расчетам с родителями за содержание детей в детских учреждениях (Форма 33).</w:t>
      </w:r>
    </w:p>
    <w:p>
      <w:pPr>
        <w:spacing w:after="120"/>
        <w:ind w:firstLine="709"/>
        <w:jc w:val="both"/>
      </w:pPr>
      <w:r>
        <w:rPr>
          <w:rFonts w:ascii="Arial" w:cs="Arial" w:eastAsia="Arial" w:hAnsi="Arial"/>
          <w:sz w:val="24"/>
          <w:szCs w:val="24"/>
        </w:rPr>
        <w:t xml:space="preserve">319.</w:t>
      </w:r>
      <w:r>
        <w:rPr>
          <w:rFonts w:ascii="Arial" w:cs="Arial" w:eastAsia="Arial" w:hAnsi="Arial"/>
          <w:sz w:val="24"/>
          <w:szCs w:val="24"/>
        </w:rPr>
        <w:t xml:space="preserve">Для учета расчетов за платное обучение студентов учебных заведений применяется оборотная ведомость по расчетам за платное обучение студентов (Форма 38).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w:t>
      </w:r>
      <w:r>
        <w:rPr>
          <w:rFonts w:ascii="Arial" w:cs="Arial" w:eastAsia="Arial" w:hAnsi="Arial"/>
          <w:b/>
          <w:bCs/>
          <w:sz w:val="24"/>
          <w:szCs w:val="24"/>
        </w:rPr>
        <w:t xml:space="preserve">лава 8</w:t>
      </w:r>
      <w:r>
        <w:rPr>
          <w:rFonts w:ascii="Arial" w:cs="Arial" w:eastAsia="Arial" w:hAnsi="Arial"/>
          <w:b/>
          <w:bCs/>
          <w:sz w:val="24"/>
          <w:szCs w:val="24"/>
        </w:rPr>
        <w:t xml:space="preserve">. У</w:t>
      </w:r>
      <w:r>
        <w:rPr>
          <w:rFonts w:ascii="Arial" w:cs="Arial" w:eastAsia="Arial" w:hAnsi="Arial"/>
          <w:b/>
          <w:bCs/>
          <w:sz w:val="24"/>
          <w:szCs w:val="24"/>
        </w:rPr>
        <w:t xml:space="preserve">чет обязательств</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1. Обязательства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320.</w:t>
      </w:r>
      <w:r>
        <w:rPr>
          <w:rFonts w:ascii="Arial" w:cs="Arial" w:eastAsia="Arial" w:hAnsi="Arial"/>
          <w:sz w:val="24"/>
          <w:szCs w:val="24"/>
        </w:rPr>
        <w:t xml:space="preserve">Обязательство </w:t>
      </w:r>
      <w:r>
        <w:rPr>
          <w:rFonts w:ascii="Arial" w:cs="Arial" w:eastAsia="Arial" w:hAnsi="Arial"/>
          <w:sz w:val="24"/>
          <w:szCs w:val="24"/>
        </w:rPr>
        <w:t xml:space="preserve">-</w:t>
      </w:r>
      <w:r>
        <w:rPr>
          <w:rFonts w:ascii="Arial" w:cs="Arial" w:eastAsia="Arial" w:hAnsi="Arial"/>
          <w:sz w:val="24"/>
          <w:szCs w:val="24"/>
        </w:rPr>
        <w:t xml:space="preserve"> это долг или обязанность действовать или выполнять что-либо определенным образом.</w:t>
      </w:r>
    </w:p>
    <w:p>
      <w:pPr>
        <w:spacing w:after="120"/>
        <w:ind w:firstLine="709"/>
        <w:jc w:val="both"/>
      </w:pPr>
      <w:r>
        <w:rPr>
          <w:rFonts w:ascii="Arial" w:cs="Arial" w:eastAsia="Arial" w:hAnsi="Arial"/>
          <w:sz w:val="24"/>
          <w:szCs w:val="24"/>
        </w:rPr>
        <w:t xml:space="preserve">К</w:t>
      </w:r>
      <w:r>
        <w:rPr>
          <w:rFonts w:ascii="Arial" w:cs="Arial" w:eastAsia="Arial" w:hAnsi="Arial"/>
          <w:sz w:val="24"/>
          <w:szCs w:val="24"/>
        </w:rPr>
        <w:t xml:space="preserve">редиторская задолженность </w:t>
      </w:r>
      <w:r>
        <w:rPr>
          <w:rFonts w:ascii="Arial" w:cs="Arial" w:eastAsia="Arial" w:hAnsi="Arial"/>
          <w:sz w:val="24"/>
          <w:szCs w:val="24"/>
        </w:rPr>
        <w:t xml:space="preserve">-</w:t>
      </w:r>
      <w:r>
        <w:rPr>
          <w:rFonts w:ascii="Arial" w:cs="Arial" w:eastAsia="Arial" w:hAnsi="Arial"/>
          <w:sz w:val="24"/>
          <w:szCs w:val="24"/>
        </w:rPr>
        <w:t xml:space="preserve"> это </w:t>
      </w:r>
      <w:r>
        <w:rPr>
          <w:rFonts w:ascii="Arial" w:cs="Arial" w:eastAsia="Arial" w:hAnsi="Arial"/>
          <w:sz w:val="24"/>
          <w:szCs w:val="24"/>
        </w:rPr>
        <w:t xml:space="preserve">обязательство, </w:t>
      </w:r>
      <w:r>
        <w:rPr>
          <w:rFonts w:ascii="Arial" w:cs="Arial" w:eastAsia="Arial" w:hAnsi="Arial"/>
          <w:sz w:val="24"/>
          <w:szCs w:val="24"/>
        </w:rPr>
        <w:t xml:space="preserve">возникающее перед физическими и юридическими лицами (кредиторами) в рамках осуществления финансово-хозяйственной деятельности бюджетного учреждения в соответствии с заключенными в установленном порядке договорами на предоставление товаров, работ и услуг.</w:t>
      </w:r>
    </w:p>
    <w:p>
      <w:pPr>
        <w:spacing w:after="120"/>
        <w:ind w:firstLine="709"/>
        <w:jc w:val="both"/>
      </w:pPr>
      <w:r>
        <w:rPr>
          <w:rFonts w:ascii="Arial" w:cs="Arial" w:eastAsia="Arial" w:hAnsi="Arial"/>
          <w:sz w:val="24"/>
          <w:szCs w:val="24"/>
        </w:rPr>
        <w:t xml:space="preserve">Текущая кредиторская задолженность – это задолженность, возникающая в соответствие с исполнением обязательств по договорам в рамках трудового, гражданского, правового и налогового законодательства.</w:t>
      </w:r>
    </w:p>
    <w:p>
      <w:pPr>
        <w:spacing w:after="120"/>
        <w:ind w:firstLine="709"/>
        <w:jc w:val="both"/>
      </w:pPr>
      <w:r>
        <w:rPr>
          <w:rFonts w:ascii="Arial" w:cs="Arial" w:eastAsia="Arial" w:hAnsi="Arial"/>
          <w:sz w:val="24"/>
          <w:szCs w:val="24"/>
        </w:rPr>
        <w:t xml:space="preserve">Просроченная кредиторская задолженность </w:t>
      </w:r>
      <w:r>
        <w:rPr>
          <w:rFonts w:ascii="Arial" w:cs="Arial" w:eastAsia="Arial" w:hAnsi="Arial"/>
          <w:sz w:val="24"/>
          <w:szCs w:val="24"/>
        </w:rPr>
        <w:t xml:space="preserve">-</w:t>
      </w:r>
      <w:r>
        <w:rPr>
          <w:rFonts w:ascii="Arial" w:cs="Arial" w:eastAsia="Arial" w:hAnsi="Arial"/>
          <w:sz w:val="24"/>
          <w:szCs w:val="24"/>
        </w:rPr>
        <w:t xml:space="preserve"> это обязательство, по которому превышен срок платежа, установленный в договоре, или при отсутствии формального договора установленного срока платежа – 30-дневный срок с момента получения счета на оплату.</w:t>
      </w:r>
    </w:p>
    <w:p>
      <w:pPr>
        <w:spacing w:after="120"/>
        <w:ind w:firstLine="709"/>
        <w:jc w:val="both"/>
      </w:pPr>
      <w:r>
        <w:rPr>
          <w:rFonts w:ascii="Arial" w:cs="Arial" w:eastAsia="Arial" w:hAnsi="Arial"/>
          <w:sz w:val="24"/>
          <w:szCs w:val="24"/>
        </w:rPr>
        <w:t xml:space="preserve">321.</w:t>
      </w:r>
      <w:r>
        <w:rPr>
          <w:rFonts w:ascii="Arial" w:cs="Arial" w:eastAsia="Arial" w:hAnsi="Arial"/>
          <w:sz w:val="24"/>
          <w:szCs w:val="24"/>
        </w:rPr>
        <w:t xml:space="preserve">Обязательства могут быть закреплены юридически как результат договора или законодательного требования. Но они также могут возникать из практики ведения хозяйственной деятельности.</w:t>
      </w:r>
    </w:p>
    <w:p>
      <w:pPr>
        <w:spacing w:after="120"/>
        <w:ind w:firstLine="709"/>
        <w:jc w:val="both"/>
      </w:pPr>
      <w:r>
        <w:rPr>
          <w:rFonts w:ascii="Arial" w:cs="Arial" w:eastAsia="Arial" w:hAnsi="Arial"/>
          <w:sz w:val="24"/>
          <w:szCs w:val="24"/>
        </w:rPr>
        <w:t xml:space="preserve">322.</w:t>
      </w:r>
      <w:r>
        <w:rPr>
          <w:rFonts w:ascii="Arial" w:cs="Arial" w:eastAsia="Arial" w:hAnsi="Arial"/>
          <w:sz w:val="24"/>
          <w:szCs w:val="24"/>
        </w:rPr>
        <w:t xml:space="preserve">Обязательства классифицируются как краткосрочные (текущие) и долгосрочные.</w:t>
      </w:r>
    </w:p>
    <w:p>
      <w:pPr>
        <w:spacing w:after="120"/>
        <w:ind w:firstLine="709"/>
        <w:jc w:val="both"/>
      </w:pPr>
      <w:r>
        <w:rPr>
          <w:rFonts w:ascii="Arial" w:cs="Arial" w:eastAsia="Arial" w:hAnsi="Arial"/>
          <w:sz w:val="24"/>
          <w:szCs w:val="24"/>
        </w:rPr>
        <w:t xml:space="preserve">323.</w:t>
      </w:r>
      <w:r>
        <w:rPr>
          <w:rFonts w:ascii="Arial" w:cs="Arial" w:eastAsia="Arial" w:hAnsi="Arial"/>
          <w:sz w:val="24"/>
          <w:szCs w:val="24"/>
        </w:rPr>
        <w:t xml:space="preserve">Обязательство должно быть классифицировано как краткосрочное, когда:</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предполагается погасить его в процессе обычного операционного цикла; </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обязательство погашается в течение 12 месяцев после отчетной даты.</w:t>
      </w:r>
    </w:p>
    <w:p>
      <w:pPr>
        <w:spacing w:after="120"/>
        <w:ind w:firstLine="709"/>
        <w:jc w:val="both"/>
      </w:pPr>
      <w:r>
        <w:rPr>
          <w:rFonts w:ascii="Arial" w:cs="Arial" w:eastAsia="Arial" w:hAnsi="Arial"/>
          <w:sz w:val="24"/>
          <w:szCs w:val="24"/>
        </w:rPr>
        <w:t xml:space="preserve">324.</w:t>
      </w:r>
      <w:r>
        <w:rPr>
          <w:rFonts w:ascii="Arial" w:cs="Arial" w:eastAsia="Arial" w:hAnsi="Arial"/>
          <w:sz w:val="24"/>
          <w:szCs w:val="24"/>
        </w:rPr>
        <w:t xml:space="preserve">Все прочие обязательства должны классифицироваться как долгосрочные.</w:t>
      </w:r>
    </w:p>
    <w:p>
      <w:pPr>
        <w:spacing w:after="120"/>
        <w:ind w:firstLine="709"/>
        <w:jc w:val="both"/>
      </w:pPr>
      <w:r>
        <w:rPr>
          <w:rFonts w:ascii="Arial" w:cs="Arial" w:eastAsia="Arial" w:hAnsi="Arial"/>
          <w:sz w:val="24"/>
          <w:szCs w:val="24"/>
        </w:rPr>
        <w:t xml:space="preserve">325.</w:t>
      </w:r>
      <w:r>
        <w:rPr>
          <w:rFonts w:ascii="Arial" w:cs="Arial" w:eastAsia="Arial" w:hAnsi="Arial"/>
          <w:sz w:val="24"/>
          <w:szCs w:val="24"/>
        </w:rPr>
        <w:t xml:space="preserve">Урегулирование текущего обязательства может осуществляться несколькими способами:</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выплатой денежных средств;</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передачей других активов;</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предоставлением услуг;</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 заменой одного обязательства другим;</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 переводом обязательства в капитал.</w:t>
      </w:r>
    </w:p>
    <w:p>
      <w:pPr>
        <w:spacing w:after="120"/>
        <w:ind w:firstLine="709"/>
        <w:jc w:val="both"/>
      </w:pPr>
      <w:r>
        <w:rPr>
          <w:rFonts w:ascii="Arial" w:cs="Arial" w:eastAsia="Arial" w:hAnsi="Arial"/>
          <w:sz w:val="24"/>
          <w:szCs w:val="24"/>
        </w:rPr>
        <w:t xml:space="preserve">326.</w:t>
      </w:r>
      <w:r>
        <w:rPr>
          <w:rFonts w:ascii="Arial" w:cs="Arial" w:eastAsia="Arial" w:hAnsi="Arial"/>
          <w:sz w:val="24"/>
          <w:szCs w:val="24"/>
        </w:rPr>
        <w:t xml:space="preserve">Обязательство также может быть погашено другими средствами, такими как отказ или утрата кредитором своих прав.</w:t>
      </w:r>
    </w:p>
    <w:p>
      <w:pPr>
        <w:spacing w:after="120"/>
        <w:ind w:firstLine="709"/>
        <w:jc w:val="both"/>
      </w:pPr>
      <w:r>
        <w:rPr>
          <w:rFonts w:ascii="Arial" w:cs="Arial" w:eastAsia="Arial" w:hAnsi="Arial"/>
          <w:sz w:val="24"/>
          <w:szCs w:val="24"/>
        </w:rPr>
        <w:t xml:space="preserve">327.</w:t>
      </w:r>
      <w:r>
        <w:rPr>
          <w:rFonts w:ascii="Arial" w:cs="Arial" w:eastAsia="Arial" w:hAnsi="Arial"/>
          <w:sz w:val="24"/>
          <w:szCs w:val="24"/>
        </w:rPr>
        <w:t xml:space="preserve">Все операции, приводящие к обязательствам перед физическими или юридическими лицами-резидентами Кыргызской Республики, а также перед работниками бюджетных учреждений Кыргызской Республики, в том числе расположенных за границей, учитываются как внутренние обязательства. </w:t>
      </w:r>
    </w:p>
    <w:p>
      <w:pPr>
        <w:spacing w:after="120"/>
        <w:ind w:firstLine="709"/>
        <w:jc w:val="both"/>
      </w:pPr>
      <w:r>
        <w:rPr>
          <w:rFonts w:ascii="Arial" w:cs="Arial" w:eastAsia="Arial" w:hAnsi="Arial"/>
          <w:sz w:val="24"/>
          <w:szCs w:val="24"/>
        </w:rPr>
        <w:t xml:space="preserve">328.</w:t>
      </w:r>
      <w:r>
        <w:rPr>
          <w:rFonts w:ascii="Arial" w:cs="Arial" w:eastAsia="Arial" w:hAnsi="Arial"/>
          <w:sz w:val="24"/>
          <w:szCs w:val="24"/>
        </w:rPr>
        <w:t xml:space="preserve">Операции, приводящие к обязательствам перед физическими или юридическими лицами-нерезидентами Кыргызской Республики, а также перед правительствами иностранных государств, международными организациями и их представительствами, учитываются как внешние обязательства.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2. Учет обязательств по заработной плате, пособиям и стипендиям</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329.</w:t>
      </w:r>
      <w:r>
        <w:rPr>
          <w:rFonts w:ascii="Arial" w:cs="Arial" w:eastAsia="Arial" w:hAnsi="Arial"/>
          <w:sz w:val="24"/>
          <w:szCs w:val="24"/>
        </w:rPr>
        <w:t xml:space="preserve">Начисление (признание расходов) заработной платы и пособий</w:t>
      </w:r>
      <w:r>
        <w:rPr>
          <w:rFonts w:ascii="Arial" w:cs="Arial" w:eastAsia="Arial" w:hAnsi="Arial"/>
          <w:sz w:val="24"/>
          <w:szCs w:val="24"/>
        </w:rPr>
        <w:t xml:space="preserve">производится один раз в месяц и отражается в учете в последний день месяца. Документами для начисления заработной платы являются: приказ руководителя бюджетного учреждения о зачислении, увольнении и перемещении работников в соответствии с утвержденными штатами и ставками заработной платы, табель учета использования рабочего времени и расчета заработной платы (</w:t>
      </w:r>
      <w:r>
        <w:rPr>
          <w:rFonts w:ascii="Arial" w:cs="Arial" w:eastAsia="Arial" w:hAnsi="Arial"/>
          <w:sz w:val="24"/>
          <w:szCs w:val="24"/>
        </w:rPr>
        <w:t xml:space="preserve">Форма </w:t>
      </w:r>
      <w:r>
        <w:rPr>
          <w:rFonts w:ascii="Arial" w:cs="Arial" w:eastAsia="Arial" w:hAnsi="Arial"/>
          <w:sz w:val="24"/>
          <w:szCs w:val="24"/>
        </w:rPr>
        <w:t xml:space="preserve">№ </w:t>
      </w:r>
      <w:r>
        <w:rPr>
          <w:rFonts w:ascii="Arial" w:cs="Arial" w:eastAsia="Arial" w:hAnsi="Arial"/>
          <w:sz w:val="24"/>
          <w:szCs w:val="24"/>
        </w:rPr>
        <w:t xml:space="preserve">T</w:t>
      </w:r>
      <w:r>
        <w:rPr>
          <w:rFonts w:ascii="Arial" w:cs="Arial" w:eastAsia="Arial" w:hAnsi="Arial"/>
          <w:sz w:val="24"/>
          <w:szCs w:val="24"/>
        </w:rPr>
        <w:t xml:space="preserve">-12).</w:t>
      </w:r>
    </w:p>
    <w:p>
      <w:pPr>
        <w:spacing w:after="120"/>
        <w:ind w:firstLine="709"/>
        <w:jc w:val="both"/>
      </w:pPr>
      <w:r>
        <w:rPr>
          <w:rFonts w:ascii="Arial" w:cs="Arial" w:eastAsia="Arial" w:hAnsi="Arial"/>
          <w:sz w:val="24"/>
          <w:szCs w:val="24"/>
        </w:rPr>
        <w:t xml:space="preserve">330.</w:t>
      </w:r>
      <w:r>
        <w:rPr>
          <w:rFonts w:ascii="Arial" w:cs="Arial" w:eastAsia="Arial" w:hAnsi="Arial"/>
          <w:sz w:val="24"/>
          <w:szCs w:val="24"/>
        </w:rPr>
        <w:t xml:space="preserve">Табель ведется ежемесячно по установленной форме лицами, назначенными приказом по бюджетному учреждению в целом или в разрезе структурных подразделений (отделов, отделений, факультетов, лабораторий и др.). В конце месяца по табелю определяется количество отработанных дней (часов) и производятся расчеты их оплаты.</w:t>
      </w:r>
    </w:p>
    <w:p>
      <w:pPr>
        <w:spacing w:after="120"/>
        <w:ind w:firstLine="709"/>
        <w:jc w:val="both"/>
      </w:pPr>
      <w:r>
        <w:rPr>
          <w:rFonts w:ascii="Arial" w:cs="Arial" w:eastAsia="Arial" w:hAnsi="Arial"/>
          <w:sz w:val="24"/>
          <w:szCs w:val="24"/>
        </w:rPr>
        <w:t xml:space="preserve">331.</w:t>
      </w:r>
      <w:r>
        <w:rPr>
          <w:rFonts w:ascii="Arial" w:cs="Arial" w:eastAsia="Arial" w:hAnsi="Arial"/>
          <w:sz w:val="24"/>
          <w:szCs w:val="24"/>
        </w:rPr>
        <w:t xml:space="preserve">Заполненный табель и другие документы, оформленные соответствующими подписями, в установленные сроки сдаются в бухгалтерскую службу для начисления заработной платы.</w:t>
      </w:r>
    </w:p>
    <w:p>
      <w:pPr>
        <w:spacing w:after="120"/>
        <w:ind w:firstLine="709"/>
        <w:jc w:val="both"/>
      </w:pPr>
      <w:r>
        <w:rPr>
          <w:rFonts w:ascii="Arial" w:cs="Arial" w:eastAsia="Arial" w:hAnsi="Arial"/>
          <w:sz w:val="24"/>
          <w:szCs w:val="24"/>
        </w:rPr>
        <w:t xml:space="preserve">332.</w:t>
      </w:r>
      <w:r>
        <w:rPr>
          <w:rFonts w:ascii="Arial" w:cs="Arial" w:eastAsia="Arial" w:hAnsi="Arial"/>
          <w:sz w:val="24"/>
          <w:szCs w:val="24"/>
        </w:rPr>
        <w:t xml:space="preserve">Авансовый порядок выплаты определяется коллективными (индивидуальными) трудовыми договорами. Начисление аванса производится по платежной ведомости на выдачу аванса, заработной платы (Форма 34).</w:t>
      </w:r>
    </w:p>
    <w:p>
      <w:pPr>
        <w:spacing w:after="120"/>
        <w:ind w:firstLine="709"/>
        <w:jc w:val="both"/>
      </w:pPr>
      <w:r>
        <w:rPr>
          <w:rFonts w:ascii="Arial" w:cs="Arial" w:eastAsia="Arial" w:hAnsi="Arial"/>
          <w:sz w:val="24"/>
          <w:szCs w:val="24"/>
        </w:rPr>
        <w:t xml:space="preserve">333.</w:t>
      </w:r>
      <w:r>
        <w:rPr>
          <w:rFonts w:ascii="Arial" w:cs="Arial" w:eastAsia="Arial" w:hAnsi="Arial"/>
          <w:sz w:val="24"/>
          <w:szCs w:val="24"/>
        </w:rPr>
        <w:t xml:space="preserve">Начисление заработной платы за месяц и выплаты за вторую половину месяца производится по расчетно-платежной ведомости (Форма </w:t>
      </w:r>
      <w:r>
        <w:rPr>
          <w:rFonts w:ascii="Arial" w:cs="Arial" w:eastAsia="Arial" w:hAnsi="Arial"/>
          <w:sz w:val="24"/>
          <w:szCs w:val="24"/>
        </w:rPr>
        <w:t xml:space="preserve">№ </w:t>
      </w:r>
      <w:r>
        <w:rPr>
          <w:rFonts w:ascii="Arial" w:cs="Arial" w:eastAsia="Arial" w:hAnsi="Arial"/>
          <w:sz w:val="24"/>
          <w:szCs w:val="24"/>
        </w:rPr>
        <w:t xml:space="preserve">T</w:t>
      </w:r>
      <w:r>
        <w:rPr>
          <w:rFonts w:ascii="Arial" w:cs="Arial" w:eastAsia="Arial" w:hAnsi="Arial"/>
          <w:sz w:val="24"/>
          <w:szCs w:val="24"/>
        </w:rPr>
        <w:t xml:space="preserve">-49). В расчетно-платежной ведомости записываются табельные номера, фамилии и инициалы работников, суммы начисленной заработной платы и пособий, выданного аванса, удержанных налогов и других сумм.</w:t>
      </w:r>
    </w:p>
    <w:p>
      <w:pPr>
        <w:spacing w:after="120"/>
        <w:ind w:firstLine="709"/>
        <w:jc w:val="both"/>
      </w:pPr>
      <w:r>
        <w:rPr>
          <w:rFonts w:ascii="Arial" w:cs="Arial" w:eastAsia="Arial" w:hAnsi="Arial"/>
          <w:sz w:val="24"/>
          <w:szCs w:val="24"/>
        </w:rPr>
        <w:t xml:space="preserve">334.</w:t>
      </w:r>
      <w:r>
        <w:rPr>
          <w:rFonts w:ascii="Arial" w:cs="Arial" w:eastAsia="Arial" w:hAnsi="Arial"/>
          <w:sz w:val="24"/>
          <w:szCs w:val="24"/>
        </w:rPr>
        <w:t xml:space="preserve">Расчеты с работниками при уходе в отпуск или увольнении производятся в записке-расчете о предоставлении отпуска или при увольнении (Форма </w:t>
      </w:r>
      <w:r>
        <w:rPr>
          <w:rFonts w:ascii="Arial" w:cs="Arial" w:eastAsia="Arial" w:hAnsi="Arial"/>
          <w:sz w:val="24"/>
          <w:szCs w:val="24"/>
        </w:rPr>
        <w:t xml:space="preserve">№ </w:t>
      </w:r>
      <w:r>
        <w:rPr>
          <w:rFonts w:ascii="Arial" w:cs="Arial" w:eastAsia="Arial" w:hAnsi="Arial"/>
          <w:sz w:val="24"/>
          <w:szCs w:val="24"/>
        </w:rPr>
        <w:t xml:space="preserve">T</w:t>
      </w:r>
      <w:r>
        <w:rPr>
          <w:rFonts w:ascii="Arial" w:cs="Arial" w:eastAsia="Arial" w:hAnsi="Arial"/>
          <w:sz w:val="24"/>
          <w:szCs w:val="24"/>
        </w:rPr>
        <w:t xml:space="preserve">-60; Форма </w:t>
      </w:r>
      <w:r>
        <w:rPr>
          <w:rFonts w:ascii="Arial" w:cs="Arial" w:eastAsia="Arial" w:hAnsi="Arial"/>
          <w:sz w:val="24"/>
          <w:szCs w:val="24"/>
        </w:rPr>
        <w:t xml:space="preserve">№ </w:t>
      </w:r>
      <w:r>
        <w:rPr>
          <w:rFonts w:ascii="Arial" w:cs="Arial" w:eastAsia="Arial" w:hAnsi="Arial"/>
          <w:sz w:val="24"/>
          <w:szCs w:val="24"/>
        </w:rPr>
        <w:t xml:space="preserve">T</w:t>
      </w:r>
      <w:r>
        <w:rPr>
          <w:rFonts w:ascii="Arial" w:cs="Arial" w:eastAsia="Arial" w:hAnsi="Arial"/>
          <w:sz w:val="24"/>
          <w:szCs w:val="24"/>
        </w:rPr>
        <w:t xml:space="preserve">-61). Номер и дата записки должны соответствовать номеру приказа и дате приказа о предстоящем отпуске или увольнении.</w:t>
      </w:r>
    </w:p>
    <w:p>
      <w:pPr>
        <w:spacing w:after="120"/>
        <w:ind w:firstLine="709"/>
        <w:jc w:val="both"/>
      </w:pPr>
      <w:r>
        <w:rPr>
          <w:rFonts w:ascii="Arial" w:cs="Arial" w:eastAsia="Arial" w:hAnsi="Arial"/>
          <w:sz w:val="24"/>
          <w:szCs w:val="24"/>
        </w:rPr>
        <w:t xml:space="preserve">335.</w:t>
      </w:r>
      <w:r>
        <w:rPr>
          <w:rFonts w:ascii="Arial" w:cs="Arial" w:eastAsia="Arial" w:hAnsi="Arial"/>
          <w:sz w:val="24"/>
          <w:szCs w:val="24"/>
        </w:rPr>
        <w:t xml:space="preserve">Начисленные суммы по этим расчетам записываются в расчетно-платежную ведомость, открытую на текущий месяц. В тех случаях, когда разовые расчеты по заработной плате при уходе в отпуск или увольнении не совпадают с составлением общего расчета, выплаты в межрасчетный период производятся по платежной ведомости на выдачу аванса, заработной платы (Форма </w:t>
      </w:r>
      <w:r>
        <w:rPr>
          <w:rFonts w:ascii="Arial" w:cs="Arial" w:eastAsia="Arial" w:hAnsi="Arial"/>
          <w:sz w:val="24"/>
          <w:szCs w:val="24"/>
        </w:rPr>
        <w:t xml:space="preserve">№ </w:t>
      </w:r>
      <w:r>
        <w:rPr>
          <w:rFonts w:ascii="Arial" w:cs="Arial" w:eastAsia="Arial" w:hAnsi="Arial"/>
          <w:sz w:val="24"/>
          <w:szCs w:val="24"/>
        </w:rPr>
        <w:t xml:space="preserve">T</w:t>
      </w:r>
      <w:r>
        <w:rPr>
          <w:rFonts w:ascii="Arial" w:cs="Arial" w:eastAsia="Arial" w:hAnsi="Arial"/>
          <w:sz w:val="24"/>
          <w:szCs w:val="24"/>
        </w:rPr>
        <w:t xml:space="preserve">-53) или расходным кассовым ордерам. Начисленные и выплаченные суммы по этим расчетам включаются в расчетно-платежную ведомость текущего месяца. При этом в графе «Сумма к выдаче» против данной фамилии делается прочерк, а выплаченная сумма записывается в графе «Выплаты в межрасчетный период».</w:t>
      </w:r>
    </w:p>
    <w:p>
      <w:pPr>
        <w:spacing w:after="120"/>
        <w:ind w:firstLine="709"/>
        <w:jc w:val="both"/>
      </w:pPr>
      <w:r>
        <w:rPr>
          <w:rFonts w:ascii="Arial" w:cs="Arial" w:eastAsia="Arial" w:hAnsi="Arial"/>
          <w:sz w:val="24"/>
          <w:szCs w:val="24"/>
        </w:rPr>
        <w:t xml:space="preserve">336.</w:t>
      </w:r>
      <w:r>
        <w:rPr>
          <w:rFonts w:ascii="Arial" w:cs="Arial" w:eastAsia="Arial" w:hAnsi="Arial"/>
          <w:sz w:val="24"/>
          <w:szCs w:val="24"/>
        </w:rPr>
        <w:t xml:space="preserve">Расчетно-платежные и платежные ведомости подписываются работниками, составившими и проверившими эти ведомости. Разрешение на выплату заработной платы подписывается руководителем бюджетного учреждения и главным бухгалтером.</w:t>
      </w:r>
    </w:p>
    <w:p>
      <w:pPr>
        <w:spacing w:after="120"/>
        <w:ind w:firstLine="709"/>
        <w:jc w:val="both"/>
      </w:pPr>
      <w:r>
        <w:rPr>
          <w:rFonts w:ascii="Arial" w:cs="Arial" w:eastAsia="Arial" w:hAnsi="Arial"/>
          <w:sz w:val="24"/>
          <w:szCs w:val="24"/>
        </w:rPr>
        <w:t xml:space="preserve">337.</w:t>
      </w:r>
      <w:r>
        <w:rPr>
          <w:rFonts w:ascii="Arial" w:cs="Arial" w:eastAsia="Arial" w:hAnsi="Arial"/>
          <w:sz w:val="24"/>
          <w:szCs w:val="24"/>
        </w:rPr>
        <w:t xml:space="preserve">В централизованных бухгалтериях расчетно-платежные и платежные ведомости составляются раздельно на каждое обслуживаемое бюджетное учреждение, подписываются руководителем соответствующего обслуживаемого бюджетного учреждения, руководителем группы учета и исполнителем ведомости. Разрешение на выплату заработной платы подписывается руководителем бюджетного учреждения, при котором создана централизованная бухгалтерия, и главным бухгалтером в платежной ведомости (Форма </w:t>
      </w:r>
      <w:r>
        <w:rPr>
          <w:rFonts w:ascii="Arial" w:cs="Arial" w:eastAsia="Arial" w:hAnsi="Arial"/>
          <w:sz w:val="24"/>
          <w:szCs w:val="24"/>
        </w:rPr>
        <w:t xml:space="preserve">№ </w:t>
      </w:r>
      <w:r>
        <w:rPr>
          <w:rFonts w:ascii="Arial" w:cs="Arial" w:eastAsia="Arial" w:hAnsi="Arial"/>
          <w:sz w:val="24"/>
          <w:szCs w:val="24"/>
        </w:rPr>
        <w:t xml:space="preserve">T</w:t>
      </w:r>
      <w:r>
        <w:rPr>
          <w:rFonts w:ascii="Arial" w:cs="Arial" w:eastAsia="Arial" w:hAnsi="Arial"/>
          <w:sz w:val="24"/>
          <w:szCs w:val="24"/>
        </w:rPr>
        <w:t xml:space="preserve">-53).</w:t>
      </w:r>
    </w:p>
    <w:p>
      <w:pPr>
        <w:spacing w:after="120"/>
        <w:ind w:firstLine="709"/>
        <w:jc w:val="both"/>
      </w:pPr>
      <w:r>
        <w:rPr>
          <w:rFonts w:ascii="Arial" w:cs="Arial" w:eastAsia="Arial" w:hAnsi="Arial"/>
          <w:sz w:val="24"/>
          <w:szCs w:val="24"/>
        </w:rPr>
        <w:t xml:space="preserve">338.</w:t>
      </w:r>
      <w:r>
        <w:rPr>
          <w:rFonts w:ascii="Arial" w:cs="Arial" w:eastAsia="Arial" w:hAnsi="Arial"/>
          <w:sz w:val="24"/>
          <w:szCs w:val="24"/>
        </w:rPr>
        <w:t xml:space="preserve">По истечении срока выплаты в платежной и расчетно-платежной ведомости против фамилии лиц, у которых заработная плата осталась неполученной, кассир обязан поставить штамп или сделать отметку от руки «Депонировано» и составить реестр депонированных сумм (Форма 26). В конце ведомости кассир должен сделать надпись о фактически выплаченной сумме и о неполученной сумме заработной платы, сверить эти суммы с общим итогом по платежной или расчетно-платежной ведомости и скрепить надпись своей подписью. Если деньги выдавались не кассиром, а другим лицом, то на ведомости дополнительно делается надпись «Деньги по ведомости выдал: должность, подпись, расшифровка подписи». После тщательной проверки отметок, сделанных кассиром в платежных и расчетно-платежных ведомостях, и подсчета выданных и депонированных сумм, на выданные суммы заработной платы составляется расходный кассовый ордер, который оформляется в установленном порядке и регистрируется в журнале регистрации приходных и расходных кассовых документов. На платежных и расчетно-платежных ведомостях проставляется дата и номер расходного кассового ордера, по которому произведено списание денег по кассе.</w:t>
      </w:r>
    </w:p>
    <w:p>
      <w:pPr>
        <w:spacing w:after="120"/>
        <w:ind w:firstLine="709"/>
        <w:jc w:val="both"/>
      </w:pPr>
      <w:r>
        <w:rPr>
          <w:rFonts w:ascii="Arial" w:cs="Arial" w:eastAsia="Arial" w:hAnsi="Arial"/>
          <w:sz w:val="24"/>
          <w:szCs w:val="24"/>
        </w:rPr>
        <w:t xml:space="preserve">339.</w:t>
      </w:r>
      <w:r>
        <w:rPr>
          <w:rFonts w:ascii="Arial" w:cs="Arial" w:eastAsia="Arial" w:hAnsi="Arial"/>
          <w:sz w:val="24"/>
          <w:szCs w:val="24"/>
        </w:rPr>
        <w:t xml:space="preserve">Депонированные суммы на следующий день после срока выдачи заработной платы сдаются на соответствующий лицевой счет бюджетного учреждения. На сданные суммы составляется расходный кассовый ордер. В книге аналитического учета депонированной заработной платы и стипендии ведется учет по заработной плате и стипендиям (Форма 36). Записи в этой книге производится по каждому депоненту.</w:t>
      </w:r>
    </w:p>
    <w:p>
      <w:pPr>
        <w:spacing w:after="120"/>
        <w:ind w:firstLine="709"/>
        <w:jc w:val="both"/>
      </w:pPr>
      <w:r>
        <w:rPr>
          <w:rFonts w:ascii="Arial" w:cs="Arial" w:eastAsia="Arial" w:hAnsi="Arial"/>
          <w:sz w:val="24"/>
          <w:szCs w:val="24"/>
        </w:rPr>
        <w:t xml:space="preserve">340.</w:t>
      </w:r>
      <w:r>
        <w:rPr>
          <w:rFonts w:ascii="Arial" w:cs="Arial" w:eastAsia="Arial" w:hAnsi="Arial"/>
          <w:sz w:val="24"/>
          <w:szCs w:val="24"/>
        </w:rPr>
        <w:t xml:space="preserve">Для получения сведений о заработной плате работающего ведется карточка-справка (Форма 27), в которой, помимо общих сведений о работнике, ежемесячно отражаются по всем источникам сумма начисленной заработной платы по видам, сумма удержаний по видам, сумма к выдаче.</w:t>
      </w:r>
    </w:p>
    <w:p>
      <w:pPr>
        <w:spacing w:after="120"/>
        <w:ind w:firstLine="709"/>
        <w:jc w:val="both"/>
      </w:pPr>
      <w:r>
        <w:rPr>
          <w:rFonts w:ascii="Arial" w:cs="Arial" w:eastAsia="Arial" w:hAnsi="Arial"/>
          <w:sz w:val="24"/>
          <w:szCs w:val="24"/>
        </w:rPr>
        <w:t xml:space="preserve">341.</w:t>
      </w:r>
      <w:r>
        <w:rPr>
          <w:rFonts w:ascii="Arial" w:cs="Arial" w:eastAsia="Arial" w:hAnsi="Arial"/>
          <w:sz w:val="24"/>
          <w:szCs w:val="24"/>
        </w:rPr>
        <w:t xml:space="preserve">На основании расчетно-платежных ведомостей составляется мемориальный ордер 5. В бюджетных учреждениях, в которых составляется несколько расчетно-платежных ведомостей, и в централизованных бухгалтериях на основании этих ведомостей составляется свод (Форма МО-5), на расчетно-платежные ведомости по средствам, полученным за счет внебюджетных источников, составляется отдельный свод (Форма МО-5). К мемориальному ордеру должны быть приложены все документы, послужившие основанием для начисления заработной платы (табели использования рабочего времени, выписки из приказов о зачислении, увольнении и др.).</w:t>
      </w:r>
    </w:p>
    <w:p>
      <w:pPr>
        <w:spacing w:after="120"/>
        <w:ind w:firstLine="709"/>
        <w:jc w:val="both"/>
      </w:pPr>
      <w:r>
        <w:rPr>
          <w:rFonts w:ascii="Arial" w:cs="Arial" w:eastAsia="Arial" w:hAnsi="Arial"/>
          <w:sz w:val="24"/>
          <w:szCs w:val="24"/>
        </w:rPr>
        <w:t xml:space="preserve">342.</w:t>
      </w:r>
      <w:r>
        <w:rPr>
          <w:rFonts w:ascii="Arial" w:cs="Arial" w:eastAsia="Arial" w:hAnsi="Arial"/>
          <w:sz w:val="24"/>
          <w:szCs w:val="24"/>
        </w:rPr>
        <w:t xml:space="preserve">Удержание страховых платежей, подоходного налога из заработной платы работников и перечисление их на счета органов страхования производится на основании списков и поручений, переданных в бухгалтерию бюджетного учреждения страховым агентом в установленном порядке.</w:t>
      </w:r>
    </w:p>
    <w:p>
      <w:pPr>
        <w:spacing w:after="120"/>
        <w:ind w:firstLine="709"/>
        <w:jc w:val="both"/>
      </w:pPr>
      <w:r>
        <w:rPr>
          <w:rFonts w:ascii="Arial" w:cs="Arial" w:eastAsia="Arial" w:hAnsi="Arial"/>
          <w:sz w:val="24"/>
          <w:szCs w:val="24"/>
        </w:rPr>
        <w:t xml:space="preserve">343.</w:t>
      </w:r>
      <w:r>
        <w:rPr>
          <w:rFonts w:ascii="Arial" w:cs="Arial" w:eastAsia="Arial" w:hAnsi="Arial"/>
          <w:sz w:val="24"/>
          <w:szCs w:val="24"/>
        </w:rPr>
        <w:t xml:space="preserve"> Удержание членских профсоюзных взносов производится при наличии письменных заявлений членов профсоюзов с просьбой о приеме от них членских профсоюзных взносов путем безналичного расчета.</w:t>
      </w:r>
    </w:p>
    <w:p>
      <w:pPr>
        <w:spacing w:after="120"/>
        <w:ind w:firstLine="709"/>
        <w:jc w:val="both"/>
      </w:pPr>
      <w:r>
        <w:rPr>
          <w:rFonts w:ascii="Arial" w:cs="Arial" w:eastAsia="Arial" w:hAnsi="Arial"/>
          <w:sz w:val="24"/>
          <w:szCs w:val="24"/>
        </w:rPr>
        <w:t xml:space="preserve">344.</w:t>
      </w:r>
      <w:r>
        <w:rPr>
          <w:rFonts w:ascii="Arial" w:cs="Arial" w:eastAsia="Arial" w:hAnsi="Arial"/>
          <w:sz w:val="24"/>
          <w:szCs w:val="24"/>
        </w:rPr>
        <w:t xml:space="preserve">Перечисление страховых взносов бюджетных учреждений и страховых взносов работников в Социальный фонд Кыргызской Республики, а также подоходного налога производится в порядке и сроки, установленные налоговым законодательством, одним платежным поручением с выделением суммы страховых взносов работников.</w:t>
      </w:r>
    </w:p>
    <w:p>
      <w:pPr>
        <w:spacing w:after="120"/>
        <w:ind w:firstLine="709"/>
        <w:jc w:val="both"/>
      </w:pPr>
      <w:r>
        <w:rPr>
          <w:rFonts w:ascii="Arial" w:cs="Arial" w:eastAsia="Arial" w:hAnsi="Arial"/>
          <w:sz w:val="24"/>
          <w:szCs w:val="24"/>
        </w:rPr>
        <w:t xml:space="preserve">345.</w:t>
      </w:r>
      <w:r>
        <w:rPr>
          <w:rFonts w:ascii="Arial" w:cs="Arial" w:eastAsia="Arial" w:hAnsi="Arial"/>
          <w:sz w:val="24"/>
          <w:szCs w:val="24"/>
        </w:rPr>
        <w:t xml:space="preserve">Аналитический учет расчетов с фондом социального страхования ведется на карточках (Форма 21) в разрезе показателей отчета по средствам Социального фонда Кыргызской Республики (по страхованию).</w:t>
      </w:r>
    </w:p>
    <w:p>
      <w:pPr>
        <w:spacing w:after="120"/>
        <w:ind w:firstLine="709"/>
        <w:jc w:val="both"/>
      </w:pPr>
      <w:r>
        <w:rPr>
          <w:rFonts w:ascii="Arial" w:cs="Arial" w:eastAsia="Arial" w:hAnsi="Arial"/>
          <w:sz w:val="24"/>
          <w:szCs w:val="24"/>
        </w:rPr>
        <w:t xml:space="preserve">346.</w:t>
      </w:r>
      <w:r>
        <w:rPr>
          <w:rFonts w:ascii="Arial" w:cs="Arial" w:eastAsia="Arial" w:hAnsi="Arial"/>
          <w:sz w:val="24"/>
          <w:szCs w:val="24"/>
        </w:rPr>
        <w:t xml:space="preserve">Расчет размера средней заработной платы для оплаты ежегодного трудового отпуска производится в соответствии с трудовым законодательством Кыргызской Республики и фиксируется в отдельной ведомости, которая прикладывается к Расчетной ведомости.</w:t>
      </w:r>
    </w:p>
    <w:p>
      <w:pPr>
        <w:spacing w:after="120"/>
        <w:ind w:firstLine="709"/>
        <w:jc w:val="both"/>
      </w:pPr>
      <w:r>
        <w:rPr>
          <w:rFonts w:ascii="Arial" w:cs="Arial" w:eastAsia="Arial" w:hAnsi="Arial"/>
          <w:sz w:val="24"/>
          <w:szCs w:val="24"/>
        </w:rPr>
        <w:t xml:space="preserve">347.</w:t>
      </w:r>
      <w:r>
        <w:rPr>
          <w:rFonts w:ascii="Arial" w:cs="Arial" w:eastAsia="Arial" w:hAnsi="Arial"/>
          <w:sz w:val="24"/>
          <w:szCs w:val="24"/>
        </w:rPr>
        <w:t xml:space="preserve">Основанием для начисления премий является соответствующий приказ руководителя бюджетного учреждения.</w:t>
      </w:r>
    </w:p>
    <w:p>
      <w:pPr>
        <w:spacing w:after="120"/>
        <w:ind w:firstLine="709"/>
        <w:jc w:val="both"/>
      </w:pPr>
      <w:r>
        <w:rPr>
          <w:rFonts w:ascii="Arial" w:cs="Arial" w:eastAsia="Arial" w:hAnsi="Arial"/>
          <w:sz w:val="24"/>
          <w:szCs w:val="24"/>
        </w:rPr>
        <w:t xml:space="preserve">348.</w:t>
      </w:r>
      <w:r>
        <w:rPr>
          <w:rFonts w:ascii="Arial" w:cs="Arial" w:eastAsia="Arial" w:hAnsi="Arial"/>
          <w:sz w:val="24"/>
          <w:szCs w:val="24"/>
        </w:rPr>
        <w:t xml:space="preserve">Любые удержания из заработной платы (кроме налогов и взносов по государственному социальному страхованию) осуществляются на основании и в порядке предусмотренным трудовым законодательством Кыргызской Республики.</w:t>
      </w:r>
    </w:p>
    <w:p>
      <w:pPr>
        <w:spacing w:after="120"/>
        <w:ind w:firstLine="709"/>
        <w:jc w:val="both"/>
      </w:pPr>
      <w:r>
        <w:rPr>
          <w:rFonts w:ascii="Arial" w:cs="Arial" w:eastAsia="Arial" w:hAnsi="Arial"/>
          <w:sz w:val="24"/>
          <w:szCs w:val="24"/>
        </w:rPr>
        <w:t xml:space="preserve">349.</w:t>
      </w:r>
      <w:r>
        <w:rPr>
          <w:rFonts w:ascii="Arial" w:cs="Arial" w:eastAsia="Arial" w:hAnsi="Arial"/>
          <w:sz w:val="24"/>
          <w:szCs w:val="24"/>
        </w:rPr>
        <w:t xml:space="preserve">В отношении вычетов (кроме персональных), используемых при расчете подоходного налога, работник предоставляет в бухгалтерскую службу документы, подтверждающие право на получение таких вычетов.</w:t>
      </w:r>
    </w:p>
    <w:p>
      <w:pPr>
        <w:spacing w:after="120"/>
        <w:ind w:firstLine="709"/>
        <w:jc w:val="both"/>
      </w:pPr>
      <w:r>
        <w:rPr>
          <w:rFonts w:ascii="Arial" w:cs="Arial" w:eastAsia="Arial" w:hAnsi="Arial"/>
          <w:sz w:val="24"/>
          <w:szCs w:val="24"/>
        </w:rPr>
        <w:t xml:space="preserve">350.</w:t>
      </w:r>
      <w:r>
        <w:rPr>
          <w:rFonts w:ascii="Arial" w:cs="Arial" w:eastAsia="Arial" w:hAnsi="Arial"/>
          <w:sz w:val="24"/>
          <w:szCs w:val="24"/>
        </w:rPr>
        <w:t xml:space="preserve">Выплата заработной платы осуществляется путем зачисления денежных средств на личные карточные счета работников, открытые в коммерческих банках, а при отсутствии таких счетов </w:t>
      </w:r>
      <w:r>
        <w:rPr>
          <w:rFonts w:ascii="Arial" w:cs="Arial" w:eastAsia="Arial" w:hAnsi="Arial"/>
          <w:sz w:val="24"/>
          <w:szCs w:val="24"/>
        </w:rPr>
        <w:t xml:space="preserve">-</w:t>
      </w:r>
      <w:r>
        <w:rPr>
          <w:rFonts w:ascii="Arial" w:cs="Arial" w:eastAsia="Arial" w:hAnsi="Arial"/>
          <w:sz w:val="24"/>
          <w:szCs w:val="24"/>
        </w:rPr>
        <w:t xml:space="preserve"> путем выплаты наличных денежных средств из кассы бюджетного учреждения.</w:t>
      </w:r>
    </w:p>
    <w:p>
      <w:pPr>
        <w:spacing w:after="120"/>
        <w:ind w:firstLine="709"/>
        <w:jc w:val="both"/>
      </w:pPr>
      <w:r>
        <w:rPr>
          <w:rFonts w:ascii="Arial" w:cs="Arial" w:eastAsia="Arial" w:hAnsi="Arial"/>
          <w:sz w:val="24"/>
          <w:szCs w:val="24"/>
        </w:rPr>
        <w:t xml:space="preserve">351.</w:t>
      </w:r>
      <w:r>
        <w:rPr>
          <w:rFonts w:ascii="Arial" w:cs="Arial" w:eastAsia="Arial" w:hAnsi="Arial"/>
          <w:sz w:val="24"/>
          <w:szCs w:val="24"/>
        </w:rPr>
        <w:t xml:space="preserve">Оплата труда за период временной нетрудоспособности производится на основании Листков нетрудоспособности (больничный лист), выданных медицинскими учреждениями, в размере, установленном трудовым законодательством Кыргызской Республики.</w:t>
      </w:r>
    </w:p>
    <w:p>
      <w:pPr>
        <w:spacing w:after="120"/>
        <w:ind w:firstLine="709"/>
        <w:jc w:val="both"/>
      </w:pPr>
      <w:r>
        <w:rPr>
          <w:rFonts w:ascii="Arial" w:cs="Arial" w:eastAsia="Arial" w:hAnsi="Arial"/>
          <w:sz w:val="24"/>
          <w:szCs w:val="24"/>
        </w:rPr>
        <w:t xml:space="preserve">352.</w:t>
      </w:r>
      <w:r>
        <w:rPr>
          <w:rFonts w:ascii="Arial" w:cs="Arial" w:eastAsia="Arial" w:hAnsi="Arial"/>
          <w:sz w:val="24"/>
          <w:szCs w:val="24"/>
        </w:rPr>
        <w:t xml:space="preserve">Выплата пособий по временной нетрудоспособности производится вместе с заработной платой по единому платежному документу.</w:t>
      </w:r>
    </w:p>
    <w:p>
      <w:pPr>
        <w:spacing w:after="120"/>
        <w:ind w:firstLine="709"/>
        <w:jc w:val="both"/>
      </w:pPr>
      <w:r>
        <w:rPr>
          <w:rFonts w:ascii="Arial" w:cs="Arial" w:eastAsia="Arial" w:hAnsi="Arial"/>
          <w:sz w:val="24"/>
          <w:szCs w:val="24"/>
        </w:rPr>
        <w:t xml:space="preserve">353.</w:t>
      </w:r>
      <w:r>
        <w:rPr>
          <w:rFonts w:ascii="Arial" w:cs="Arial" w:eastAsia="Arial" w:hAnsi="Arial"/>
          <w:sz w:val="24"/>
          <w:szCs w:val="24"/>
        </w:rPr>
        <w:t xml:space="preserve">Разовые пособия (на погребение, санаторно-курортное обслуживание работников и членов их семей, а также других целей государственного социального страхования) выплачиваются на основании оправдательных документов через кассу или подотчетное лицо.</w:t>
      </w:r>
    </w:p>
    <w:p>
      <w:pPr>
        <w:spacing w:after="120"/>
        <w:ind w:firstLine="709"/>
        <w:jc w:val="both"/>
      </w:pPr>
      <w:r>
        <w:rPr>
          <w:rFonts w:ascii="Arial" w:cs="Arial" w:eastAsia="Arial" w:hAnsi="Arial"/>
          <w:sz w:val="24"/>
          <w:szCs w:val="24"/>
        </w:rPr>
        <w:t xml:space="preserve">354.</w:t>
      </w:r>
      <w:r>
        <w:rPr>
          <w:rFonts w:ascii="Arial" w:cs="Arial" w:eastAsia="Arial" w:hAnsi="Arial"/>
          <w:sz w:val="24"/>
          <w:szCs w:val="24"/>
        </w:rPr>
        <w:t xml:space="preserve">Больничные листки (листки нетрудоспособности) подшиваются в отдельную папку и нумеруются в хронологическом порядке с начала года. На каждом листке проставляется номер расчетно-платежной ведомости, в которую он включен для начисления.</w:t>
      </w:r>
    </w:p>
    <w:p>
      <w:pPr>
        <w:spacing w:after="120"/>
        <w:ind w:firstLine="709"/>
        <w:jc w:val="both"/>
      </w:pPr>
      <w:r>
        <w:rPr>
          <w:rFonts w:ascii="Arial" w:cs="Arial" w:eastAsia="Arial" w:hAnsi="Arial"/>
          <w:sz w:val="24"/>
          <w:szCs w:val="24"/>
        </w:rPr>
        <w:t xml:space="preserve">355.</w:t>
      </w:r>
      <w:r>
        <w:rPr>
          <w:rFonts w:ascii="Arial" w:cs="Arial" w:eastAsia="Arial" w:hAnsi="Arial"/>
          <w:sz w:val="24"/>
          <w:szCs w:val="24"/>
        </w:rPr>
        <w:t xml:space="preserve">Начисление и выплата стипендий производится в расчетно-платежных ведомостях один раз в месяц на основании приказов.</w:t>
      </w:r>
    </w:p>
    <w:p>
      <w:pPr>
        <w:spacing w:after="120"/>
        <w:ind w:firstLine="709"/>
        <w:jc w:val="both"/>
      </w:pPr>
      <w:r>
        <w:rPr>
          <w:rFonts w:ascii="Arial" w:cs="Arial" w:eastAsia="Arial" w:hAnsi="Arial"/>
          <w:sz w:val="24"/>
          <w:szCs w:val="24"/>
        </w:rPr>
        <w:t xml:space="preserve">356.</w:t>
      </w:r>
      <w:r>
        <w:rPr>
          <w:rFonts w:ascii="Arial" w:cs="Arial" w:eastAsia="Arial" w:hAnsi="Arial"/>
          <w:sz w:val="24"/>
          <w:szCs w:val="24"/>
        </w:rPr>
        <w:t xml:space="preserve">Карточка лицевого счета стипендиата ведется по установленной форме.</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3. Учет расчетов с поставщиками за полученные товары, работы и услуги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357.</w:t>
      </w:r>
      <w:r>
        <w:rPr>
          <w:rFonts w:ascii="Arial" w:cs="Arial" w:eastAsia="Arial" w:hAnsi="Arial"/>
          <w:sz w:val="24"/>
          <w:szCs w:val="24"/>
        </w:rPr>
        <w:t xml:space="preserve">Аналитический учет расчетов с </w:t>
      </w:r>
      <w:r>
        <w:rPr>
          <w:rFonts w:ascii="Arial" w:cs="Arial" w:eastAsia="Arial" w:hAnsi="Arial"/>
          <w:sz w:val="24"/>
          <w:szCs w:val="24"/>
        </w:rPr>
        <w:t xml:space="preserve">поставщиками за полученные товары,</w:t>
      </w:r>
      <w:r>
        <w:rPr>
          <w:rFonts w:ascii="Arial" w:cs="Arial" w:eastAsia="Arial" w:hAnsi="Arial"/>
          <w:sz w:val="24"/>
          <w:szCs w:val="24"/>
        </w:rPr>
        <w:t xml:space="preserve">работы и услуги</w:t>
      </w:r>
      <w:r>
        <w:rPr>
          <w:rFonts w:ascii="Arial" w:cs="Arial" w:eastAsia="Arial" w:hAnsi="Arial"/>
          <w:sz w:val="24"/>
          <w:szCs w:val="24"/>
        </w:rPr>
        <w:t xml:space="preserve">ведется в мемориальном ордере «Накопительная ведомость по расчетам с прочими дебиторами и кредиторами» (Форма МО-6). Записи в мемориальном ордере «Накопительная ведомость по расчетам с прочими дебиторами и кредиторами» осуществляются отдельно по каждому кредитору и в разрезе кодов экономической классификации расходов по каждой операции, подтвержденной документом (платежным поручением, счетом-фактурой и т.п.).</w:t>
      </w:r>
    </w:p>
    <w:p>
      <w:pPr>
        <w:spacing w:after="120"/>
        <w:ind w:firstLine="709"/>
        <w:jc w:val="both"/>
      </w:pPr>
      <w:r>
        <w:rPr>
          <w:rFonts w:ascii="Arial" w:cs="Arial" w:eastAsia="Arial" w:hAnsi="Arial"/>
          <w:sz w:val="24"/>
          <w:szCs w:val="24"/>
        </w:rPr>
        <w:t xml:space="preserve">358.</w:t>
      </w:r>
      <w:r>
        <w:rPr>
          <w:rFonts w:ascii="Arial" w:cs="Arial" w:eastAsia="Arial" w:hAnsi="Arial"/>
          <w:sz w:val="24"/>
          <w:szCs w:val="24"/>
        </w:rPr>
        <w:t xml:space="preserve">Бюджетные учреждения должны принимать меры по своевременному получению первичных документов, оговаривая в договорах, соглашениях сроки предоставления поставщиками товаров, работ или услуг первичных документов (платежных требований, накладных, товарно-транспортных накладных и счетов к ним, счетов-фактур и т. п.), которые подтверждают возникновение финансового обязательства.</w:t>
      </w:r>
    </w:p>
    <w:p>
      <w:pPr>
        <w:spacing w:after="120"/>
        <w:ind w:firstLine="709"/>
        <w:jc w:val="both"/>
      </w:pPr>
      <w:r>
        <w:rPr>
          <w:rFonts w:ascii="Arial" w:cs="Arial" w:eastAsia="Arial" w:hAnsi="Arial"/>
          <w:sz w:val="24"/>
          <w:szCs w:val="24"/>
        </w:rPr>
        <w:t xml:space="preserve">359.</w:t>
      </w:r>
      <w:r>
        <w:rPr>
          <w:rFonts w:ascii="Arial" w:cs="Arial" w:eastAsia="Arial" w:hAnsi="Arial"/>
          <w:sz w:val="24"/>
          <w:szCs w:val="24"/>
        </w:rPr>
        <w:t xml:space="preserve">Руководитель бюджетного учреждения должен обеспечить проведение расчетов по оплате товаров и услуг в полном объеме и не допускать образования просроченной задолженности.</w:t>
      </w:r>
    </w:p>
    <w:p>
      <w:pPr>
        <w:spacing w:after="120"/>
        <w:ind w:firstLine="709"/>
        <w:jc w:val="both"/>
      </w:pPr>
      <w:r>
        <w:rPr>
          <w:rFonts w:ascii="Arial" w:cs="Arial" w:eastAsia="Arial" w:hAnsi="Arial"/>
          <w:sz w:val="24"/>
          <w:szCs w:val="24"/>
        </w:rPr>
        <w:t xml:space="preserve">360.</w:t>
      </w:r>
      <w:r>
        <w:rPr>
          <w:rFonts w:ascii="Arial" w:cs="Arial" w:eastAsia="Arial" w:hAnsi="Arial"/>
          <w:sz w:val="24"/>
          <w:szCs w:val="24"/>
        </w:rPr>
        <w:t xml:space="preserve">Для осуществления своевременного контроля за состоянием</w:t>
      </w:r>
      <w:r>
        <w:rPr>
          <w:rFonts w:ascii="Arial" w:cs="Arial" w:eastAsia="Arial" w:hAnsi="Arial"/>
          <w:sz w:val="24"/>
          <w:szCs w:val="24"/>
        </w:rPr>
        <w:t xml:space="preserve">задолженности бюджетные учреждения должны составлять </w:t>
      </w:r>
      <w:r>
        <w:rPr>
          <w:rFonts w:ascii="Arial" w:cs="Arial" w:eastAsia="Arial" w:hAnsi="Arial"/>
          <w:sz w:val="24"/>
          <w:szCs w:val="24"/>
        </w:rPr>
        <w:t xml:space="preserve">акты сверок с кредиторами, в отношении остатков и движения кредиторской задолженности.</w:t>
      </w:r>
    </w:p>
    <w:p>
      <w:pPr>
        <w:spacing w:after="120"/>
        <w:ind w:firstLine="709"/>
        <w:jc w:val="both"/>
      </w:pPr>
      <w:r>
        <w:rPr>
          <w:rFonts w:ascii="Arial" w:cs="Arial" w:eastAsia="Arial" w:hAnsi="Arial"/>
          <w:sz w:val="24"/>
          <w:szCs w:val="24"/>
        </w:rPr>
        <w:t xml:space="preserve">361.</w:t>
      </w:r>
      <w:r>
        <w:rPr>
          <w:rFonts w:ascii="Arial" w:cs="Arial" w:eastAsia="Arial" w:hAnsi="Arial"/>
          <w:sz w:val="24"/>
          <w:szCs w:val="24"/>
        </w:rPr>
        <w:t xml:space="preserve">Акты сверок в обязательном порядке подписываются на ежегодной основе на отчетную дату при подготовке финансовой отчетности бюджетного учреждения. По решению главного бухгалтера сверки могут проводиться ежеквартально.</w:t>
      </w:r>
    </w:p>
    <w:p>
      <w:pPr>
        <w:spacing w:after="120"/>
        <w:ind w:firstLine="709"/>
        <w:jc w:val="both"/>
      </w:pPr>
      <w:r>
        <w:rPr>
          <w:rFonts w:ascii="Arial" w:cs="Arial" w:eastAsia="Arial" w:hAnsi="Arial"/>
          <w:sz w:val="24"/>
          <w:szCs w:val="24"/>
        </w:rPr>
        <w:t xml:space="preserve">362.</w:t>
      </w:r>
      <w:r>
        <w:rPr>
          <w:rFonts w:ascii="Arial" w:cs="Arial" w:eastAsia="Arial" w:hAnsi="Arial"/>
          <w:sz w:val="24"/>
          <w:szCs w:val="24"/>
        </w:rPr>
        <w:t xml:space="preserve">Акт сверки оформляется в письменной форме с соблюдением требований по оформлению первичных документов и подписывается от имени бюджетного учреждения его руководителем и главным бухгалтером.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w:t>
      </w:r>
      <w:r>
        <w:rPr>
          <w:rFonts w:ascii="Arial" w:cs="Arial" w:eastAsia="Arial" w:hAnsi="Arial"/>
          <w:b/>
          <w:bCs/>
          <w:sz w:val="24"/>
          <w:szCs w:val="24"/>
        </w:rPr>
        <w:t xml:space="preserve">лава 9</w:t>
      </w:r>
      <w:r>
        <w:rPr>
          <w:rFonts w:ascii="Arial" w:cs="Arial" w:eastAsia="Arial" w:hAnsi="Arial"/>
          <w:b/>
          <w:bCs/>
          <w:sz w:val="24"/>
          <w:szCs w:val="24"/>
        </w:rPr>
        <w:t xml:space="preserve">. У</w:t>
      </w:r>
      <w:r>
        <w:rPr>
          <w:rFonts w:ascii="Arial" w:cs="Arial" w:eastAsia="Arial" w:hAnsi="Arial"/>
          <w:b/>
          <w:bCs/>
          <w:sz w:val="24"/>
          <w:szCs w:val="24"/>
        </w:rPr>
        <w:t xml:space="preserve">чет чистых активов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363.</w:t>
      </w:r>
      <w:r>
        <w:rPr>
          <w:rFonts w:ascii="Arial" w:cs="Arial" w:eastAsia="Arial" w:hAnsi="Arial"/>
          <w:sz w:val="24"/>
          <w:szCs w:val="24"/>
        </w:rPr>
        <w:t xml:space="preserve">Чистые активы </w:t>
      </w:r>
      <w:r>
        <w:rPr>
          <w:rFonts w:ascii="Arial" w:cs="Arial" w:eastAsia="Arial" w:hAnsi="Arial"/>
          <w:sz w:val="24"/>
          <w:szCs w:val="24"/>
        </w:rPr>
        <w:t xml:space="preserve">-</w:t>
      </w:r>
      <w:r>
        <w:rPr>
          <w:rFonts w:ascii="Arial" w:cs="Arial" w:eastAsia="Arial" w:hAnsi="Arial"/>
          <w:sz w:val="24"/>
          <w:szCs w:val="24"/>
        </w:rPr>
        <w:t xml:space="preserve"> это разница между активами и обязательствами.</w:t>
      </w:r>
    </w:p>
    <w:p>
      <w:pPr>
        <w:spacing w:after="120"/>
        <w:ind w:firstLine="709"/>
        <w:jc w:val="both"/>
      </w:pPr>
      <w:r>
        <w:rPr>
          <w:rFonts w:ascii="Arial" w:cs="Arial" w:eastAsia="Arial" w:hAnsi="Arial"/>
          <w:sz w:val="24"/>
          <w:szCs w:val="24"/>
        </w:rPr>
        <w:t xml:space="preserve">364.</w:t>
      </w:r>
      <w:r>
        <w:rPr>
          <w:rFonts w:ascii="Arial" w:cs="Arial" w:eastAsia="Arial" w:hAnsi="Arial"/>
          <w:sz w:val="24"/>
          <w:szCs w:val="24"/>
        </w:rPr>
        <w:t xml:space="preserve">Учет операций по исполнению бюджетных обязательств ведется в накопительной ведомости по движению средств на бюджетных счетах (Форма МО-2) на основании документов, приложенных к выписке из лицевого счета.</w:t>
      </w:r>
    </w:p>
    <w:p>
      <w:pPr>
        <w:spacing w:after="120"/>
        <w:ind w:firstLine="709"/>
        <w:jc w:val="both"/>
      </w:pPr>
      <w:r>
        <w:rPr>
          <w:rFonts w:ascii="Arial" w:cs="Arial" w:eastAsia="Arial" w:hAnsi="Arial"/>
          <w:sz w:val="24"/>
          <w:szCs w:val="24"/>
        </w:rPr>
        <w:t xml:space="preserve">365.</w:t>
      </w:r>
      <w:r>
        <w:rPr>
          <w:rFonts w:ascii="Arial" w:cs="Arial" w:eastAsia="Arial" w:hAnsi="Arial"/>
          <w:sz w:val="24"/>
          <w:szCs w:val="24"/>
        </w:rPr>
        <w:t xml:space="preserve">Аналитический учет объемов расходов бюджета ведется по каждому лицевому счету в разрезе доведенных кодов бюджетной классификации Кыргызской Республики в ведомости аналитического учета сметы и кассовых расходов получателя бюджетных средств (Форма 39).</w:t>
      </w:r>
    </w:p>
    <w:p>
      <w:pPr>
        <w:spacing w:after="120"/>
        <w:ind w:firstLine="709"/>
        <w:jc w:val="both"/>
      </w:pPr>
      <w:r>
        <w:rPr>
          <w:rFonts w:ascii="Arial" w:cs="Arial" w:eastAsia="Arial" w:hAnsi="Arial"/>
          <w:sz w:val="24"/>
          <w:szCs w:val="24"/>
        </w:rPr>
        <w:t xml:space="preserve">366.</w:t>
      </w:r>
      <w:r>
        <w:rPr>
          <w:rFonts w:ascii="Arial" w:cs="Arial" w:eastAsia="Arial" w:hAnsi="Arial"/>
          <w:sz w:val="24"/>
          <w:szCs w:val="24"/>
        </w:rPr>
        <w:t xml:space="preserve">Учет операций по движению средств местных бюджетов ведется в накопительной ведомости (Форма МО-2).</w:t>
      </w:r>
    </w:p>
    <w:p>
      <w:pPr>
        <w:spacing w:after="120"/>
        <w:ind w:firstLine="709"/>
        <w:jc w:val="both"/>
      </w:pPr>
      <w:r>
        <w:rPr>
          <w:rFonts w:ascii="Arial" w:cs="Arial" w:eastAsia="Arial" w:hAnsi="Arial"/>
          <w:sz w:val="24"/>
          <w:szCs w:val="24"/>
        </w:rPr>
        <w:t xml:space="preserve">367.</w:t>
      </w:r>
      <w:r>
        <w:rPr>
          <w:rFonts w:ascii="Arial" w:cs="Arial" w:eastAsia="Arial" w:hAnsi="Arial"/>
          <w:sz w:val="24"/>
          <w:szCs w:val="24"/>
        </w:rPr>
        <w:t xml:space="preserve">В тех случаях, когда бюджетному учреждению открыто несколько счетов, накопительные ведомости ведутся по каждому счету отдельно, с присвоением мемориальным ордерам номеров 2-а, 2-б, 2-в, 2-г.</w:t>
      </w:r>
    </w:p>
    <w:p>
      <w:pPr>
        <w:spacing w:after="120"/>
        <w:ind w:firstLine="709"/>
        <w:jc w:val="both"/>
      </w:pPr>
      <w:r>
        <w:rPr>
          <w:rFonts w:ascii="Arial" w:cs="Arial" w:eastAsia="Arial" w:hAnsi="Arial"/>
          <w:sz w:val="24"/>
          <w:szCs w:val="24"/>
        </w:rPr>
        <w:t xml:space="preserve">368.</w:t>
      </w:r>
      <w:r>
        <w:rPr>
          <w:rFonts w:ascii="Arial" w:cs="Arial" w:eastAsia="Arial" w:hAnsi="Arial"/>
          <w:sz w:val="24"/>
          <w:szCs w:val="24"/>
        </w:rPr>
        <w:t xml:space="preserve">В бюджетных учреждениях, где по объему операций не требуется составление накопительных ведомостей и при наличии нескольких счетов, учет движения средств ведется на карточке учета средств и расчетов (Форма 1) по каждому счету.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 </w:t>
      </w:r>
      <w:r>
        <w:rPr>
          <w:rFonts w:ascii="Arial" w:cs="Arial" w:eastAsia="Arial" w:hAnsi="Arial"/>
          <w:b/>
          <w:bCs/>
          <w:sz w:val="24"/>
          <w:szCs w:val="24"/>
        </w:rPr>
        <w:t xml:space="preserve">План счетов бухгалтерского учета в бюджетных учреждениях и руководство по его применению</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w:t>
      </w:r>
      <w:r>
        <w:rPr>
          <w:rFonts w:ascii="Arial" w:cs="Arial" w:eastAsia="Arial" w:hAnsi="Arial"/>
          <w:b/>
          <w:bCs/>
          <w:sz w:val="24"/>
          <w:szCs w:val="24"/>
        </w:rPr>
        <w:t xml:space="preserve">. П</w:t>
      </w:r>
      <w:r>
        <w:rPr>
          <w:rFonts w:ascii="Arial" w:cs="Arial" w:eastAsia="Arial" w:hAnsi="Arial"/>
          <w:b/>
          <w:bCs/>
          <w:sz w:val="24"/>
          <w:szCs w:val="24"/>
        </w:rPr>
        <w:t xml:space="preserve">лан счетов бухгалтерского учета бюджетных учреждений</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Общие положения</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369.</w:t>
      </w:r>
      <w:r>
        <w:rPr>
          <w:rFonts w:ascii="Arial" w:cs="Arial" w:eastAsia="Arial" w:hAnsi="Arial"/>
          <w:sz w:val="24"/>
          <w:szCs w:val="24"/>
        </w:rPr>
        <w:t xml:space="preserve">При ведении бюджетными учреждениями учета</w:t>
      </w:r>
      <w:r>
        <w:rPr>
          <w:rFonts w:ascii="Arial" w:cs="Arial" w:eastAsia="Arial" w:hAnsi="Arial"/>
          <w:sz w:val="24"/>
          <w:szCs w:val="24"/>
        </w:rPr>
        <w:t xml:space="preserve">хозяйственных операций применяется план счетов, описываемый методом двойной записи на счетах бухгалтерского учета.</w:t>
      </w:r>
    </w:p>
    <w:p>
      <w:pPr>
        <w:spacing w:after="120"/>
        <w:ind w:firstLine="709"/>
        <w:jc w:val="both"/>
      </w:pPr>
      <w:r>
        <w:rPr>
          <w:rFonts w:ascii="Arial" w:cs="Arial" w:eastAsia="Arial" w:hAnsi="Arial"/>
          <w:sz w:val="24"/>
          <w:szCs w:val="24"/>
        </w:rPr>
        <w:t xml:space="preserve">370.</w:t>
      </w:r>
      <w:r>
        <w:rPr>
          <w:rFonts w:ascii="Arial" w:cs="Arial" w:eastAsia="Arial" w:hAnsi="Arial"/>
          <w:sz w:val="24"/>
          <w:szCs w:val="24"/>
        </w:rPr>
        <w:t xml:space="preserve">Все счета бухгалтерского учета, используемые бюджетными учреждениями, представлены в Плане счетов. План счетов интегрирован с бюджетной классификаций доходов, расходов и операций с активами и обязательствами с добавлением статей, необходимых для применения метода начисления.</w:t>
      </w:r>
    </w:p>
    <w:p>
      <w:pPr>
        <w:spacing w:after="120"/>
        <w:ind w:firstLine="709"/>
        <w:jc w:val="both"/>
      </w:pPr>
      <w:r>
        <w:rPr>
          <w:rFonts w:ascii="Arial" w:cs="Arial" w:eastAsia="Arial" w:hAnsi="Arial"/>
          <w:sz w:val="24"/>
          <w:szCs w:val="24"/>
        </w:rPr>
        <w:t xml:space="preserve">371.</w:t>
      </w:r>
      <w:r>
        <w:rPr>
          <w:rFonts w:ascii="Arial" w:cs="Arial" w:eastAsia="Arial" w:hAnsi="Arial"/>
          <w:sz w:val="24"/>
          <w:szCs w:val="24"/>
        </w:rPr>
        <w:t xml:space="preserve">План счетов имеет семиуровневую структуру. Для ведения бухгалтерского учета используются статьи пятого и седьмого уровней (счета и элементы). Бухгалтерские записи (проводки) производятся только по элементам. Остальные уровни предусмотрены для обобщения информации и непосредственно для ведения двойных записей не используются.</w:t>
      </w:r>
    </w:p>
    <w:p>
      <w:pPr>
        <w:spacing w:after="120"/>
        <w:ind w:firstLine="709"/>
        <w:jc w:val="both"/>
      </w:pPr>
      <w:r>
        <w:rPr>
          <w:rFonts w:ascii="Arial" w:cs="Arial" w:eastAsia="Arial" w:hAnsi="Arial"/>
          <w:sz w:val="24"/>
          <w:szCs w:val="24"/>
        </w:rPr>
        <w:t xml:space="preserve">372.</w:t>
      </w:r>
      <w:r>
        <w:rPr>
          <w:rFonts w:ascii="Arial" w:cs="Arial" w:eastAsia="Arial" w:hAnsi="Arial"/>
          <w:sz w:val="24"/>
          <w:szCs w:val="24"/>
        </w:rPr>
        <w:t xml:space="preserve">План счетов имеет следующую структуру:</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6"/>
        <w:gridCol w:w="3797"/>
        <w:gridCol w:w="3975"/>
      </w:tblGrid>
      <w:tr>
        <w:tc>
          <w:tcPr>
            <w:tcW w:type="dxa" w:w="2406"/>
            <w:tcBorders>
              <w:top w:val="single" w:color="CBBF9E" w:sz="4"/>
              <w:left w:val="single" w:color="CBBF9E" w:sz="4"/>
              <w:bottom w:val="single" w:color="CBBF9E" w:sz="4"/>
              <w:right w:val="single" w:color="CBBF9E" w:sz="4"/>
            </w:tcBorders>
          </w:tcPr>
          <w:p>
            <w:pPr>
              <w:jc w:val="both"/>
            </w:pPr>
            <w:r>
              <w:rPr>
                <w:rFonts w:ascii="Arial" w:cs="Arial" w:eastAsia="Arial" w:hAnsi="Arial"/>
                <w:b/>
                <w:bCs/>
                <w:sz w:val="24"/>
                <w:szCs w:val="24"/>
              </w:rPr>
              <w:t xml:space="preserve">Уровень</w:t>
            </w:r>
          </w:p>
        </w:tc>
        <w:tc>
          <w:tcPr>
            <w:tcW w:type="dxa" w:w="3797"/>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 уровня</w:t>
            </w:r>
          </w:p>
        </w:tc>
        <w:tc>
          <w:tcPr>
            <w:tcW w:type="dxa" w:w="3975"/>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Количество знаков</w:t>
            </w:r>
          </w:p>
        </w:tc>
      </w:tr>
      <w:tr>
        <w:tc>
          <w:tcPr>
            <w:tcW w:type="dxa" w:w="24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Первый</w:t>
            </w:r>
          </w:p>
          <w:p>
            <w:pPr>
              <w:jc w:val="both"/>
            </w:pPr>
            <w:r>
              <w:rPr>
                <w:rFonts w:ascii="Arial" w:cs="Arial" w:eastAsia="Arial" w:hAnsi="Arial"/>
                <w:sz w:val="24"/>
                <w:szCs w:val="24"/>
              </w:rPr>
              <w:t xml:space="preserve">Второй</w:t>
            </w:r>
          </w:p>
          <w:p>
            <w:pPr>
              <w:jc w:val="both"/>
            </w:pPr>
            <w:r>
              <w:rPr>
                <w:rFonts w:ascii="Arial" w:cs="Arial" w:eastAsia="Arial" w:hAnsi="Arial"/>
                <w:sz w:val="24"/>
                <w:szCs w:val="24"/>
              </w:rPr>
              <w:t xml:space="preserve">Третий</w:t>
            </w:r>
          </w:p>
          <w:p>
            <w:pPr>
              <w:jc w:val="both"/>
            </w:pPr>
            <w:r>
              <w:rPr>
                <w:rFonts w:ascii="Arial" w:cs="Arial" w:eastAsia="Arial" w:hAnsi="Arial"/>
                <w:sz w:val="24"/>
                <w:szCs w:val="24"/>
              </w:rPr>
              <w:t xml:space="preserve">Четвертый</w:t>
            </w:r>
          </w:p>
          <w:p>
            <w:pPr>
              <w:jc w:val="both"/>
            </w:pPr>
            <w:r>
              <w:rPr>
                <w:rFonts w:ascii="Arial" w:cs="Arial" w:eastAsia="Arial" w:hAnsi="Arial"/>
                <w:sz w:val="24"/>
                <w:szCs w:val="24"/>
              </w:rPr>
              <w:t xml:space="preserve">Пятый</w:t>
            </w:r>
          </w:p>
          <w:p>
            <w:pPr>
              <w:jc w:val="both"/>
            </w:pPr>
            <w:r>
              <w:rPr>
                <w:rFonts w:ascii="Arial" w:cs="Arial" w:eastAsia="Arial" w:hAnsi="Arial"/>
                <w:sz w:val="24"/>
                <w:szCs w:val="24"/>
              </w:rPr>
              <w:t xml:space="preserve">Седьмой</w:t>
            </w:r>
          </w:p>
        </w:tc>
        <w:tc>
          <w:tcPr>
            <w:tcW w:type="dxa" w:w="37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Раздел</w:t>
            </w:r>
          </w:p>
          <w:p>
            <w:pPr>
              <w:jc w:val="both"/>
            </w:pPr>
            <w:r>
              <w:rPr>
                <w:rFonts w:ascii="Arial" w:cs="Arial" w:eastAsia="Arial" w:hAnsi="Arial"/>
                <w:sz w:val="24"/>
                <w:szCs w:val="24"/>
              </w:rPr>
              <w:t xml:space="preserve">Категория</w:t>
            </w:r>
          </w:p>
          <w:p>
            <w:pPr>
              <w:jc w:val="both"/>
            </w:pPr>
            <w:r>
              <w:rPr>
                <w:rFonts w:ascii="Arial" w:cs="Arial" w:eastAsia="Arial" w:hAnsi="Arial"/>
                <w:sz w:val="24"/>
                <w:szCs w:val="24"/>
              </w:rPr>
              <w:t xml:space="preserve">Группа</w:t>
            </w:r>
          </w:p>
          <w:p>
            <w:pPr>
              <w:jc w:val="both"/>
            </w:pPr>
            <w:r>
              <w:rPr>
                <w:rFonts w:ascii="Arial" w:cs="Arial" w:eastAsia="Arial" w:hAnsi="Arial"/>
                <w:sz w:val="24"/>
                <w:szCs w:val="24"/>
              </w:rPr>
              <w:t xml:space="preserve">Подгруппа</w:t>
            </w:r>
          </w:p>
          <w:p>
            <w:pPr>
              <w:jc w:val="both"/>
            </w:pPr>
            <w:r>
              <w:rPr>
                <w:rFonts w:ascii="Arial" w:cs="Arial" w:eastAsia="Arial" w:hAnsi="Arial"/>
                <w:sz w:val="24"/>
                <w:szCs w:val="24"/>
              </w:rPr>
              <w:t xml:space="preserve">Счет</w:t>
            </w:r>
          </w:p>
          <w:p>
            <w:pPr>
              <w:jc w:val="both"/>
            </w:pPr>
            <w:r>
              <w:rPr>
                <w:rFonts w:ascii="Arial" w:cs="Arial" w:eastAsia="Arial" w:hAnsi="Arial"/>
                <w:sz w:val="24"/>
                <w:szCs w:val="24"/>
              </w:rPr>
              <w:t xml:space="preserve">Элемент</w:t>
            </w:r>
          </w:p>
        </w:tc>
        <w:tc>
          <w:tcPr>
            <w:tcW w:type="dxa" w:w="397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Х</w:t>
            </w:r>
          </w:p>
          <w:p>
            <w:pPr>
              <w:jc w:val="both"/>
            </w:pPr>
            <w:r>
              <w:rPr>
                <w:rFonts w:ascii="Arial" w:cs="Arial" w:eastAsia="Arial" w:hAnsi="Arial"/>
                <w:sz w:val="24"/>
                <w:szCs w:val="24"/>
              </w:rPr>
              <w:t xml:space="preserve">ХХ</w:t>
            </w:r>
          </w:p>
          <w:p>
            <w:pPr>
              <w:jc w:val="both"/>
            </w:pPr>
            <w:r>
              <w:rPr>
                <w:rFonts w:ascii="Arial" w:cs="Arial" w:eastAsia="Arial" w:hAnsi="Arial"/>
                <w:sz w:val="24"/>
                <w:szCs w:val="24"/>
              </w:rPr>
              <w:t xml:space="preserve">ХХХ</w:t>
            </w:r>
          </w:p>
          <w:p>
            <w:pPr>
              <w:jc w:val="both"/>
            </w:pPr>
            <w:r>
              <w:rPr>
                <w:rFonts w:ascii="Arial" w:cs="Arial" w:eastAsia="Arial" w:hAnsi="Arial"/>
                <w:sz w:val="24"/>
                <w:szCs w:val="24"/>
              </w:rPr>
              <w:t xml:space="preserve">ХХХХ</w:t>
            </w:r>
          </w:p>
          <w:p>
            <w:pPr>
              <w:jc w:val="both"/>
            </w:pPr>
            <w:r>
              <w:rPr>
                <w:rFonts w:ascii="Arial" w:cs="Arial" w:eastAsia="Arial" w:hAnsi="Arial"/>
                <w:sz w:val="24"/>
                <w:szCs w:val="24"/>
              </w:rPr>
              <w:t xml:space="preserve">ХХХХХ</w:t>
            </w:r>
          </w:p>
          <w:p>
            <w:pPr>
              <w:jc w:val="both"/>
            </w:pPr>
            <w:r>
              <w:rPr>
                <w:rFonts w:ascii="Arial" w:cs="Arial" w:eastAsia="Arial" w:hAnsi="Arial"/>
                <w:sz w:val="24"/>
                <w:szCs w:val="24"/>
              </w:rPr>
              <w:t xml:space="preserve">ХХХХХХХХ</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373.</w:t>
      </w:r>
      <w:r>
        <w:rPr>
          <w:rFonts w:ascii="Arial" w:cs="Arial" w:eastAsia="Arial" w:hAnsi="Arial"/>
          <w:sz w:val="24"/>
          <w:szCs w:val="24"/>
        </w:rPr>
        <w:t xml:space="preserve">Для целей бухгалтерского учета первоначальное агрегирование информации и подсчет остатков производится по статьям пятого уровня (счетам). Дальнейшее агрегирование информации производится по мере составления финансовых отчетов.</w:t>
      </w:r>
    </w:p>
    <w:p>
      <w:pPr>
        <w:spacing w:after="120"/>
        <w:ind w:firstLine="709"/>
        <w:jc w:val="both"/>
      </w:pPr>
      <w:r>
        <w:rPr>
          <w:rFonts w:ascii="Arial" w:cs="Arial" w:eastAsia="Arial" w:hAnsi="Arial"/>
          <w:sz w:val="24"/>
          <w:szCs w:val="24"/>
        </w:rPr>
        <w:t xml:space="preserve">374.</w:t>
      </w:r>
      <w:r>
        <w:rPr>
          <w:rFonts w:ascii="Arial" w:cs="Arial" w:eastAsia="Arial" w:hAnsi="Arial"/>
          <w:sz w:val="24"/>
          <w:szCs w:val="24"/>
        </w:rPr>
        <w:t xml:space="preserve">В плане счетов пятый уровень отражает счета бухгалтерского учета, остатки (сальдо) по которым участвуют в формировании отчета о результатах финансово-хозяйственной деятельности. </w:t>
      </w:r>
    </w:p>
    <w:p>
      <w:pPr>
        <w:spacing w:after="120"/>
        <w:ind w:firstLine="709"/>
        <w:jc w:val="both"/>
      </w:pPr>
      <w:r>
        <w:rPr>
          <w:rFonts w:ascii="Arial" w:cs="Arial" w:eastAsia="Arial" w:hAnsi="Arial"/>
          <w:sz w:val="24"/>
          <w:szCs w:val="24"/>
        </w:rPr>
        <w:t xml:space="preserve">375.</w:t>
      </w:r>
      <w:r>
        <w:rPr>
          <w:rFonts w:ascii="Arial" w:cs="Arial" w:eastAsia="Arial" w:hAnsi="Arial"/>
          <w:sz w:val="24"/>
          <w:szCs w:val="24"/>
        </w:rPr>
        <w:t xml:space="preserve">Операции, учитываемые на счетах доходов и расходов, идентичны тем, что учитываются на соответствующих статьях бюджетной классификации доходов и расходов с учетом изменений и дополнений.</w:t>
      </w:r>
    </w:p>
    <w:p>
      <w:pPr>
        <w:spacing w:after="120"/>
        <w:ind w:firstLine="709"/>
        <w:jc w:val="both"/>
      </w:pPr>
      <w:r>
        <w:rPr>
          <w:rFonts w:ascii="Arial" w:cs="Arial" w:eastAsia="Arial" w:hAnsi="Arial"/>
          <w:sz w:val="24"/>
          <w:szCs w:val="24"/>
        </w:rPr>
        <w:t xml:space="preserve">376.</w:t>
      </w:r>
      <w:r>
        <w:rPr>
          <w:rFonts w:ascii="Arial" w:cs="Arial" w:eastAsia="Arial" w:hAnsi="Arial"/>
          <w:sz w:val="24"/>
          <w:szCs w:val="24"/>
        </w:rPr>
        <w:t xml:space="preserve">В плане счетов седьмой уровень отражает хозяйственные операции с конкретными элементами доходов и расходов.</w:t>
      </w:r>
    </w:p>
    <w:p>
      <w:pPr>
        <w:spacing w:after="120"/>
        <w:ind w:firstLine="709"/>
        <w:jc w:val="both"/>
      </w:pPr>
      <w:r>
        <w:rPr>
          <w:rFonts w:ascii="Arial" w:cs="Arial" w:eastAsia="Arial" w:hAnsi="Arial"/>
          <w:sz w:val="24"/>
          <w:szCs w:val="24"/>
        </w:rPr>
        <w:t xml:space="preserve">377.</w:t>
      </w:r>
      <w:r>
        <w:rPr>
          <w:rFonts w:ascii="Arial" w:cs="Arial" w:eastAsia="Arial" w:hAnsi="Arial"/>
          <w:sz w:val="24"/>
          <w:szCs w:val="24"/>
        </w:rPr>
        <w:t xml:space="preserve">Для аналитических целей бюджетные учреждения вправе к элементам плана счетов открывать необходимые субэлементы. </w:t>
      </w:r>
    </w:p>
    <w:p>
      <w:pPr>
        <w:spacing w:after="120"/>
        <w:ind w:firstLine="709"/>
        <w:jc w:val="both"/>
      </w:pPr>
      <w:r>
        <w:rPr>
          <w:rFonts w:ascii="Arial" w:cs="Arial" w:eastAsia="Arial" w:hAnsi="Arial"/>
          <w:sz w:val="24"/>
          <w:szCs w:val="24"/>
        </w:rPr>
        <w:t xml:space="preserve">378.</w:t>
      </w:r>
      <w:r>
        <w:rPr>
          <w:rFonts w:ascii="Arial" w:cs="Arial" w:eastAsia="Arial" w:hAnsi="Arial"/>
          <w:sz w:val="24"/>
          <w:szCs w:val="24"/>
        </w:rPr>
        <w:t xml:space="preserve">В случае если доходы или расходы корректируются, то такие корректировки производятся по тем же элементам, на которых первоначально учитывались корректируемые доходы и расходы.</w:t>
      </w:r>
    </w:p>
    <w:p>
      <w:pPr>
        <w:spacing w:after="240" w:before="200"/>
        <w:ind w:firstLine="709"/>
        <w:jc w:val="center"/>
      </w:pPr>
      <w:r>
        <w:rPr>
          <w:rFonts w:ascii="Arial" w:cs="Arial" w:eastAsia="Arial" w:hAnsi="Arial"/>
          <w:b/>
          <w:bCs/>
          <w:sz w:val="32"/>
          <w:szCs w:val="32"/>
        </w:rPr>
        <w:t xml:space="preserve">§ 2. План счетов бюджетных учреждений</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379.</w:t>
      </w:r>
      <w:r>
        <w:rPr>
          <w:rFonts w:ascii="Arial" w:cs="Arial" w:eastAsia="Arial" w:hAnsi="Arial"/>
          <w:sz w:val="24"/>
          <w:szCs w:val="24"/>
        </w:rPr>
        <w:t xml:space="preserve">План счетов в бюджетных учреждениях представляет собой следующий перечень счетов, в рамках которого каждый счет имеет название и цифровой символ, включен в класс и группу по определенному критерию классификации:</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3"/>
        <w:gridCol w:w="682"/>
        <w:gridCol w:w="682"/>
        <w:gridCol w:w="1023"/>
        <w:gridCol w:w="1185"/>
        <w:gridCol w:w="1526"/>
        <w:gridCol w:w="4577"/>
      </w:tblGrid>
      <w:tr>
        <w:tc>
          <w:tcPr>
            <w:tcW w:type="dxa" w:w="503"/>
            <w:tcBorders>
              <w:top w:val="single" w:color="CBBF9E" w:sz="4"/>
              <w:left w:val="single" w:color="CBBF9E" w:sz="4"/>
              <w:bottom w:val="single" w:color="CBBF9E" w:sz="4"/>
              <w:right w:val="single" w:color="CBBF9E" w:sz="4"/>
            </w:tcBorders>
          </w:tcPr>
          <w:p>
            <w:pPr>
              <w:jc w:val="both"/>
            </w:pPr>
            <w:r>
              <w:rPr>
                <w:rFonts w:ascii="Arial" w:cs="Arial" w:eastAsia="Arial" w:hAnsi="Arial"/>
                <w:b/>
                <w:bCs/>
                <w:sz w:val="24"/>
                <w:szCs w:val="24"/>
              </w:rPr>
              <w:t xml:space="preserve">Раздел</w:t>
            </w:r>
          </w:p>
        </w:tc>
        <w:tc>
          <w:tcPr>
            <w:tcW w:type="dxa" w:w="682"/>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Категория</w:t>
            </w:r>
          </w:p>
        </w:tc>
        <w:tc>
          <w:tcPr>
            <w:tcW w:type="dxa" w:w="682"/>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Группа</w:t>
            </w:r>
          </w:p>
        </w:tc>
        <w:tc>
          <w:tcPr>
            <w:tcW w:type="dxa" w:w="1023"/>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Подгруппа</w:t>
            </w:r>
          </w:p>
        </w:tc>
        <w:tc>
          <w:tcPr>
            <w:tcW w:type="dxa" w:w="1185"/>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Счет</w:t>
            </w:r>
          </w:p>
        </w:tc>
        <w:tc>
          <w:tcPr>
            <w:tcW w:type="dxa" w:w="1526"/>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Элемент</w:t>
            </w:r>
          </w:p>
        </w:tc>
        <w:tc>
          <w:tcPr>
            <w:tcW w:type="dxa" w:w="4577"/>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 счета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Доходы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Налоговые доходы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Налоги на доходы и прибыль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Налоги на доходы и прибыль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11111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Подоходный налог с физических лиц-резидентов Кыргызской  Республики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Подоходный налог, уплачиваемый налоговым агентом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Подоходный налог по единой налоговой декларации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11112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на доходы лиц-нерезидентов Кыргызской Республики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11112 100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доходы лиц-нерезидентов Кыргызской Республики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11113</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на прибыль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11113 100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прибыль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11113 200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проценты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11113 300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доходы золотодобывающих компаний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Налоги по специальным режимам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11121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Поступления по единому налогу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11121 100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Единый налог для субъектов малого предпринимательства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11122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на основе патента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11122 100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основе обязательного патента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11122 200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основе добровольного патента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1113</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Налоги, не распределяемые по категориям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11131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на валовый доход Кумтор</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11131100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валовый доход Кумтор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113</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Налоги на собственность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1131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на имущество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11311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на недвижимое имущество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недвижимое имущество, не используемое для      предпринимательской деятельности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недвижимое имущество, используемое для осуществления предпринимательской деятельности 2 группы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11311 300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недвижимое имущество, используемое для осуществления предпринимательской деятельности 3 группы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11312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на движимое имущество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113121</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на транспортные средства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11312 110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транспортные средства юридических лиц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11312 120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на транспортные средства физических лиц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1132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Земельный налог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11321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Земельный налог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11321 100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Земельный налог за пользование приусадебными и садово-огородными земельными участками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11321 200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Земельный налог за пользование сельскохозяйственными угодьями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11321 300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Земельный налог за использование земель населенных пунктов и земель несельскохозяйственного назначения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Налоги на товары и услуги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Общие налоги на товары и услуги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11411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на добавленную стоимость (НДС)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НДС на товары и услуги, производимые на территории </w:t>
            </w:r>
          </w:p>
          <w:p>
            <w:pPr>
              <w:jc w:val="both"/>
            </w:pPr>
            <w:r>
              <w:rPr>
                <w:rFonts w:ascii="Arial" w:cs="Arial" w:eastAsia="Arial" w:hAnsi="Arial"/>
                <w:sz w:val="24"/>
                <w:szCs w:val="24"/>
              </w:rPr>
              <w:t xml:space="preserve">Кыргызской Республики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НДС на товары, ввозимые на территорию Кыргызской Республики до присоединения к ЕАЭС</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11411 300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НДС на товары, ввозимые на территорию Кыргызской Республики из государств-членов ЕАЭС</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11411 400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НДС на товары, ввозимые на территорию Кыргызской Республики из третьих стран</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11412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с продаж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11412 100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с продаж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Акцизный налог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Акцизный налог на товары, производимые или реализуемые </w:t>
            </w:r>
          </w:p>
          <w:p>
            <w:pPr>
              <w:jc w:val="both"/>
            </w:pPr>
            <w:r>
              <w:rPr>
                <w:rFonts w:ascii="Arial" w:cs="Arial" w:eastAsia="Arial" w:hAnsi="Arial"/>
                <w:b/>
                <w:bCs/>
                <w:sz w:val="24"/>
                <w:szCs w:val="24"/>
              </w:rPr>
              <w:t xml:space="preserve">на территории Кыргызской Республики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114211</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Алкогольная продукция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Спирт этиловый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Водка и ликероводочные изделия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Крепленые напитки, крепленые соки и бальзамы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11421 140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11421 150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Коньяки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11421 160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Вино игристое, включая шампанское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11421 170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Пиво расфасованное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11421 180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Пиво нефасованное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Виноматериалы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114212</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Табачные изделия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11421 210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Табачные изделия с фильтром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11421 220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Табачные изделия без фильтра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11421 230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Сигары и сигариллы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11421 290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изделия, содержащие табак, кроме табака ферментированного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114213</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Нефтепродукты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11421 310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Бензин, легкие и средние дистилляты и прочие бензины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11421 320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Топливо реактивное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11421 330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Дизельное топливо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11421 340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Мазут</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11421 350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Масла и газоконденсат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11421 360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Нефть сырая и нефтепродукты сырые, полученные из битуминозных материалов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114214</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подакцизные товары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11421 410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Ювелирные изделия из золота, платины или серебра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11421 420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подакцизные товары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Акцизный налог на товары, ввозимые на территорию Кыргызской Республики  до присоединения к ЕАЭС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114221</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Алкогольная продукция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Спирт этиловый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Водка и ликероводочные изделия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Крепленые напитки, крепленые соки и бальзамы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11422 140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11422 150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Коньяки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11422 160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Вино игристое, включая шампанское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11422 170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Пиво расфасованное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11422 180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Пиво  нефасованное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Виноматериалы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114222</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Табачные изделия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11422 210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Табачные изделия с фильтром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11422 220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Табачные изделия без фильтра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11422 230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Сигары и сигариллы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11422 290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изделия, содержащие табак, кроме табака ферментированного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114223</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Нефтепродукты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11422 310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Бензин, легкие и средние дистилляты и прочие бензины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11422 320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Топливо реактивное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11422 330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Дизельное топливо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11422 340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Мазут</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11422 350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Масла и газоконденсат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11422 360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Нефть сырая и нефтепродукты сырые, полученные из битуминозных материалов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114224</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подакцизные товары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11422 410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подакцизные товары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11423</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Акцизный налог на товары, ввозимые на территорию Кыргызской Республики  от  государств-членов ЕАЭС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114231</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Алкогольная продукция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Спирт этиловый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Водка и ликероводочные изделия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Крепленые напитки, крепленые соки и бальзамы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11423 140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11423 150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Коньяки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11423 160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Вино игристое, включая шампанское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11423 170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Пиво расфасованное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11423 180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Пиво  нефасованное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Виноматериалы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114232</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Табачные изделия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11423 210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Табачные изделия с фильтром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11423 220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Табачные изделия без фильтра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11423 230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Сигары и сигариллы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11423 290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изделия, содержащие табак, кроме табака ферментированного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114233</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Нефтепродукты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11423 310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Бензин, легкие и средние дистилляты и прочие бензины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11423 320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Топливо реактивное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11423 330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Дизельное топливо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11423 340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Мазут</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11423 350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Масла и газоконденсат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11423 360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Нефть сырая и нефтепродукты сырые, полученные из битуминозных материалов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114234</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подакцизные товары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11423 410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Ювелирные изделия из золота, платины или серебра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11423 420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подакцизные товары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11424</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Акцизный налог на товары, ввозимые на территорию Кыргызской Республики из третьих стран</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114241</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Алкогольная продукция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Спирт этиловый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Водка и ликероводочные изделия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Крепленые напитки, крепленные соки и бальзамы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11424 140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11424 150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Коньяки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11424 160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Вино игристое, включая шампанское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11424 170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Пиво расфасованное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11424 180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Пиво нефасованное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Виноматериалы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114242</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Табачные изделия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11424 210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Табачные изделия с фильтром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11424 220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Табачные изделия без фильтра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11424 230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Сигары и сигариллы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11424 290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изделия, содержащие табак, кроме табака ферментированного</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114243</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Нефтепродукты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11424 310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Бензин, легкие и средние дистилляты и прочие бензины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11424 320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Топливо реактивное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11424 330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Дизельное топливо</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11424 340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Мазут</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11424 350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Масла и газоконденсат</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11424 360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114244</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подакцизные товары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11424 410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подакцизные товары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1145</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Налоги на использования товаров и на разрешения на их использование или на осуществление деятельности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11451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Налоги на использования товаров и на разрешения на их использование или на осуществление деятельности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11451100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 за выдачу лицензий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1146</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Другие налоги на товары и услуги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11461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Бонусы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114611</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Горючие полезные ископаемые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Нефть</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Газы горючие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Уголь</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горючие полезные ископаемые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114612</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Металлические полезные ископаемые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11461 210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Благородные металлы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11461 220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Ртуть</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11461 230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Сурьма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11461 240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Олово, вольфрам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11461 290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металлы, не классифицированные выше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114613</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Неметаллические полезные ископаемые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11461 310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Облицовочные камни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11461 320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Песок строительный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11461 330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Гипс</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11461 340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Известняк, строительный камень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11461 350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Цветные камни (самоцветы)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11461 390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неметаллы, не классифицированные выше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114614</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Подземные воды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11461 410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Минеральные и пресные воды для розлива в качестве питьевой воды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11461 420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Минеральные воды для бальнолечения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11461 430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Термальные воды для отопления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11461 440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Воды питьевые и технические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Роялти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114621</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Горючие полезные ископаемые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Нефть</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Газы горючие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Уголь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горючие полезные ископаемые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114622</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Металлические полезные ископаемые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11462 210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Благородные металлы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11462 220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Ртуть</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11462 230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Сурьма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11462 240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Олово, вольфрам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11462 290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металлы, неклассифицированные выше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114423</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Неметаллические полезные ископаемые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11462 310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Облицовочные камни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11462 320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Песок строительный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11462 330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Гипс</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11462 340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Известняк, строительный камень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11462 350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Цветные камни (самоцветы)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11462 390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неметаллы, не классифицированные выше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114624</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Подземные воды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11462 410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Минеральные и пресные воды для розлива в качестве питьевой воды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11462 420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Минеральные воды для бальнолечения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11462 430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Термальные воды для отопления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11462 440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Воды питьевые и технические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11462 490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подземные воды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Налоги на международную торговлю и внешние операции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Таможенные платежи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11511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Таможенные платежи с ввозимой продукции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Ввозные таможенные пошлины, подлежащие уплате до присоединения Кыргызской Республики к ЕАЭС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уплаченные и зачисленные в соответствии с Договором о присоединении к ЕАЭС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11511 300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подлежащие уплате до присоединения Кыргызской Республики  к ЕАЭС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11511 400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Ввозные таможенные пошлины, уплаченные по ставкам ЕТТ и зачисленные в соответствии с Договором о присоединении к ЕАЭС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11511 500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Таможенный платеж по единым ставкам таможенных пошлин, налогов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11511 600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Совокупный таможенный платеж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11512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Таможенные платежи с вывозимой продукции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Экспортная таможенная пошлина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11512 200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Экспортная сезонная таможенная пошлина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11513</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Таможенные сборы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11513 100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Сборы с иностранных автоперевозчиков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11513 200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Сборы за таможенное оформление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11514</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Другие таможенные сборы и платежи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11514 100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Другие таможенные сборы и платежи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11515</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Распределенные ввозные таможенные пошлины, перечисление которых на счета в иностранной валюте других государств-членов ЕАЭС приостановлено</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11515 100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Казахстан приостановлено</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11515 200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Беларусь приостановлено</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11515 300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Российской Федерации приостановлено</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11515 400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Армения приостановлено</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11516</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Распределенные ввозные таможенные пошлины, перечисленные на счета в иностранной валюте других государств-членов ЕАЭС</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11516 100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Казахстан</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11516 200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Беларусь</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11516 300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Российской Федерации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11516 400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Армения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11516 500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перечисленные на счет Кыргызской Республики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11517</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Специальные, антидемпинговые и компенсационные пошлины, перечисленные на счета в иностранной валюте в соответствии с Протоколом о применении специальных защитных, антидемпинговых и компенсационных мер по отношению к третьим странам.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11517 100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Казахстан</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11517 200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Беларусь</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11517 300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Российской Федерации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11517 400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Армения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11517 500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перечисленные на счет Кыргызской Республики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11518</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Невыясненные суммы, поступившие на счет казначейства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11518 100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Невыясненные суммы, поступившие на счет казначейства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Ввозные таможенные пошлины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11521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Ввозные таможенные пошлины, поступающие от государств-членов в соответствии с Договором о присоединении к ЕАЭС</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Ввозные таможенные пошлины, поступающие от Республики Казахстан</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Ввозные таможенные пошлины, поступающие от Республики Беларусь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11521 300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Ввозные таможенные пошлины, поступающие от Российской Федерации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11521 400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Ввозные таможенные пошлины, поступающие от Республики Армения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11522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Проценты, поступившие за несвоевременное исполнение обязательств государств-членов по перечислению сумм от распределения ввозных таможенных пошлин</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11522 100</w:t>
            </w:r>
          </w:p>
        </w:tc>
        <w:tc>
          <w:tcPr>
            <w:tcW w:type="dxa" w:w="457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Проценты, поступившие за несвоевременное исполнение обязательств Республикой Казахстан по перечислению сумм от распределения ввозных таможенных пошлин</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11522 200</w:t>
            </w:r>
          </w:p>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Проценты, поступившие за несвоевременное исполнение обязательств Республикой Беларусь по перечислению сумм от распределения ввозных таможенных пошлин</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11522 300</w:t>
            </w:r>
          </w:p>
        </w:tc>
        <w:tc>
          <w:tcPr>
            <w:tcW w:type="dxa" w:w="457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Проценты, поступившие за несвоевременное исполнение обязательств Российской Федерации по перечислению сумм от распределения ввозных таможенных пошлин</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11522 400</w:t>
            </w:r>
          </w:p>
        </w:tc>
        <w:tc>
          <w:tcPr>
            <w:tcW w:type="dxa" w:w="457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Проценты, поступившие за несвоевременное исполнение обязательств Республикой Армения по перечислению сумм от распределения ввозных таможенных пошлин</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11523</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Денежные средства, взысканные за счет обеспечения уплаты таможенных  пошлин, налогов, предоставленного таможенным органам, при перевозке товаров в соответствии с таможенной процедурой таможенного транзита по таможенной территории ЕАЭС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11523 100</w:t>
            </w:r>
          </w:p>
        </w:tc>
        <w:tc>
          <w:tcPr>
            <w:tcW w:type="dxa" w:w="45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Казахстан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11523 200</w:t>
            </w:r>
          </w:p>
        </w:tc>
        <w:tc>
          <w:tcPr>
            <w:tcW w:type="dxa" w:w="45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Беларусь</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11523 300</w:t>
            </w:r>
          </w:p>
        </w:tc>
        <w:tc>
          <w:tcPr>
            <w:tcW w:type="dxa" w:w="45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Российской Федерации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11523 400</w:t>
            </w:r>
          </w:p>
        </w:tc>
        <w:tc>
          <w:tcPr>
            <w:tcW w:type="dxa" w:w="45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Армения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11524</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Специальные, антидемпинговые и компенсационные пошлины, уплаченные в соответствии с соглашениями о применении специальных защитных, антидемпинговых и компенсационных мер по отношению к третьим странам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11524 100</w:t>
            </w:r>
          </w:p>
        </w:tc>
        <w:tc>
          <w:tcPr>
            <w:tcW w:type="dxa" w:w="45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Специальные, антидемпинговые и компенсационные пошлины, поступившие от Республики Казахстан</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11524 200</w:t>
            </w:r>
          </w:p>
        </w:tc>
        <w:tc>
          <w:tcPr>
            <w:tcW w:type="dxa" w:w="45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Специальные, антидемпинговые и компенсационные пошлины, поступившие от Республики Беларусь</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11524 300</w:t>
            </w:r>
          </w:p>
        </w:tc>
        <w:tc>
          <w:tcPr>
            <w:tcW w:type="dxa" w:w="45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Специальные, антидемпинговые и компенсационные пошлины, поступившие от Российской Федерации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11524 400</w:t>
            </w:r>
          </w:p>
        </w:tc>
        <w:tc>
          <w:tcPr>
            <w:tcW w:type="dxa" w:w="45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Специальные, антидемпинговые и компенсационные пошлины, поступившие от Республики Армения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11525</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Проценты, поступившие за несвоевременное исполнение обязательств государств-членов по перечислению сумм от распределения специальных, антидемпинговых и компенсационных пошлин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11525 100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поступившие за несвоевременное исполнение обязательств Республикой Казахстан по перечислению сумм от распределения специальных, антидемпинговых и компенсационных пошлин</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11525 200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поступившие за несвоевременное исполнение обязательств Республикой Беларусь по перечислению сумм от распределения специальных, антидемпинговых и компенсационных пошлин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11525 300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поступившие за несвоевременное исполнение обязательств Российской Федерации по перечислению сумм от распределения специальных, антидемпинговых и компенсационных пошлин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11525 400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поступившие за несвоевременное исполнение обязательств Республикой Армения по перечислению сумм от распределения специальных, антидемпинговых и компенсационных пошлин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11526</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Распределенные специальные, антидемпинговые и компенсационные пошлины, перечисление которых на счета в иностранной валюте приостановлено</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11526 100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Республики Казахстан приостановлено</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11526 200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Республики Беларусь приостановлено</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11526 300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специальные, антидемпинговые и компенсационные пошлин, перечисление которых на счета в иностранной валюте Российской Федерации приостановлено</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11526 400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специальные, антидемпинговые и компенсационные пошлин, перечисление которых на счета в иностранной валюте Республики Армения приостановлено</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116</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налоги и сборы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1161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налоги и сборы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11611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налоги и сборы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11611 100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налоги и сборы республиканского бюджета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11611 200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налоги и сборы местного бюджета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Взносы/отчисления на социальные нужды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121</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Взносы/отчисления на обязательное государственное социальное страхование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1211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Страховые взносы в Социальный фонд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12111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Страховые взносы в Социальный фонд</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12111 100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взносы Пенсионный фонд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12111 200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взносы в Государственный накопительный пенсионный фонд</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12111 300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взносы  в Фонд обязательного медицинского страхования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12111 400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Фонд оздоровления трудящихся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доходы Социального фонда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1221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доходы Социального фонда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12211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доходы  Социального фонда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12211100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Капитализируемые суммы для выплаты пенсий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12211200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Средства, взыскиваемые с работодателей и граждан в результате предъявления регрессных требований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12211300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Проценты за предоставление отсрочки по уплате страховых взносов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12211400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Пени и штрафы, начисленные за несвоевременное и неполное перечисление страховых  взносов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12211900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доходы Социального фонда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1222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по доходам Социального фонда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12221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по доходам Социального фонда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12221100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 доходам Социального фонда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1223</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доходы Государственного накопительного пенсионного фонда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12231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доходы Государственного накопительного пенсионного фонда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12231100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доходы Государственного накопительного пенсионного фонда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123</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доходы ФОМС</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1231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доходы ФОМС</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12311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доходы ФОМС</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12311100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сооплаты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12311200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Поступления от выдачи полиса ОМС</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12311300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взыскиваемые в судебном и во внесудебном порядке с организаций здравоохранения за ненадлежащее исполнение договорных обязательств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12311400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получаемые в результате применения мер материальной, и уголовной ответственности, включая суммы возмещения ущерба по решениям суда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12311500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взыскиваемые в результате незаконного или нецелевого использования средств бюджета Фонда обязательного медицинского страхования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12311600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Пени и штрафы, начисленные за несвоевременное и неполное перечисление страховых взносов на обязательное медицинское страхование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12311700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поступающие от благотворительных фондов, международных организаций и иностранных граждан</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12311900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Другие доходы, не противоречащие законодательству Кыргызской Республики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доходы Социального фонда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Полученные официальные трансферты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131</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Трансферты из-за границы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1311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Трансферты от правительств иностранных государств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13111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Трансферты оОт правительств иностранных государств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13111 100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Текущие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13111 200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1312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Трансферты от международных организаций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13121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Трансферты от международных организаций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13121 100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Текущие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13121 200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Трансферты сектора государственного управления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Трансферты местным бюджетам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13321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Трансферты местным бюджетам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13321 100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Выравнивающие трансферты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13321 200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Целевые трансферты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1333</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Средства, полученные из республиканского бюджета другим единицам сектора государственного управления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13331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Средства, полученные из республиканского бюджета Социальным фондом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Базовая часть пенсии по государственному пенсионному социальному страхованию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13331210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Льготные пенсии за работу в условиях высокогорья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13331220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Льготные пенсии за работу в отдаленных и труднодоступных районах</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13331230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Льготные пенсии многодетным матерям и матерям инвалидов с детства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Пенсии отдельным категориям населения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Пенсии военнослужащим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обязательное страхование военнослужащих при гибели, получения инвалидности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к пенсиям за электроэнергию</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13331700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участникам ликвидации последствий аварии на ЧАЭС, по трудовым увечьям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13331800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Надбавки к пенсиям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13332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Средства, полученные из республиканского бюджета Фондом обязательного медицинского страхования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13332100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полученные из республиканского бюджета на базовое государственное медицинское страхование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13332200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детей до 16 лет</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13332300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пенсионеров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13332400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инвалидов с детства и лиц, получающих социальные пособия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13332500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 студентов средних и высших профессиональных учебных заведений, студентов средних и высших профессиональных учебных заведений до достижения ими возраста 21 года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13332600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безработных граждан, официально зарегистрированных в государственной службе занятости населения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13332700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 офицеров, прапорщиков, военнослужащих сверхсрочной службы.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13332800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полученные из республиканского бюджета для выплаты компенсаций по исполнению решений суда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13332900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средства, полученные из республиканского бюджета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1334</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Страховые взносы в ФОМС</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13341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Страховые взносы на обязательное медицинское страхование, уплачиваемые плательщиками взносов в соответствии с законодательством  Кыргызской республики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13341100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взносы на обязательное медицинское страхование работников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13341200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взносы на обязательное медицинское страхование работодателей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13341300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взносы на обязательное медицинское страхование занятых индивидуальной трудовой деятельностью</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13341400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взносы на обязательное медицинское страхование сельхозпроизводителей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13341900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взносы на обязательное медицинское страхование, не распределенные по категориям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1335</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Средства, полученные из бюджета Социального фонда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13351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Средства, полученные из бюджета Социального фонда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13351100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полученные из бюджета Социального фонда на обязательное медицинское страхование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Неналоговые доходы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Доходы от собственности и проценты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14111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по депозитам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 депозитам Правительства, размещенных в Национальном банке Кыргызской Республики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14111200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 депозитам Правительства Кыргызской Республики, размещенных в коммерческих банках КР</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14111300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начисленные по размещению временно свободных денежных средств Социального фонда в ГЦБ, ноты в Национальном банке КР, на краткосрочные депозиты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14111400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начисленные на остатки денежных средств Социального фонда и ГНПФ на счетах в коммерческих банках</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14111500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начисленные по размещению средств пенсионных накоплений в депозиты, государственные ценные бумаги, облигации кыргызских эмитентов, в ипотечные ценные бумаги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14111600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 депозитам Правительства Кыргызской Республики, размещенным загранучреждениями КР в коммерческих банках государства пребывания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14112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по выданным бюджетным ссудам и кредитам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14112 100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 выданным бюджетным ссудам и кредитам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14112200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по выданным бюджетным ссудам и кредитам от других единиц сектора государственного управления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14113</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Процентные доходы по ценным бумагам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14113100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Процентные доходы по ценным бумагам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Дивиденды и прибыль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14121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Дивиденды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14121 100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Дивиденды, начисленные на государственный пакет акций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14121 200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Дивиденды по акциям предприятий и доходы от их реализации, принадлежащие Социальному фонду</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14122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Прибыль</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14122 100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Прибыль Национального банка Кыргызской Республики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14122 200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Прибыль государственных предприятий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1415</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Арендная плата и плата за разработку и использование ресурсов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14151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Плата за разработку месторождений полезных ископаемых или ископаемого топлива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разработку месторождений полезных ископаемых или  ископаемого топлива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удержание лицензии на право пользования недрами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14152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Плата за использование природных ресурсов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аренду земли в населенных пунктах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14152 200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пользование  пастбищными угодьями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14152 300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в республиканский бюджет от возмещения потерь сельскохозяйственного производства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14152 400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в местный бюджет от возмещения упущенной выгоды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14152 600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аренду земель Фонда перераспределения земель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14152 700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использование лесных ресурсов и пользование природными объектами растительного, животного мира и грибами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14152 800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использование водных ресурсов и водными объектами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14152 900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платежи за использование природных активов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14153</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Плата за загрязнение окружающей среды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14153100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загрязнение окружающей среды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Доходы от продажи товаров и оказания услуг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Плата за аренду имущества и нематериальных активов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14211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Плата за аренду имущества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14211100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аренду помещений, зданий и сооружений, находящихся в государственной собственности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14211200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аренду помещений, зданий и сооружений, находящихся в муниципальной собственности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14211900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аренду прочего имущества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14212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Плата за аренду нематериальных активов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14212100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Поступления от проведения конкурса на право пользования полос радиочастотного спектра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Сборы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14221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Платежи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выдачу сертификатов и других разрешительных документов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14221 300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право осуществления лотерейной деятельности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14221 400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регистрацию и перерегистрацию транспортных средств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14221 500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Платежи за прохождение видов служб и сборов, предоставляемых взамен срочной военной службы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14221 600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на развитие отрасли связи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14221 700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использование радиочастотного спектра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14221 800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апробирование и клеймение ювелирных и других бытовых изделий из драгоценных металлов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14221 900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платежи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14222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Пошлины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пошлина, взимаемая регистрационными органами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14222 200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пошлина, взимаемая органами юстиции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14222 300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пошлина, взимаемая судебными органами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14222 400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Патентная пошлина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14222 500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пошлина, взымаемая за совершение нотариальных действий при декларировании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14222 900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государственная пошлина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14223</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Единовременный декларационный платеж</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14223 100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Единовременный декларационный платеж</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14224</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Сборы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14224 100</w:t>
            </w:r>
          </w:p>
        </w:tc>
        <w:tc>
          <w:tcPr>
            <w:tcW w:type="dxa" w:w="457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Сборы за  государственную регистрацию</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14224 200</w:t>
            </w:r>
          </w:p>
        </w:tc>
        <w:tc>
          <w:tcPr>
            <w:tcW w:type="dxa" w:w="457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Сбор за вывоз мусора населенных пунктов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14224 300</w:t>
            </w:r>
          </w:p>
        </w:tc>
        <w:tc>
          <w:tcPr>
            <w:tcW w:type="dxa" w:w="457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Сбор за парковку и стоянку автотранспорта автотранспорта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14224 400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Сбор за осуществление деятельности по производству и обороту этилового спирта и алкогольной продукции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14224 500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Сборы за взвешивание, измерение, пропуск и проезд</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14224 900</w:t>
            </w:r>
          </w:p>
        </w:tc>
        <w:tc>
          <w:tcPr>
            <w:tcW w:type="dxa" w:w="457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Прочие сборы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Поступления от оказания платных услуг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Медицинские услуги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оказание консультативно-диагностической помощи на амбулаторном уровне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лечебных мероприятий на амбулаторном уровне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14231 300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оказание медицинской помощи в стационарозамещающих отделениях</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14231 400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оказание медицинской помощи в специализированных стационарах</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14231 600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оказание стоматологической помощи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14231 700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дезинсекционных, дезинфекционных и дератизационных мероприятий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14231 800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оказание высокотехнологичных видов медицинской помощи (сверх установленной квоты)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14231 900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неклассифицированные медицинские услуги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Образовательные и культурные услуги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предоставление образования в учебных заведениях (ВУЗ, ПТУ, СУЗ)</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14232 200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тестирования выпускников               общеобразовательных школ-претендентов на получение документов особого образца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14232 300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Поступления от учебно-производственной деятельности учащихся, плата за проживание в общежитиях, гостиницах</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14232 400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оказание дополнительных услуг дошкольными и школьными учреждениями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14232 500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организацию и проведение обучающих программ, курсов, семинаров, конференций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14232 600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предоставление довузовского, послевузовского и дополнительного образования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14232 700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показ театральных постановок</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14232 800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предоставление залов и помещений, а также оборудования, инвентаря учреждений культуры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14232 900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неклассифицированные образовательные и культурные услуги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14233</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Социальные услуги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14233 100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содействие в трудоустройстве за рубежом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14233 200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выдачу разрешения на привлечение иностранной рабочей силы и разрешения на работу</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14233 300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публикацию научных статей в Интернет-журнале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14233 400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предоставление комнат для свидания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14233 500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предоставление санаторно-курортных путевок на оздоровление лиц с ограниченными возможностями здоровья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14233 600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изготовление и предоставление протезно-ортопедических изделий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14233 900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неклассифицированные социальные услуги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14234</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Услуги регистрации, выдачи справок, удостоверений и другие документы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14234 100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выдачу сертификатов соответствия на оборудование и услуги связи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14234 200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выдачу дубликатов военно-учетных документов военнообязанным, военнослужащим срочной и контрактной службы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14234 300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выдачу диплома/аттестата, нострификация документов о присуждении ученых степеней и присвоении ученых званий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14234 400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выдачу справок, удостоверений, дубликатов, доверенности и полиса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14234 500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подтверждение компетентности лабораторий, органов по сертификации продукции, персонала и так далее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14234 600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предоставлению сертификатов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14234 700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проставление апостиля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14234 800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оформление и выдачу полиса для лиц, самостоятельно уплачивающих взносы на обязательное медицинское страхование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14234 900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неклассифицированные услуги по регистрации, выдаче справок, удостоверений и другие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14235</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Услуги по исследованию, анализу, оценке и экспертизе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14235 100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определение активности дезинфекционных средств по заявкам и договорам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14235 200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внеплановых работ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14235 300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экспертизы и исследований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14235 400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тестирования и оценки знаний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14235 500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анализа и обследования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14235 600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ветеринарный и клинический осмотр</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14235 700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санитарно-эпидемиологической экспертизы по заявкам и договорам.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14235 800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экспертизы эффективности и безопасности ветеринарных лекарственных средств по заявкам физических и юридических лиц</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14235 900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неклассифицированные услуги по исследованию, анализу, оценке и экспертизе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14236</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Предоставление информации и услуги печати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14236 100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предоставление информации по авторефератам диссертаций и диссертациям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14236 200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статистических наблюдений, предоставление статистической информации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14236 300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проведение поиска, подбора и предоставление информации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14236 400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организацию, проведение различных мероприятий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14236 500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выдачу документов во временное пользование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14236 600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оформление документов и документирование граждан</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14236 700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предоставление в пользование геологических информационных ресурсов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14236 800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Оплата за сканирование и копирование научно-технической литературы и документации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14236 900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неклассифицированные услуги по предоставлению информации и печати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14237</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Обеспечение безопасности и хранения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14237 100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химическую и биологическую обработку против вредителей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14237 200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обеззараживание подкарантинных продуктов, средств и помещений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14237 300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содержание животных в карантинном изоляторе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14237 400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таможенное сопровождение товаров и транспортных средств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14237 500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подготовку, прием и хранение документов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14237 600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охрану и обеспечение безопасности объектов по договорам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14237 700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сопровождение легковоспламеняющихся, сильно действующих, ядовитых веществ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14237 800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подготовку документов к сдаче на государственное хранение и по инициативе заявителя, также отраслевых и индивидуальных номенклатур дел для учреждений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14237 900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неклассифицированные услуги по обеспечению безопасности и хранения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14238</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Другие виды услуг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14238 100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поставку воды водопользователям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14238 200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посещение объектов особо охраняемых природных территорий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14238 300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реализации древесины и посадочного материала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14238 400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классификацию темы по международной патентной классификации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14238 500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индексирование авторефератов диссертаций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14238 600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разработку карты схемы для установки и эксплуатации садковых сооружений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14238 700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организацию и проведение подводно-технических, водолазных работ и дайвинга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14238 800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организацию и проведение мероприятий сверх формата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14238 900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неклассифицированные другие виды услуг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14239</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поступления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14239 100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Попечительские взносы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14239 200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Отчисления от международных институтов для проведения совместной научно-исследовательской работы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14239 300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Средства от реализации товаров собственного производства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14239 400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оказание межведомственных услуг, предоставляемых на договорной основе государственными и муниципальными учреждениями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14239 500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Отчисления выше/нижестоящих учреждений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14239 900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поступления, отнесенные к категории государственных и муниципальных услуг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143</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Штрафы, санкции, конфискации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1431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Штрафы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14311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Штрафы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Штрафы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Поступления от реализации выявленной контрабанды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14311 300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Поступления от реализации конфискованного имущества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14311 400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Поступления от проведения контрольно-надзорных мероприятий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14311 500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Возмещение причиненного ущерба по экономическим преступлениям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14311600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по возмещению экологического ущерба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144</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Добровольные трансферты и гранты единицам государственного сектора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1441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Добровольные трансферты и гранты единицам государственного сектора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14411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Текущие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14411 100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Текущая помощь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14412</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Капитальные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14412 100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Капитальная помощь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145</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неналоговые доходы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1451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неналоговые доходы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14511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неналоговые доходы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14511 100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Доходы, обращенные в пользу государства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14511 200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Курсовая прибыль/убыток</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14511 400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Отчисления на развитие и содержание инфраструктуры местного значения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14511 500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Безвозмездное поступление основных средств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14511 600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Безвозмездное поступление запасов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14511 700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Доходы от выбытия основных средств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14511 900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неналоговые доходы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14512</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Поступление средств пенсионных накоплений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14512</w:t>
            </w:r>
          </w:p>
          <w:p>
            <w:pPr>
              <w:jc w:val="center"/>
            </w:pPr>
            <w:r>
              <w:rPr>
                <w:rFonts w:ascii="Arial" w:cs="Arial" w:eastAsia="Arial" w:hAnsi="Arial"/>
                <w:sz w:val="24"/>
                <w:szCs w:val="24"/>
              </w:rPr>
              <w:t xml:space="preserve">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средств пенсионных накоплений в ГНПФ от управляющих компаний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2</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Оплата труда работников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211</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Заработная плата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2111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Заработная плата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21111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Заработная плата постоянных работников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21111 100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Основная заработная плата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21111 200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Надбавки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21111 300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Дополнительные  выплаты и компенсации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21112</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Заработная плата временных работников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21112 100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Работники, нанятые по контракту или на временной основе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212</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Взносы/отчисления на социальные нужды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2121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Взносы в Социальный фонд</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21211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Взносы в Социальный фонд</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21211 100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Взносы в Пенсионный фонд</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21211 200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Взносы в Фонд медицинского страхования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и использование товаров и услуг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Использование товаров и услуг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на служебные поездки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Командировочные расходы внутри страны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Транспортные расходы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Гостиничные расходы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22111 300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Суточные расходы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22112</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Командировочные расходы за границу</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22112 100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Транспортные расходы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22112 200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Гостиничные расходы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22112 300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Суточные расходы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Услуги связи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22122</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Услуги связи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22122 100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телефонной и факсимильной связи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22122 200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сотовой связи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22122 300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фельдъегерской связи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22122 400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почтовой связи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22122 500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услуги по трансляции телерадиопрограмм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22122 900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услуги связи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2213</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Арендная плата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22131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Арендная плата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22131 100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Аренда зданий и помещений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22131 200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Аренда оборудования и инвентаря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22131 300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Аренда транспортных средств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22131 900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Аренда прочего имущества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2214</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Транспортные услуги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22141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Транспортные услуги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22141 100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Бензин, дизель и прочее топливо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22141 200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запасных частей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22141 300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Обслуживание транспортных средств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22141 900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транспортные услуги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2215</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прочих товаров и услуг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22151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прочих услуг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юридических услуг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услуг консультантов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22151 400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в области информационных технологий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22152</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услуг по содержанию состояния имущества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санитарных услуг в содержании зданий и помещений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22152 200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услуг по реставрации памятников истории и культуры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22152 900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прочих услуг по содержанию зданий, помещений и иного имущества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22153</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на обучение государственных служащих, специалистов и населения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22153 100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обучение государственных служащих</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22153 200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обучение и переобучение взрослого населения в учебных заведениях профтехобразования на краткосрочной основе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22153 300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обучение и переобучение специалистов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22154</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связанные с оплатой прочих услуг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22154 100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Представительские расходы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22154 200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за изготовление бланков, медалей, значков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22154 300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Оплата за оказание информационно-коммуникационных услуг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22154 900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расходы, связанные с оплатой прочих услуг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2216</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представленные единой статьей в системе здравоохранения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22161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представленные единой статьей в системе здравоохранения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22161 100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представленные единой статьей в системе здравоохранения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2217</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медицинских товаров и услуг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22171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медикаментов и  изделий медицинского назначения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22171 100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медикаментов и  изделий медицинского назначения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22171 200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инсулина и инсулиносодержащих препаратов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22171300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ветеринарных средств и препаратов для служебных животных, задействованных в оборонных и правоохранительных органах</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22172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связанные с приобретением медицинских услуг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22172 100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приобретение лабораторных и диагностических исследований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2218</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продуктов питания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22181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продуктов питания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22181 100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продуктов питания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22181 200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на продукты питания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22181300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корма для служебных животных, задействованных в оборонных и правоохранительных органах</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22181 400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оплату котлового довольствия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2219</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представленные единой статьей в системе высшего профессионального образования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22191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представленные единой статьей в системе высшего профессионального образования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22191 100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представленные единой статьей в системе высшего профессионального образования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товаров и услуг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на текущий ремонт имущества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на текущий ремонт имущества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текущий ремонт зданий и помещений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текущий ремонт сооружений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22211 300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текущий ремонт оборудования и инвентаря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предметов и материалов для текущих хозяйственных целей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22221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предметов и материалов для текущих хозяйственных целей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22221 100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оборудования и материалов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22221 200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приобретение предметов и материалов  для текущих хозяйственных целей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2223</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22231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22231 100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2224</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угля и других видов топлива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22241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угля и других видов топлива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22241 100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каменного угля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22241 200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других видов топлива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2225</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услуг охраны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22251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Приобретение услуг охраны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22251 100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услуг вневедомственной охраны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22251 900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прочих охранных услуг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2226</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на оплату услуг банков и услуг по выпуску размещению и погашению государственных ценных бумаг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22261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на оплату услуг банков и услуг по выпуску размещению и погашению государственных ценных бумаг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22261 100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Финансовые услуги по выпуску, размещению и погашению государственных ценных бумаг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22261 200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услуги по выпуску размещению и погашению государственных ценных бумаг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22261 300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услуги Национального Банка, Коммерческих банков, финансово-кредитных учреждений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2227</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оплате услуг по выплате пенсий и пособий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22271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оплате услуг по выплате пенсий и пособий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2227 100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оплате услуг коммерческими банками по выплате пенсий и пособий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22271 200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оплате услуг коммерческими банками по выплате накопительной части пенсии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22272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оплате услуг по выплате пенсий и пособий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22272 100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оплате услуг  ГП «Кыргызпочтасы» по выплате пенсий и пособий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22272 200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оплате услуг  ГП «Кыргызпочтасы» по выплате накопительной части пенсии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223</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Коммунальные услуги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2231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Коммунальные услуги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22311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Коммунальные услуги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22311 100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воду</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22311 200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электроэнергию</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22311 300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теплоэнергию</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22311 400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газ</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2235</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Плата за прочие коммунальные услуги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22351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Плата за прочие коммунальные услуги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22351 100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пользование лифтом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22351 200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аренду автостоянок и гаражей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22351 900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Плата за прочие коммунальные услуги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по амортизации основных средств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2311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по амортизации основных средств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23111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по амортизации основных средств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23111 110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амортизации основных средств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23111 120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амортизации нематериальных активов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241</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нерезидентам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2411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24111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24111 100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Выплата процентов по займам, полученным от иностранных государств и международных организаций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242</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резидентам, кроме сектора госуправления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2421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Выплата процентов по государственным ценным бумагам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24211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Выплата процентов по государственным ценным бумагам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24211 100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Выплата процентов по государственным краткосрочным ценным бумагам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24211 200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Выплата процентов по государственным долгосрочным ценным бумагам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2422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Погашение задолженности населению по индексированным суммам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24221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Погашение задолженности населению по индексированным суммам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24221 100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Погашение задолженности населению по индексированным суммам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243</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другим единицам сектора госуправления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2431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Выплата процентов другим единицам сектора госуправления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24311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Выплата процентов другим единицам сектора госуправления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24311 100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Выплата процентов другим единицам сектора госуправления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251</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Cубсидии государственным предприятиям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2511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нефинансовым государственным предприятиям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25111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нефинансовым государственным предприятиям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25111 100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Субсидии нефинансовым государственным предприятиям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2512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финансовым государственным предприятиям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25121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финансовым государственным предприятиям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25121 100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Субсидии финансовым государственным предприятиям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252</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частным предприятиям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2521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нефинансовым частным предприятиям и предпринимателям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25211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нефинансовым частным предприятиям и предпринимателям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25211 100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Субсидии нефинансовым частным предприятиям и предпринимателям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2522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финансовым частным предприятиям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25221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Субсидии финансовым частным предприятиям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25221 100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Субсидии финансовым частным предприятиям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Гранты  и взносы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261</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Гранты правительствам иностранных государств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2611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Текущие гранты правительствам иностранных государств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26111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Текущие гранты правительствам иностранных государств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26111 100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Текущие гранты правительствам иностранных государств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2612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Капитальные гранты правительствам иностранных государств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26121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Капитальные гранты правительствам иностранных государств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26121 100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Капитальные гранты правительствам иностранных государств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262</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Гранты международным организациям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2621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Текущие взносы международным организациям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26211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Взносы в международные организации и объединения в рамках СНГ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26211 100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Взносы в международные организации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26211 200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Взносы в интеграционные объединения в рамках СНГ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26211 900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безвозмездные перечисления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2622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Капитальные гранты международным организациям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26221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Капитальные гранты международным организациям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26221 100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Капитальные гранты международным организациям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263</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Гранты другим единицам сектора государственного управления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2631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Текущие гранты другим единицам сектора государственного управления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26311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Трансферты местным бюджетам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Выравнивающие трансферты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Целевые трансферты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26313</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Ассигнования Социальному фонду</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Базовая часть пенсии по государственному пенсионному социальному страхованию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26313 210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Льготные пенсии за работу в условиях высокогорья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26313 220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Льготные пенсии за работу в отдаленных и труднодоступных районах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26313 230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Льготные пенсии многодетным матерям и матерям инвалидов с детства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Пенсии отдельным категориям населения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Пенсии военнослужащим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обязательное страхование военнослужащих при гибели, получения инвалидности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к пенсиям за электроэнергию</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26313 700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участникам ликвидации последствий аварии на ЧАЭС, по трудовым увечьям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26313 800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Надбавки к пенсиям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26314</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Ассигнования Фонду обязательного медицинского страхования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26314 100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Ассигнования  Фонду обязательного медицинского страхования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26315</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Средства, передаваемые из бюджета Социального фонда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26315 100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передаваемые из бюджета Социального фонда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26315 200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передаваемые уполномоченному органу по распределению средств фонда оздоровления трудящихся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26315 300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передаваемые Государственному накопительному пенсионному фонду</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2632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Капитальные гранты другим единицам сектора государственного управления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26321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Капитальные гранты другим единицам сектора государственного управления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26321 100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Капитальные гранты другим единицам сектора государственного управления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Социальные пособия и выплаты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271</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Пособия по социальному обеспечению</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2711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Пособия по социальному обеспечению</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27111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Пособия по социальному обеспечению</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Выплаты по государственному  социальному страхованию</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Пособие на погребение пенсионера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27111 300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Пенсии военнослужащим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27111 400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Выплаты по государственному обязательному страхованию военнослужащих при гибели, получения инвалидности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27111 500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Выплата накопительной части пенсии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27115</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по медицинскому страхованию населения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27115 100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по медицинскому страхованию детей до 16 лет</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27115 200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по медицинскому страхованию пенсионеров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27115 300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по медицинскому страхованию лиц, получающих социальные пособия, в том числе инвалидов с детства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27115 400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по медицинскому страхованию по медицинскому страхованию студентов до 21 года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27115 500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по медицинскому страхованию безработных</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27115 600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по медицинскому страхованию военнослужащих</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272</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Пособия по социальной помощи населению</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2721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Пособия по социальной помощи населению</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27211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Пособия по социальной помощи населению</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Пособия  малообеспеченным семьям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Единовременное пособие при рождении ребенка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27211 300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Пособия матерям до достижения ребенком 3 лет</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27211 400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Пособия по безработице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27211 500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Социальные выплаты населению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27211 600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в связи с потерей кормильца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27212</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социальные пособия и выплаты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Пособия по временной нетрудоспособности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27212 200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Пособия по беременности и родам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27212 300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Выплата ритуальных пособий (на погребение)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27213</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Компенсации взамен льгот и льготы населению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27213 100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Компенсации взамен льгот и льготы населению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27214</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расходы по содействию занятости населения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27214 100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профессиональное обучение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27214 200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организацию общественных работ</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27214 300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микрокредитование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27214 400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Чек на рабочее место</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27215</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на оздоровительные мероприятия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27215 100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оздоровительные мероприятия работников и членов их семей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27216</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Безвозмездная помощь населению, пострадавшему от стихийных бедствий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27216 100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Безвозмездная помощь населению, пострадавшему от стихийных бедствий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Другие расходы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Различные прочие расходы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Стипендии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Стипендии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Стипендии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28213</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расходы, не отнесенные к другим статьям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28213 100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расходы, не отнесенные к другим статьям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28213 200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от выбытия основных средств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28213 300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Убытки от обесценения активов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28213 400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Убытки от курсовой разницы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28214</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Перечисление ошибочно зачисленных денежных средств из ГНПФ</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28214100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Перечисление ошибочно зачисленных денежных средств из ГНПФ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Капитальные различные прочие расходы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28221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Капитальные различные прочие расходы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28221 100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Капитальные различные прочие расходы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2823</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Исполнение решений суда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28231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Исполнение решений суда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28231 100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Исполнение решений суда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28231 200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Компенсации должностным лицам, незаконно освобожденным от занимаемой должности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2824</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Резервные фонды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28241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Резервные фонды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28241 100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Резервные фонды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2825</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Передача средств пенсионных накоплений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28251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Передача средств пенсионных накоплений Государственным накопительным пенсионным фондом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28251 100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средств пенсионных накоплений управляющим компаниям в доверительное управление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28251 200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средств пенсионных накоплений накопительным пенсионным фондам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2826</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по инвестированию средств пенсионных накоплений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28261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Расходы по инвестированию средств пенсионных накоплений Государственного накопительного пенсионного фонда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28261 100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управляющих компаний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28261 200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депозитария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28261 300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аудиторов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28261 400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страховщиков по договорам обязательного страхования ответственности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28261 500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других участников отношений по формированию и инвестированию средств пенсионных накоплений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2827</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Перечисление ошибочно зачисленных денежных средств из ГНПФ</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28271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Перечисление ошибочно зачисленных денежных средств из ГНПФ</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28271 100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Перечисление ошибочно зачисленных денежных средств из ГНПФ</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2828</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Фонд развития Социального фонда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28281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Фонд развития Социального фонда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28281 100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Фонд развития Социального фонда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3</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Активы и обязательства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Нефинансовые активы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Основные</w:t>
            </w:r>
            <w:r>
              <w:rPr>
                <w:rFonts w:ascii="Arial" w:cs="Arial" w:eastAsia="Arial" w:hAnsi="Arial"/>
                <w:b/>
                <w:bCs/>
                <w:sz w:val="24"/>
                <w:szCs w:val="24"/>
              </w:rPr>
              <w:t xml:space="preserve"> средства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Здания и сооружения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Жилые здания и помещения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Квартиры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31111 120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Дома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31111 190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жилые здания и помещения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31111 910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квартиры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31111 920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дома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31111 990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прочие жилые здания и помещения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31112</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Нежилые здания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31112 110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Производственные здания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31112 120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Институциональные здания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31112 130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Военные здания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31112 190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здания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31112 910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производственные здания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31112 920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институциональные здания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31112 930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военные здания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31112 990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прочие нежилые здания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31113</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Сооружения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31113 110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Производственные сооружения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31113 120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Дороги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31113 130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Мосты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31113 190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сооружения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31113 910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производственные сооружения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31113 920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дороги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31113 930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мосты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31113 990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прочие сооружения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Машины и оборудование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31121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Транспортные средства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Легковые автомобили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Автобусы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Грузовые машины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31121 140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Поезда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31121 150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Водные транспортные средства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31121 160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Воздушный транспорт</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транспортные средства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31121 910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легковые автомобили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31121 920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автобусы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31121 930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грузовые машины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31121 940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поезда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31121 950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водные транспортные средства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31121 960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воздушный транспорт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31121 990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прочие транспортные средства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31122</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Механизмы и производственное оборудование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31122 110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Производственные механизмы и оборудование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31122 120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Сельскохозяйственные механизмы и оборудование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31122 190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механизмы и оборудование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31122 910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производственные механизмы и оборудование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31122 920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сельскохозяйственные механизмы и оборудование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31122 990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прочие механизмы и оборудование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31123</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Мебель, офисное оборудование и инструменты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Мебель</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Офисное оборудование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Компьютерное оборудование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31123 140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Инструменты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мебель и оборудование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31123 910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мебель, офисное оборудование и инструменты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31123 920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офисное оборудование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31123 930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компьютерное оборудование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31123 940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инструменты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31123 990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прочую мебель и оборудование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31124</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основные средства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31124 110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основные средства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31124 990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прочие основные средства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3113</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Другие основные </w:t>
            </w:r>
            <w:r>
              <w:rPr>
                <w:rFonts w:ascii="Arial" w:cs="Arial" w:eastAsia="Arial" w:hAnsi="Arial"/>
                <w:b/>
                <w:bCs/>
                <w:sz w:val="24"/>
                <w:szCs w:val="24"/>
              </w:rPr>
              <w:t xml:space="preserve">средства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31131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Культивируемые активы, включая растения и животных</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Сертифицированные семена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31131 120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Растения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31131 130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Животные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31131 140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Продуктивный скот</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31131 150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Рабочий скот</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31131 190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культивируемые активы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31132</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Нематериальные активы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31132 110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Авторские права и патенты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31132 120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Права на недра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31132 130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Права на использование частот</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31132 190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права и нематериальные активы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31132 910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авторские права и патенты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31132 920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в отношении прав на недра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31132 930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в отношении прав на использование частот</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31132 990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прочие права и нематериальные активы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31133</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Библиотечный фонд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31133 110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Активы библиотечного фонда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3114</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Незавершенное строительство зданий и сооружений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31141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Незавершенное строительство</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31141 110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Незавершенное строительство жилых зданий и помещений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31141 120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Незавершенное строительство нежилых зданий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31141 130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Незавершенное строительство сооружений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312</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Запасы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3121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Стратегические запасы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31211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Запасы фонда государственного материального резерва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31211 110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Горюче-смазочные материалы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31211 120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Зерновые культуры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31211 190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запасы фонда государственного материального резерва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3122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запасы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31221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Сырье и материалы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Продукты питания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31221 120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Медикаменты и перевязочные материалы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31221 130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Топливо</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31221 140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Запасные части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31221 150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Хозяйственные материалы и канцелярские товары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31221 160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Тара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31221 170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Строительные материалы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31221 180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Корм для служебных животных</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31221 190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сырье и материалы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31222</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Незавершенное производство</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31222 110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Незавершенное производство</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31223</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Готовая продукция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31223 110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Готовая продукция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31224</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Товары для перепродажи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31224 110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предназначенные для перепродажи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31225</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МБП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31225 100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МБП на складе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31225 200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МБП в эксплуатации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313</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Ценности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3131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Драгоценные металлы и камни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31311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Драгоценные металлы и камни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31311 110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Драгоценные металлы и камни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3132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Активы культурного наследия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31321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Активы культурного наследия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31321 110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Активы культурного наследия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3133</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Ювелирные изделия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31331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Ювелирные изделия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31331 110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Ювелирные изделия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314</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Земля и другие непроизведенные активы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3141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Земля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31411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Сельскохозяйственные земли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31411 110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Сельскохозяйственные земли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31412</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Несельскохозяйственные земли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31412 110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Земли под жилые здания и сооружения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31412 120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Земли для производственных целей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31412 130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Земли для прочих целей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31412 140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Благоустройство земельных участков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Финансовые активы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Внутренние финансовые активы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Валюта и депозиты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32121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Счета в системе Казначейства Кыргызской Республики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Нераспределенные ресурсы республиканского бюджета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Бюджетный счет учреждения - бюджетные средства республиканского бюджета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Специальный счет учреждения – поступления от оказания платных услуг бюджетных учреждений состоящих на республиканском бюджете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32121 140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Депозитный счет учреждения - депозитные средства республиканского бюджета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32121 150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Депозитный счет Правительства Кыргызской Республики (в национальной валюте)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32121 160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Депозитный счет Правительства Кыргызской Республики (в иностранной валюте)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32121 170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 по программе государственных инвестиций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32121 210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Нераспределенные ресурсы местных бюджетов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32121 220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Бюджетный счет учреждения - бюджетные средства местного бюджета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32121 230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Специальный счет учреждения – поступления от оказания платных услуг бюджетных учреждений состоящих на местном бюджете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32121 240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Депозитный счет учреждения - депозитные средства местного бюджета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32121 260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 по карте Получателя бюджетных средств (ПБС)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32122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Счета в коммерческих банках Кыргызской Республики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32122 110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 учреждения в банке в национальной валюте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32122 120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 учреждения в банке в иностранной валюте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32123</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Наличные денежные средства в кассе учреждений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32123 110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Касса в национальной валюте - бюджетные средства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32123 120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Касса в национальной валюте – поступления от оказания платных услуг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32123 130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Касса в иностранной валюте - бюджетные средства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32123 140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Касса в иностранной валюте - поступления от оказания платных услуг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3213</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Ценные бумаги, кроме акций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32131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Краткосрочные ценные бумаги, кроме акций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32131 110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Краткосрочные ценные бумаги, кроме акций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32131 210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Премии на краткосрочные ценные бумаги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32131 910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Дисконты на краткосрочные ценные бумаги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32132</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Долгосрочные ценные бумаги, кроме акций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32132 110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Долгосрочные ценные бумаги, кроме акций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32132 210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Премии на долгосрочные ценные бумаги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32132 910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Дисконты на долгосрочные ценные бумаги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3214</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Кредиты, ссуды и займы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32141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Ссуды другим уровням государственного управления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32141 110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Бюджетные ссуды местным органам управления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32141 190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Бюджетные ссуды прочим уровням госуправления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32142</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Ссуды предприятиям, финансовым учреждениям и населению</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32142 110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Ссуды предприятиям и организациям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32142 120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Ссуды финансовым учреждениям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32142 130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Ссуды населению</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3215</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Акции и другие формы участия в капитале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32151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Акции и другие формы участия в капитале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32151 110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Акции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32151 190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Другие формы участия в капитале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3217</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Прочая внутренняя дебиторская задолженность</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32171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Прочая внутренняя дебиторская задолженность</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Дебиторская задолженность служащих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32171 120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Недостачи, хищения, растраты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32171 130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Внутриведомственные расчеты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32171 140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Дебиторская задолженность от продажи основных средств, товаров и услуг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32171 190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внутренняя дебиторская задолженность</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32172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Права требования по уплате налогов и взносов по социальному страхованию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Права требования по уплате налогов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32172 200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Права требования по уплате взносов по социальному страхованию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32173</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и дивиденды к получению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32173 100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к получению по ценным бумагам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32173 200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к получению по кредитам и займам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32173 300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Дивиденды к получению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32173 400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Доля прибыли НБКР к получению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32174</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Внутренние авансы, уплаченные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32174 100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Запасы, оплаченные авансом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32174 200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и работы, оплаченные авансом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32174 300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Основные средства, оплаченные авансом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32174 900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авансовые платежи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3219</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Резерв на безнадежные долги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32191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Резерв на безнадежные долги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Внешние финансовые активы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3222</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Депозиты Правительства КР за рубежом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32221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Депозиты Правительства КР за рубежом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32221 110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Депозиты Правительства КР за рубежом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32221 210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учреждения в зарубежных банках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3223</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Ценные бумаги, кроме акций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32231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Краткосрочные ценные бумаги, кроме акций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32231 110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Краткосрочные ценные бумаги, кроме акций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32231 210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Премии на краткосрочные ценные бумаги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32231 910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Дисконты на краткосрочные ценные бумаги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32232</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Долгосрочные ценные бумаги, кроме акций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32232 110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Долгосрочные ценные бумаги, кроме акций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32232 210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Премии на долгосрочные ценные бумаги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32232 910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Дисконты на долгосрочные ценные бумаги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3224</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Кредиты и займы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32241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Кредиты правительствам других государств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32241 110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Кредиты правительствам других государств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3225</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Акции и другие формы участия в капитале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32251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Акции и другие формы участия в капитале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32251 110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Акции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32251 190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Другие формы участия в капитале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3227</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Прочая внешняя дебиторская задолженность</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32271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Прочая внешняя дебиторская задолженность</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32271 110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внешняя дебиторская задолженность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32272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Внешние авансы, уплаченные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32272 100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Запасы, оплаченные авансом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32272 200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и работы, оплаченные авансом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32272 300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Основные средства, оплаченные авансом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32272 900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авансовые платежи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Обязательства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Внутренние обязательства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3313</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Государственные ценные бумаги, кроме акций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33131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Государственные краткосрочные ценные бумаги, кроме акций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33131 110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Государственные краткосрочные ценные бумаги, кроме акций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33131 190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государственные краткосрочные ценные бумаги, кроме акций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33131 210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Премии на государственные краткосрочные ценные бумаги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33131 910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Дисконты на государственные краткосрочные ценные бумаги</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33132</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Государственные долгосрочные ценные бумаги, кроме акций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33132 110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Государственные долгосрочные ценные бумаги, кроме акций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33132 190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государственные долгосрочные ценные бумаги, кроме акций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33132 210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Премии на государственные долгосрочные ценные бумаги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33132 910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Дисконты на государственные долгосрочные ценные бумаги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3314</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Внутренние заимствования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33141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Заимствования от других единиц государственного управления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33141 110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Заимствования от других единиц государственного управления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33142</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Заимствования от предприятий, организаций, финансовых учреждений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33142 110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Заимствования от предприятий, организаций, финансовых учреждений</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3317</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Прочая внутренняя кредиторская задолженность</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33171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Прочая внутренняя кредиторская задолженность</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Кредиторская задолженность служащих</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33171 120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Расчеты по стипендиям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33171 130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Внутриведомственные расчеты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33171 140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Расчеты по средствам, полученным во временное пользование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33171 150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33171 160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Расчеты по субсидиям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33171 170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Расчеты по грантам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33171 190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внутренняя кредиторская задолженность</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33172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Обязательства по оплате труда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Заработная плата и другие вознаграждения за труд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33172 200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Подоходный налог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33172 300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Взносы в Пенсионный фонд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33172 400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Взносы в Фонд медицинского страхования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33172 500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Обязательства по исполнительным листам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33172 600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Профсоюзные взносы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33173</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к оплате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33173 100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к оплате по ценным бумагам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33173 200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к оплате по кредитам и займам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33174</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Счета к оплате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33174 100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оплате в отношении запасов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33174 200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оплате в отношении услуг и работ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33174 300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оплате в отношении основных средств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33175</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Обязательства по социальным пособиям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33175 100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Обязательства по социальному обеспечению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33175 200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Обязательства по социальной помощи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33175 300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социальные пособия и выплаты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33175 400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Льготы населению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33176</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Внутренние авансы, полученные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33176 100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Запасы, оплаченные авансом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33176 200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и работы, оплаченные авансом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33176 300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Основные средства, оплаченные авансом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33176 400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Авансовые платежи по налоговым поступлениям в бюджет от налогоплательщиков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33176 500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Доходы будущих периодов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33176 600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Залоговое обеспечение</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33176 700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Обязательства по грантам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33177</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Расчеты по платежам в бюджет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33177 300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Расчеты по процентам и штрафам в отношении кредитов и займов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33177 900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Расчеты по прочим платежам в бюджет</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Внешние обязательства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3324</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Внешние заимствования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33241</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Двусторонние долговые соглашения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33241 110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Заимствования по двусторонним долговым соглашениям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33242</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Многосторонние долговые соглашения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33242 110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Заимствования по многосторонним долговым соглашениям</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33243</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Иностранные финансовые институты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33243 110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Заимствования от иностранных финансовых институтов</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33249</w:t>
            </w:r>
          </w:p>
        </w:tc>
        <w:tc>
          <w:tcPr>
            <w:tcW w:type="dxa" w:w="15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Прочий внешний долг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33249 110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внешние заимствования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3325</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Прочая внешняя кредиторская задолженность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33251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Проценты к оплате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33251 100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к оплате по ценным бумагам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33251 200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к оплате по кредитам и займам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33252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Счета к оплате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33252 100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оплате в отношении запасов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33252 200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оплате в отношении услуг и работ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33252 300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оплате в отношении основных средств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33253</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Взносы в Международные организации и объединения в рамках СНГ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33253 100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Взносы в Международные организации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33253 200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Взносы в интеграционные объединения в рамках СНГ</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33253 300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безвозмездные перечисления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33259</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внешние обязательства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33259 100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внешние обязательства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4</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Чистые активы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41</w:t>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Чистые активы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411</w:t>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Чистые активы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4111</w:t>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Чистые активы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41111</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Финансовый результат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41111 100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Финансовый результат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41111 200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Свод доходов и расходов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41112</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Резервы</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41112 100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Резерв переоценки </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41113</w:t>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Капитал, внесенный другими субъектами сектора государственного управления</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41113 100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Финансирование из местного бюджета</w:t>
            </w:r>
          </w:p>
        </w:tc>
      </w:tr>
      <w:tr>
        <w:tc>
          <w:tcPr>
            <w:tcW w:type="dxa" w:w="50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41113 200</w:t>
            </w:r>
          </w:p>
        </w:tc>
        <w:tc>
          <w:tcPr>
            <w:tcW w:type="dxa" w:w="4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Кассовое исполнение бюджета</w:t>
            </w:r>
          </w:p>
        </w:tc>
      </w:tr>
    </w:tbl>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w:t>
      </w:r>
      <w:r>
        <w:rPr>
          <w:rFonts w:ascii="Arial" w:cs="Arial" w:eastAsia="Arial" w:hAnsi="Arial"/>
          <w:b/>
          <w:bCs/>
          <w:sz w:val="24"/>
          <w:szCs w:val="24"/>
        </w:rPr>
        <w:t xml:space="preserve">лава 2</w:t>
      </w:r>
      <w:r>
        <w:rPr>
          <w:rFonts w:ascii="Arial" w:cs="Arial" w:eastAsia="Arial" w:hAnsi="Arial"/>
          <w:b/>
          <w:bCs/>
          <w:sz w:val="24"/>
          <w:szCs w:val="24"/>
        </w:rPr>
        <w:t xml:space="preserve">. Р</w:t>
      </w:r>
      <w:r>
        <w:rPr>
          <w:rFonts w:ascii="Arial" w:cs="Arial" w:eastAsia="Arial" w:hAnsi="Arial"/>
          <w:b/>
          <w:bCs/>
          <w:sz w:val="24"/>
          <w:szCs w:val="24"/>
        </w:rPr>
        <w:t xml:space="preserve">уководство по применению плана счетов в бюджетных учреждениях</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1. Доходы</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380.</w:t>
      </w:r>
      <w:r>
        <w:rPr>
          <w:rFonts w:ascii="Arial" w:cs="Arial" w:eastAsia="Arial" w:hAnsi="Arial"/>
          <w:sz w:val="24"/>
          <w:szCs w:val="24"/>
        </w:rPr>
        <w:t xml:space="preserve">Счета, относящиеся к категории 11 «Налоговые доходы» предназначены для учета всех видов налоговых поступлений, установленных Налоговым кодексом Кыргызской Республики.</w:t>
      </w:r>
    </w:p>
    <w:p>
      <w:pPr>
        <w:spacing w:after="120"/>
        <w:ind w:firstLine="709"/>
        <w:jc w:val="both"/>
      </w:pPr>
      <w:r>
        <w:rPr>
          <w:rFonts w:ascii="Arial" w:cs="Arial" w:eastAsia="Arial" w:hAnsi="Arial"/>
          <w:sz w:val="24"/>
          <w:szCs w:val="24"/>
        </w:rPr>
        <w:t xml:space="preserve">381.</w:t>
      </w:r>
      <w:r>
        <w:rPr>
          <w:rFonts w:ascii="Arial" w:cs="Arial" w:eastAsia="Arial" w:hAnsi="Arial"/>
          <w:sz w:val="24"/>
          <w:szCs w:val="24"/>
        </w:rPr>
        <w:t xml:space="preserve">Счета, относящиеся к категории 12 «Взносы/отчисления на социальные нужды» предназначены для учета страховых взносов работников, страховых взносов работодателей, страховых взносов индивидуальных предпринимателей и прочих взносов/отчислений на социальные нужды.</w:t>
      </w:r>
    </w:p>
    <w:p>
      <w:pPr>
        <w:spacing w:after="120"/>
        <w:ind w:firstLine="709"/>
        <w:jc w:val="both"/>
      </w:pPr>
      <w:r>
        <w:rPr>
          <w:rFonts w:ascii="Arial" w:cs="Arial" w:eastAsia="Arial" w:hAnsi="Arial"/>
          <w:sz w:val="24"/>
          <w:szCs w:val="24"/>
        </w:rPr>
        <w:t xml:space="preserve">382.</w:t>
      </w:r>
      <w:r>
        <w:rPr>
          <w:rFonts w:ascii="Arial" w:cs="Arial" w:eastAsia="Arial" w:hAnsi="Arial"/>
          <w:sz w:val="24"/>
          <w:szCs w:val="24"/>
        </w:rPr>
        <w:t xml:space="preserve">Счета, относящиеся к категории 13 «Полученные официальные трансферты», предназначены для учета трансфертов, полученных от правительств иностранных государств, от международных организаций, а также для учета грантов местным бюджетам, средств, передаваемых по взаимным расчетам.</w:t>
      </w:r>
    </w:p>
    <w:p>
      <w:pPr>
        <w:spacing w:after="120"/>
        <w:ind w:firstLine="709"/>
        <w:jc w:val="both"/>
      </w:pPr>
      <w:r>
        <w:rPr>
          <w:rFonts w:ascii="Arial" w:cs="Arial" w:eastAsia="Arial" w:hAnsi="Arial"/>
          <w:sz w:val="24"/>
          <w:szCs w:val="24"/>
        </w:rPr>
        <w:t xml:space="preserve">383.</w:t>
      </w:r>
      <w:r>
        <w:rPr>
          <w:rFonts w:ascii="Arial" w:cs="Arial" w:eastAsia="Arial" w:hAnsi="Arial"/>
          <w:sz w:val="24"/>
          <w:szCs w:val="24"/>
        </w:rPr>
        <w:t xml:space="preserve">Счета, относящиеся к категории 14 «Неналоговые доходы» предназначены для учета процентов по депозитам, дивидендов, ценным бумагам, прибыли НБКР, платы за использование природных ресурсов, платы за аренду имущества, сборов и платежей, государственной пошлины, платы за оказание услуг в сфере здравоохранения, платы за оказание услуг в сфере образования, платы за оказание услуг в сфере культуры, платы за оказание прочих видов услуг, штрафных санкций, добровольных трансфертов и прочих неналоговых доходов.</w:t>
      </w:r>
    </w:p>
    <w:p>
      <w:pPr>
        <w:spacing w:after="120"/>
        <w:ind w:firstLine="709"/>
        <w:jc w:val="both"/>
      </w:pPr>
      <w:r>
        <w:rPr>
          <w:rFonts w:ascii="Arial" w:cs="Arial" w:eastAsia="Arial" w:hAnsi="Arial"/>
          <w:sz w:val="24"/>
          <w:szCs w:val="24"/>
        </w:rPr>
        <w:t xml:space="preserve">384.</w:t>
      </w:r>
      <w:r>
        <w:rPr>
          <w:rFonts w:ascii="Arial" w:cs="Arial" w:eastAsia="Arial" w:hAnsi="Arial"/>
          <w:sz w:val="24"/>
          <w:szCs w:val="24"/>
        </w:rPr>
        <w:t xml:space="preserve">Счет 14511 «Прочие неналоговые доходы»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14511 100 «Доходы, обращенные в пользу государства»;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14511 200 «Курсовая прибыль/убыток»;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14511 400 «Отчисления на развитие и содержание инфраструктуры местного значения»;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14511 500 «Безвозмездное поступление основных средств»;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14511 600 «Безвозмездное поступление запасов»;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14511 700 «Доходы от выбытия основных средств»;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14511 900 «Прочие неналоговые доходы».</w:t>
      </w:r>
    </w:p>
    <w:p>
      <w:pPr>
        <w:spacing w:after="120"/>
        <w:ind w:firstLine="709"/>
        <w:jc w:val="both"/>
      </w:pPr>
      <w:r>
        <w:rPr>
          <w:rFonts w:ascii="Arial" w:cs="Arial" w:eastAsia="Arial" w:hAnsi="Arial"/>
          <w:sz w:val="24"/>
          <w:szCs w:val="24"/>
        </w:rPr>
        <w:t xml:space="preserve">385.</w:t>
      </w:r>
      <w:r>
        <w:rPr>
          <w:rFonts w:ascii="Arial" w:cs="Arial" w:eastAsia="Arial" w:hAnsi="Arial"/>
          <w:sz w:val="24"/>
          <w:szCs w:val="24"/>
        </w:rPr>
        <w:t xml:space="preserve">Элемент 14511 100 «Доходы, обращенные в пользу государства» предназначен для учета имущества, обращенного в собственность государства</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386.</w:t>
      </w:r>
      <w:r>
        <w:rPr>
          <w:rFonts w:ascii="Arial" w:cs="Arial" w:eastAsia="Arial" w:hAnsi="Arial"/>
          <w:sz w:val="24"/>
          <w:szCs w:val="24"/>
        </w:rPr>
        <w:t xml:space="preserve">Элемент 14511 200 «Курсовая прибыль/убыток» предназначен для учета прибыли/убытка, возникшей при конвертации иностранной валюты в национальную, т.е. курсовой разницы, возникающей при проведении операций с иностранной валютой. Прибыль/убыток признаются в национальной валюте. </w:t>
      </w:r>
    </w:p>
    <w:p>
      <w:pPr>
        <w:spacing w:after="120"/>
        <w:ind w:firstLine="851"/>
        <w:jc w:val="both"/>
      </w:pPr>
      <w:r>
        <w:rPr>
          <w:rFonts w:ascii="Arial" w:cs="Arial" w:eastAsia="Arial" w:hAnsi="Arial"/>
          <w:sz w:val="24"/>
          <w:szCs w:val="24"/>
        </w:rPr>
        <w:t xml:space="preserve">387.</w:t>
      </w:r>
      <w:r>
        <w:rPr>
          <w:rFonts w:ascii="Arial" w:cs="Arial" w:eastAsia="Arial" w:hAnsi="Arial"/>
          <w:sz w:val="24"/>
          <w:szCs w:val="24"/>
        </w:rPr>
        <w:t xml:space="preserve">Элемент 14511 400 «Отчисления на развитие и содержание инфраструктуры местного значения» предназначен для учета поступления денежных средств от отчислений на развитие и содержание инфраструктуры местного значения. Плательщиком является физическое или юридическое лицо, осуществляющее разработку (добычу) месторождений полезных ископаемых (за исключением угля, ртути, минеральных и термальных вод и полезных ископаемых, применяемых в качестве строительных материалов, в том числе как сырье при производстве строительных материалов) независимо от места регистрации, производящее отчисления в фонды развития областей, районов и соответствующие местные бюджеты по месту нахождения месторождения полезных ископаемых.</w:t>
      </w:r>
    </w:p>
    <w:p>
      <w:pPr>
        <w:spacing w:after="120"/>
        <w:ind w:firstLine="851"/>
        <w:jc w:val="both"/>
      </w:pPr>
      <w:r>
        <w:rPr>
          <w:rFonts w:ascii="Arial" w:cs="Arial" w:eastAsia="Arial" w:hAnsi="Arial"/>
          <w:sz w:val="24"/>
          <w:szCs w:val="24"/>
        </w:rPr>
        <w:t xml:space="preserve">388.</w:t>
      </w:r>
      <w:r>
        <w:rPr>
          <w:rFonts w:ascii="Arial" w:cs="Arial" w:eastAsia="Arial" w:hAnsi="Arial"/>
          <w:sz w:val="24"/>
          <w:szCs w:val="24"/>
        </w:rPr>
        <w:t xml:space="preserve">Элемент 14511 500 «Безвозмездное поступление основных средств» предназначен для учета основных средств, полученных бюджетным учреждением на безвозмездной основе от международных организаций, Правительства Кыргызской Республики, юридических и физических лиц, а также для учета выявленных при инвентаризации излишек основных средств. Основные средства, полученные от другого бюджетного учреждения (внутри одного главного распорядителя бюджетных средств) учитываются в корреспонденции с элементом 33171 130 «Внутриведомственные расчеты» по балансовой стоимости передаваемого актива (т.е. по первоначальной стоимости за минусом накопленной амортизации). </w:t>
      </w:r>
    </w:p>
    <w:p>
      <w:pPr>
        <w:spacing w:after="120"/>
        <w:ind w:firstLine="709"/>
        <w:jc w:val="both"/>
      </w:pPr>
      <w:r>
        <w:rPr>
          <w:rFonts w:ascii="Arial" w:cs="Arial" w:eastAsia="Arial" w:hAnsi="Arial"/>
          <w:sz w:val="24"/>
          <w:szCs w:val="24"/>
        </w:rPr>
        <w:t xml:space="preserve">389.</w:t>
      </w:r>
      <w:r>
        <w:rPr>
          <w:rFonts w:ascii="Arial" w:cs="Arial" w:eastAsia="Arial" w:hAnsi="Arial"/>
          <w:sz w:val="24"/>
          <w:szCs w:val="24"/>
        </w:rPr>
        <w:t xml:space="preserve">Элемент 14511 600 «Безвозмездное поступление запасов» предназначен для учета запасов, полученных бюджетным учреждением на безвозмездной основе от международных организаций, Правительства Кыргызской Республики, юридических и физических лиц, а также для учета выявленных при инвентаризации излишек запасов. </w:t>
      </w:r>
    </w:p>
    <w:p>
      <w:pPr>
        <w:spacing w:after="120"/>
        <w:ind w:firstLine="709"/>
        <w:jc w:val="both"/>
      </w:pPr>
      <w:r>
        <w:rPr>
          <w:rFonts w:ascii="Arial" w:cs="Arial" w:eastAsia="Arial" w:hAnsi="Arial"/>
          <w:sz w:val="24"/>
          <w:szCs w:val="24"/>
        </w:rPr>
        <w:t xml:space="preserve">Излишек запасов приходуется согласно заключению комиссии по рыночной стоимости на дату проведения инвентаризации, и соответствующая сумма отражается по дебету соответствующих элементов запасов, по кредиту элемента 14511 600 «Безвозмездное поступление запасов».</w:t>
      </w:r>
    </w:p>
    <w:p>
      <w:pPr>
        <w:spacing w:after="120"/>
        <w:ind w:firstLine="709"/>
        <w:jc w:val="both"/>
      </w:pPr>
      <w:r>
        <w:rPr>
          <w:rFonts w:ascii="Arial" w:cs="Arial" w:eastAsia="Arial" w:hAnsi="Arial"/>
          <w:sz w:val="24"/>
          <w:szCs w:val="24"/>
        </w:rPr>
        <w:t xml:space="preserve">390.</w:t>
      </w:r>
      <w:r>
        <w:rPr>
          <w:rFonts w:ascii="Arial" w:cs="Arial" w:eastAsia="Arial" w:hAnsi="Arial"/>
          <w:sz w:val="24"/>
          <w:szCs w:val="24"/>
        </w:rPr>
        <w:t xml:space="preserve">Элемент 14511 700 «Доходы от выбытия основных средств» предназначен для учета прибыли, полученной в результате прекращения признания (например, продажи актива) объекта основного средства, за исключением основных средств, ранее приобретенных на бюджетные средства. Прибыль от операции определяется как разница между чистыми поступлениями от выбытия и балансовой стоимостью выбывшего актива.</w:t>
      </w:r>
    </w:p>
    <w:p>
      <w:pPr>
        <w:spacing w:after="120"/>
        <w:ind w:firstLine="851"/>
        <w:jc w:val="both"/>
      </w:pPr>
      <w:r>
        <w:rPr>
          <w:rFonts w:ascii="Arial" w:cs="Arial" w:eastAsia="Arial" w:hAnsi="Arial"/>
          <w:sz w:val="24"/>
          <w:szCs w:val="24"/>
        </w:rPr>
        <w:t xml:space="preserve">391.</w:t>
      </w:r>
      <w:r>
        <w:rPr>
          <w:rFonts w:ascii="Arial" w:cs="Arial" w:eastAsia="Arial" w:hAnsi="Arial"/>
          <w:sz w:val="24"/>
          <w:szCs w:val="24"/>
        </w:rPr>
        <w:t xml:space="preserve">Элемент 14511 900 «Прочие неналоговые доходы» предназначен для учета всех видов неналоговых доходов (в том числе доходов от реализации товаров, оказания услуг и выполненных работ), в отношении которых утвержденным планом счетов не предусмотрен отдельный элемент.</w:t>
      </w:r>
    </w:p>
    <w:p>
      <w:pPr>
        <w:spacing w:after="120"/>
        <w:ind w:firstLine="709"/>
        <w:jc w:val="both"/>
      </w:pPr>
      <w:r>
        <w:rPr>
          <w:rFonts w:ascii="Arial" w:cs="Arial" w:eastAsia="Arial" w:hAnsi="Arial"/>
          <w:sz w:val="24"/>
          <w:szCs w:val="24"/>
        </w:rPr>
        <w:t xml:space="preserve">392.</w:t>
      </w:r>
      <w:r>
        <w:rPr>
          <w:rFonts w:ascii="Arial" w:cs="Arial" w:eastAsia="Arial" w:hAnsi="Arial"/>
          <w:sz w:val="24"/>
          <w:szCs w:val="24"/>
        </w:rPr>
        <w:t xml:space="preserve">Учет доходов от оказания платных государственных и муниципальных услуг отражается следующим образом: по кредиту </w:t>
      </w:r>
      <w:r>
        <w:rPr>
          <w:rFonts w:ascii="Arial" w:cs="Arial" w:eastAsia="Arial" w:hAnsi="Arial"/>
          <w:sz w:val="24"/>
          <w:szCs w:val="24"/>
        </w:rPr>
        <w:t xml:space="preserve">-</w:t>
      </w:r>
      <w:r>
        <w:rPr>
          <w:rFonts w:ascii="Arial" w:cs="Arial" w:eastAsia="Arial" w:hAnsi="Arial"/>
          <w:sz w:val="24"/>
          <w:szCs w:val="24"/>
        </w:rPr>
        <w:t xml:space="preserve"> соответствующий элемент доходов, по дебету </w:t>
      </w:r>
      <w:r>
        <w:rPr>
          <w:rFonts w:ascii="Arial" w:cs="Arial" w:eastAsia="Arial" w:hAnsi="Arial"/>
          <w:sz w:val="24"/>
          <w:szCs w:val="24"/>
        </w:rPr>
        <w:t xml:space="preserve">-</w:t>
      </w:r>
      <w:r>
        <w:rPr>
          <w:rFonts w:ascii="Arial" w:cs="Arial" w:eastAsia="Arial" w:hAnsi="Arial"/>
          <w:sz w:val="24"/>
          <w:szCs w:val="24"/>
        </w:rPr>
        <w:t xml:space="preserve"> элемент, относящийся к учету денежных средств. В случае реализации товарно-материальных запасов, одновременно с признанием доходов, производится еще одна бухгалтерская запись по списанию запасов и признанию расходов.</w:t>
      </w:r>
    </w:p>
    <w:p>
      <w:pPr>
        <w:spacing w:after="120"/>
        <w:ind w:firstLine="709"/>
        <w:jc w:val="both"/>
      </w:pPr>
      <w:r>
        <w:rPr>
          <w:rFonts w:ascii="Arial" w:cs="Arial" w:eastAsia="Arial" w:hAnsi="Arial"/>
          <w:sz w:val="24"/>
          <w:szCs w:val="24"/>
        </w:rPr>
        <w:t xml:space="preserve">393.</w:t>
      </w:r>
      <w:r>
        <w:rPr>
          <w:rFonts w:ascii="Arial" w:cs="Arial" w:eastAsia="Arial" w:hAnsi="Arial"/>
          <w:sz w:val="24"/>
          <w:szCs w:val="24"/>
        </w:rPr>
        <w:t xml:space="preserve">В случае если доходы корректируются, то такие корректировки производятся по тем же элементам, на которых первоначально учитывались корректируемые доходы.</w:t>
      </w:r>
    </w:p>
    <w:p>
      <w:pPr>
        <w:spacing w:after="120"/>
        <w:ind w:firstLine="709"/>
        <w:jc w:val="both"/>
      </w:pPr>
      <w:r>
        <w:rPr>
          <w:rFonts w:ascii="Arial" w:cs="Arial" w:eastAsia="Arial" w:hAnsi="Arial"/>
          <w:sz w:val="24"/>
          <w:szCs w:val="24"/>
        </w:rPr>
        <w:t xml:space="preserve">394.</w:t>
      </w:r>
      <w:r>
        <w:rPr>
          <w:rFonts w:ascii="Arial" w:cs="Arial" w:eastAsia="Arial" w:hAnsi="Arial"/>
          <w:sz w:val="24"/>
          <w:szCs w:val="24"/>
        </w:rPr>
        <w:t xml:space="preserve">Для определения финансового результата за период, суммы доходов и расходов в конце каждого отчетного периода переносятся в раздел чистых активов, а именно на элемент 41111 200 «Свод доходов и расходов» путем бухгалтерской записи. Полученный остаток по элементу 41111 200 «Свод доходов и расходов» в свою очередь переносится на элемент 41111 100 «Финансовый результат».</w:t>
      </w:r>
    </w:p>
    <w:p>
      <w:pPr>
        <w:spacing w:after="120"/>
        <w:ind w:firstLine="709"/>
        <w:jc w:val="both"/>
      </w:pPr>
      <w:r>
        <w:rPr>
          <w:rFonts w:ascii="Arial" w:cs="Arial" w:eastAsia="Arial" w:hAnsi="Arial"/>
          <w:sz w:val="24"/>
          <w:szCs w:val="24"/>
        </w:rPr>
        <w:t xml:space="preserve">395.</w:t>
      </w:r>
      <w:r>
        <w:rPr>
          <w:rFonts w:ascii="Arial" w:cs="Arial" w:eastAsia="Arial" w:hAnsi="Arial"/>
          <w:sz w:val="24"/>
          <w:szCs w:val="24"/>
        </w:rPr>
        <w:t xml:space="preserve">В конце каждого отчетного периода все суммы доходов переносятся на элемент 41111 200 «Свод доходов и расходов»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все элементы доходов, по кредиту </w:t>
      </w:r>
      <w:r>
        <w:rPr>
          <w:rFonts w:ascii="Arial" w:cs="Arial" w:eastAsia="Arial" w:hAnsi="Arial"/>
          <w:sz w:val="24"/>
          <w:szCs w:val="24"/>
        </w:rPr>
        <w:t xml:space="preserve">-</w:t>
      </w:r>
      <w:r>
        <w:rPr>
          <w:rFonts w:ascii="Arial" w:cs="Arial" w:eastAsia="Arial" w:hAnsi="Arial"/>
          <w:sz w:val="24"/>
          <w:szCs w:val="24"/>
        </w:rPr>
        <w:t xml:space="preserve"> 41111 200 «Свод доходов и расходов».</w:t>
      </w:r>
    </w:p>
    <w:p>
      <w:pPr>
        <w:spacing w:after="120"/>
        <w:ind w:firstLine="709"/>
        <w:jc w:val="both"/>
      </w:pPr>
      <w:r>
        <w:rPr>
          <w:rFonts w:ascii="Arial" w:cs="Arial" w:eastAsia="Arial" w:hAnsi="Arial"/>
          <w:sz w:val="24"/>
          <w:szCs w:val="24"/>
        </w:rPr>
        <w:t xml:space="preserve">396.</w:t>
      </w:r>
      <w:r>
        <w:rPr>
          <w:rFonts w:ascii="Arial" w:cs="Arial" w:eastAsia="Arial" w:hAnsi="Arial"/>
          <w:sz w:val="24"/>
          <w:szCs w:val="24"/>
        </w:rPr>
        <w:t xml:space="preserve">Типовая корреспонденция счетов по учету доходов составляется в следующем виде: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2"/>
        <w:gridCol w:w="3554"/>
        <w:gridCol w:w="3572"/>
      </w:tblGrid>
      <w:tr>
        <w:tc>
          <w:tcPr>
            <w:tcW w:type="dxa" w:w="305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 операции</w:t>
            </w:r>
          </w:p>
        </w:tc>
        <w:tc>
          <w:tcPr>
            <w:tcW w:type="dxa" w:w="355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дебету</w:t>
            </w:r>
          </w:p>
        </w:tc>
        <w:tc>
          <w:tcPr>
            <w:tcW w:type="dxa" w:w="357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кредиту</w:t>
            </w:r>
          </w:p>
        </w:tc>
      </w:tr>
      <w:tr>
        <w:tc>
          <w:tcPr>
            <w:tcW w:type="dxa" w:w="30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оплаты за оказание медицинских услуг</w:t>
            </w:r>
          </w:p>
        </w:tc>
        <w:tc>
          <w:tcPr>
            <w:tcW w:type="dxa" w:w="3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5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14231 600 «Плата за оказание стоматологической помощи»</w:t>
            </w:r>
          </w:p>
        </w:tc>
      </w:tr>
      <w:tr>
        <w:tc>
          <w:tcPr>
            <w:tcW w:type="dxa" w:w="30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оплаты за проведение дезинфекционных работ</w:t>
            </w:r>
          </w:p>
        </w:tc>
        <w:tc>
          <w:tcPr>
            <w:tcW w:type="dxa" w:w="3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  </w:t>
            </w:r>
          </w:p>
        </w:tc>
        <w:tc>
          <w:tcPr>
            <w:tcW w:type="dxa" w:w="35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14231 700 «Плата за проведение дезинсекционных, дезинфекционных и дератизационных мероприятий»</w:t>
            </w:r>
          </w:p>
        </w:tc>
      </w:tr>
      <w:tr>
        <w:tc>
          <w:tcPr>
            <w:tcW w:type="dxa" w:w="30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оплаты от студентов за контрактное обучение в ВУЗе за полный учебный год</w:t>
            </w:r>
          </w:p>
        </w:tc>
        <w:tc>
          <w:tcPr>
            <w:tcW w:type="dxa" w:w="3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5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14232 100 «Плата за предоставление </w:t>
            </w:r>
          </w:p>
          <w:p>
            <w:pPr>
              <w:jc w:val="both"/>
            </w:pPr>
            <w:r>
              <w:rPr>
                <w:rFonts w:ascii="Arial" w:cs="Arial" w:eastAsia="Arial" w:hAnsi="Arial"/>
                <w:sz w:val="24"/>
                <w:szCs w:val="24"/>
              </w:rPr>
              <w:t xml:space="preserve">образования в учебных заведениях (ВУЗ, ПТУ, СУЗ)»</w:t>
            </w:r>
          </w:p>
        </w:tc>
      </w:tr>
      <w:tr>
        <w:tc>
          <w:tcPr>
            <w:tcW w:type="dxa" w:w="30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оплаты за проведение тестирования выпускников общеобразовательных школ</w:t>
            </w:r>
          </w:p>
        </w:tc>
        <w:tc>
          <w:tcPr>
            <w:tcW w:type="dxa" w:w="3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5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14232 200 «Плата за проведение тестирования выпускников общеобразовательных школ - претендентов на получение документов особого образца» </w:t>
            </w:r>
          </w:p>
        </w:tc>
      </w:tr>
      <w:tr>
        <w:tc>
          <w:tcPr>
            <w:tcW w:type="dxa" w:w="30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оплаты от студентов за проживание в общежитиях</w:t>
            </w:r>
          </w:p>
        </w:tc>
        <w:tc>
          <w:tcPr>
            <w:tcW w:type="dxa" w:w="3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5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14232 300 «Поступления от учебно производственной деятельности учащихся, плата за проживание в общежитиях, гостиницах»</w:t>
            </w:r>
          </w:p>
        </w:tc>
      </w:tr>
      <w:tr>
        <w:tc>
          <w:tcPr>
            <w:tcW w:type="dxa" w:w="30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оплаты за оказание дополнительных услуг дошкольными учреждениями</w:t>
            </w:r>
          </w:p>
        </w:tc>
        <w:tc>
          <w:tcPr>
            <w:tcW w:type="dxa" w:w="3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5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14232 400 «Плата за оказание дополнительных услуг дошкольными и школьными учреждениями»</w:t>
            </w:r>
          </w:p>
        </w:tc>
      </w:tr>
      <w:tr>
        <w:tc>
          <w:tcPr>
            <w:tcW w:type="dxa" w:w="30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Реализация товаров</w:t>
            </w:r>
          </w:p>
        </w:tc>
        <w:tc>
          <w:tcPr>
            <w:tcW w:type="dxa" w:w="3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28213 100 «Прочие расходы, не отнесённые к другим статьям»</w:t>
            </w:r>
          </w:p>
        </w:tc>
        <w:tc>
          <w:tcPr>
            <w:tcW w:type="dxa" w:w="35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900 «Прочие неналоговые доходы»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31224 110 «Товары, предназначенные для перепродажи»</w:t>
            </w:r>
          </w:p>
        </w:tc>
      </w:tr>
      <w:tr>
        <w:tc>
          <w:tcPr>
            <w:tcW w:type="dxa" w:w="30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родительской оплаты в дошкольные учреждения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Признание доходов в отношении родительской оплаты</w:t>
            </w:r>
          </w:p>
        </w:tc>
        <w:tc>
          <w:tcPr>
            <w:tcW w:type="dxa" w:w="3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33176 500 «Доходы будущих периодов»</w:t>
            </w:r>
          </w:p>
        </w:tc>
        <w:tc>
          <w:tcPr>
            <w:tcW w:type="dxa" w:w="35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33176 500 «Доходы будущих периодов»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14232 400 «Плата за оказание дополнительных услуг дошкольными и школьными учреждениями»</w:t>
            </w:r>
          </w:p>
        </w:tc>
      </w:tr>
      <w:tr>
        <w:tc>
          <w:tcPr>
            <w:tcW w:type="dxa" w:w="30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основных средств (например, компьютер) в бюджетное учреждение на безвозмездной основе от международной организации</w:t>
            </w:r>
          </w:p>
        </w:tc>
        <w:tc>
          <w:tcPr>
            <w:tcW w:type="dxa" w:w="3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31123 130 «Компьютерное оборудование»</w:t>
            </w:r>
          </w:p>
        </w:tc>
        <w:tc>
          <w:tcPr>
            <w:tcW w:type="dxa" w:w="35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500 «Безвозмездное поступление основных средств»</w:t>
            </w:r>
          </w:p>
        </w:tc>
      </w:tr>
      <w:tr>
        <w:tc>
          <w:tcPr>
            <w:tcW w:type="dxa" w:w="30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имущества (например, квартира), обращенного в пользу государства в соответствии с законодательством</w:t>
            </w:r>
          </w:p>
        </w:tc>
        <w:tc>
          <w:tcPr>
            <w:tcW w:type="dxa" w:w="3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31111 110 «Квартиры»</w:t>
            </w:r>
          </w:p>
        </w:tc>
        <w:tc>
          <w:tcPr>
            <w:tcW w:type="dxa" w:w="35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100 «Доходы, обращенные в пользу государства»</w:t>
            </w:r>
          </w:p>
        </w:tc>
      </w:tr>
      <w:tr>
        <w:tc>
          <w:tcPr>
            <w:tcW w:type="dxa" w:w="30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прибыли от операций с иностранной валютой (например</w:t>
            </w:r>
            <w:r>
              <w:rPr>
                <w:rFonts w:ascii="Arial" w:cs="Arial" w:eastAsia="Arial" w:hAnsi="Arial"/>
                <w:sz w:val="24"/>
                <w:szCs w:val="24"/>
              </w:rPr>
              <w:t xml:space="preserve">,</w:t>
            </w:r>
            <w:r>
              <w:rPr>
                <w:rFonts w:ascii="Arial" w:cs="Arial" w:eastAsia="Arial" w:hAnsi="Arial"/>
                <w:sz w:val="24"/>
                <w:szCs w:val="24"/>
              </w:rPr>
              <w:t xml:space="preserve"> по кредитам, полученной в иностранной валюте) в результате изменения курсовой разницы</w:t>
            </w:r>
          </w:p>
        </w:tc>
        <w:tc>
          <w:tcPr>
            <w:tcW w:type="dxa" w:w="3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33243 100 «Заимствование от иностранных финансовых институтов»</w:t>
            </w:r>
          </w:p>
        </w:tc>
        <w:tc>
          <w:tcPr>
            <w:tcW w:type="dxa" w:w="35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200 «Курсовая прибыль/убыток» </w:t>
            </w:r>
          </w:p>
        </w:tc>
      </w:tr>
      <w:tr>
        <w:tc>
          <w:tcPr>
            <w:tcW w:type="dxa" w:w="30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в учете излишков (например, запасные части) выявленных по результатам инвентаризации </w:t>
            </w:r>
          </w:p>
        </w:tc>
        <w:tc>
          <w:tcPr>
            <w:tcW w:type="dxa" w:w="3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140 «Запасные части»</w:t>
            </w:r>
          </w:p>
        </w:tc>
        <w:tc>
          <w:tcPr>
            <w:tcW w:type="dxa" w:w="35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600 «Безвозмездное поступление запасов»</w:t>
            </w:r>
          </w:p>
        </w:tc>
      </w:tr>
      <w:tr>
        <w:tc>
          <w:tcPr>
            <w:tcW w:type="dxa" w:w="30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Перенос сумм доходов отчетного периода на элемент 41111 200 «Свод доходов и расходов»</w:t>
            </w:r>
          </w:p>
        </w:tc>
        <w:tc>
          <w:tcPr>
            <w:tcW w:type="dxa" w:w="3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доходы отчетного периода</w:t>
            </w:r>
          </w:p>
        </w:tc>
        <w:tc>
          <w:tcPr>
            <w:tcW w:type="dxa" w:w="35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200 «Свод доходов и расходов»</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2. Расходы</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397.</w:t>
      </w:r>
      <w:r>
        <w:rPr>
          <w:rFonts w:ascii="Arial" w:cs="Arial" w:eastAsia="Arial" w:hAnsi="Arial"/>
          <w:sz w:val="24"/>
          <w:szCs w:val="24"/>
        </w:rPr>
        <w:t xml:space="preserve">Счета, относящиеся к категории 21 «Оплата труда работников» предназначены для признания (начисления) расходов по заработной плате постоянных и временных работников, а также для признания расходов работодателя по уплате взносов в Социальный фонд.</w:t>
      </w:r>
    </w:p>
    <w:p>
      <w:pPr>
        <w:spacing w:after="120"/>
        <w:ind w:firstLine="709"/>
        <w:jc w:val="both"/>
      </w:pPr>
      <w:r>
        <w:rPr>
          <w:rFonts w:ascii="Arial" w:cs="Arial" w:eastAsia="Arial" w:hAnsi="Arial"/>
          <w:sz w:val="24"/>
          <w:szCs w:val="24"/>
        </w:rPr>
        <w:t xml:space="preserve">398.</w:t>
      </w:r>
      <w:r>
        <w:rPr>
          <w:rFonts w:ascii="Arial" w:cs="Arial" w:eastAsia="Arial" w:hAnsi="Arial"/>
          <w:sz w:val="24"/>
          <w:szCs w:val="24"/>
        </w:rPr>
        <w:t xml:space="preserve">Счет 21111 «Заработная плата постоянных работников»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21111 100 «Основная заработная плата»;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21111 200 «Надбавки»;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21111 300 «Дополнительные выплаты и компенсации».</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по заработной плате постоянных работников. Бухгалтерские записи по признанию расходов по заработной плате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21111 100 «Основная заработная плата», 21111 200 «Надбавки», 21111 300 «Дополнительные выплаты и компенсации», по кредиту </w:t>
      </w:r>
      <w:r>
        <w:rPr>
          <w:rFonts w:ascii="Arial" w:cs="Arial" w:eastAsia="Arial" w:hAnsi="Arial"/>
          <w:sz w:val="24"/>
          <w:szCs w:val="24"/>
        </w:rPr>
        <w:t xml:space="preserve">-</w:t>
      </w:r>
      <w:r>
        <w:rPr>
          <w:rFonts w:ascii="Arial" w:cs="Arial" w:eastAsia="Arial" w:hAnsi="Arial"/>
          <w:sz w:val="24"/>
          <w:szCs w:val="24"/>
        </w:rPr>
        <w:t xml:space="preserve"> 33172 100 «Заработная плата и другие вознаграждения за труд».</w:t>
      </w:r>
    </w:p>
    <w:p>
      <w:pPr>
        <w:spacing w:after="120"/>
        <w:ind w:firstLine="709"/>
        <w:jc w:val="both"/>
      </w:pPr>
      <w:r>
        <w:rPr>
          <w:rFonts w:ascii="Arial" w:cs="Arial" w:eastAsia="Arial" w:hAnsi="Arial"/>
          <w:sz w:val="24"/>
          <w:szCs w:val="24"/>
        </w:rPr>
        <w:t xml:space="preserve">399.</w:t>
      </w:r>
      <w:r>
        <w:rPr>
          <w:rFonts w:ascii="Arial" w:cs="Arial" w:eastAsia="Arial" w:hAnsi="Arial"/>
          <w:sz w:val="24"/>
          <w:szCs w:val="24"/>
        </w:rPr>
        <w:t xml:space="preserve">Бухгалтерские записи по удержанию налогов (подоходный налог, взносы в Социальный фонд) у источника выплат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33172 100 «Заработная плата и другие вознаграждения за труд», по кредиту </w:t>
      </w:r>
      <w:r>
        <w:rPr>
          <w:rFonts w:ascii="Arial" w:cs="Arial" w:eastAsia="Arial" w:hAnsi="Arial"/>
          <w:sz w:val="24"/>
          <w:szCs w:val="24"/>
        </w:rPr>
        <w:t xml:space="preserve">-</w:t>
      </w:r>
      <w:r>
        <w:rPr>
          <w:rFonts w:ascii="Arial" w:cs="Arial" w:eastAsia="Arial" w:hAnsi="Arial"/>
          <w:sz w:val="24"/>
          <w:szCs w:val="24"/>
        </w:rPr>
        <w:t xml:space="preserve"> 33172 200 «Подоходный налог», 33172 300 «Взносы в Пенсионный фонд».</w:t>
      </w:r>
    </w:p>
    <w:p>
      <w:pPr>
        <w:spacing w:after="120"/>
        <w:ind w:firstLine="709"/>
        <w:jc w:val="both"/>
      </w:pPr>
      <w:r>
        <w:rPr>
          <w:rFonts w:ascii="Arial" w:cs="Arial" w:eastAsia="Arial" w:hAnsi="Arial"/>
          <w:sz w:val="24"/>
          <w:szCs w:val="24"/>
        </w:rPr>
        <w:t xml:space="preserve">400.</w:t>
      </w:r>
      <w:r>
        <w:rPr>
          <w:rFonts w:ascii="Arial" w:cs="Arial" w:eastAsia="Arial" w:hAnsi="Arial"/>
          <w:sz w:val="24"/>
          <w:szCs w:val="24"/>
        </w:rPr>
        <w:t xml:space="preserve">Счет 21112 «Заработная плата временных работников» включает в себя следующий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21112 100 «Работники, нанятые по контракту или на временной основе».</w:t>
      </w:r>
    </w:p>
    <w:p>
      <w:pPr>
        <w:spacing w:after="120"/>
        <w:ind w:firstLine="709"/>
        <w:jc w:val="both"/>
      </w:pPr>
      <w:r>
        <w:rPr>
          <w:rFonts w:ascii="Arial" w:cs="Arial" w:eastAsia="Arial" w:hAnsi="Arial"/>
          <w:sz w:val="24"/>
          <w:szCs w:val="24"/>
        </w:rPr>
        <w:t xml:space="preserve">Данный элемент предназначен для признания расходов по заработной плате работников, нанятых по контракту или на временной основе. Бухгалтерские записи по признанию расходов по заработной плате временных работников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21112 100 «Работники, нанятые по контракту или на временной основе», по кредиту </w:t>
      </w:r>
      <w:r>
        <w:rPr>
          <w:rFonts w:ascii="Arial" w:cs="Arial" w:eastAsia="Arial" w:hAnsi="Arial"/>
          <w:sz w:val="24"/>
          <w:szCs w:val="24"/>
        </w:rPr>
        <w:t xml:space="preserve">-</w:t>
      </w:r>
      <w:r>
        <w:rPr>
          <w:rFonts w:ascii="Arial" w:cs="Arial" w:eastAsia="Arial" w:hAnsi="Arial"/>
          <w:sz w:val="24"/>
          <w:szCs w:val="24"/>
        </w:rPr>
        <w:t xml:space="preserve"> 33172 100 «Заработная плата и другие вознаграждения за труд».</w:t>
      </w:r>
    </w:p>
    <w:p>
      <w:pPr>
        <w:spacing w:after="120"/>
        <w:ind w:firstLine="709"/>
        <w:jc w:val="both"/>
      </w:pPr>
      <w:r>
        <w:rPr>
          <w:rFonts w:ascii="Arial" w:cs="Arial" w:eastAsia="Arial" w:hAnsi="Arial"/>
          <w:sz w:val="24"/>
          <w:szCs w:val="24"/>
        </w:rPr>
        <w:t xml:space="preserve">401.</w:t>
      </w:r>
      <w:r>
        <w:rPr>
          <w:rFonts w:ascii="Arial" w:cs="Arial" w:eastAsia="Arial" w:hAnsi="Arial"/>
          <w:sz w:val="24"/>
          <w:szCs w:val="24"/>
        </w:rPr>
        <w:t xml:space="preserve">Бухгалтерские записи по удержанию налогов (подоходный налог, взносы в Социальный фонд) у источника выплат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33172 100 «Заработная плата и другие вознаграждения за труд», по кредиту </w:t>
      </w:r>
      <w:r>
        <w:rPr>
          <w:rFonts w:ascii="Arial" w:cs="Arial" w:eastAsia="Arial" w:hAnsi="Arial"/>
          <w:sz w:val="24"/>
          <w:szCs w:val="24"/>
        </w:rPr>
        <w:t xml:space="preserve">-</w:t>
      </w:r>
      <w:r>
        <w:rPr>
          <w:rFonts w:ascii="Arial" w:cs="Arial" w:eastAsia="Arial" w:hAnsi="Arial"/>
          <w:sz w:val="24"/>
          <w:szCs w:val="24"/>
        </w:rPr>
        <w:t xml:space="preserve"> 33172 200 «Подоходный налог», 33172 300 «Взносы в Пенсионный фонд».</w:t>
      </w:r>
    </w:p>
    <w:p>
      <w:pPr>
        <w:spacing w:after="120"/>
        <w:ind w:firstLine="709"/>
        <w:jc w:val="both"/>
      </w:pPr>
      <w:r>
        <w:rPr>
          <w:rFonts w:ascii="Arial" w:cs="Arial" w:eastAsia="Arial" w:hAnsi="Arial"/>
          <w:sz w:val="24"/>
          <w:szCs w:val="24"/>
        </w:rPr>
        <w:t xml:space="preserve">402.</w:t>
      </w:r>
      <w:r>
        <w:rPr>
          <w:rFonts w:ascii="Arial" w:cs="Arial" w:eastAsia="Arial" w:hAnsi="Arial"/>
          <w:sz w:val="24"/>
          <w:szCs w:val="24"/>
        </w:rPr>
        <w:t xml:space="preserve">Счет 21211 «Взносы в Социальный фонд»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21211 100 «Взносы в Пенсионный фонд»;</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21211 200 «Взносы в Фонд медицинского страхования».</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по взносам в Пенсионный фонд и по взносам в Фонд медицинского страхования. Удержание и оплата взносов в Социальный фонд производятся на основании законодательства по государственному социальному страхованию. Бухгалтерские записи по признанию расходов по взносам в Социальный фонд отражаются следующим образом: по дебету 21211 100 «Взносы в Пенсионный фонд», по кредиту </w:t>
      </w:r>
      <w:r>
        <w:rPr>
          <w:rFonts w:ascii="Arial" w:cs="Arial" w:eastAsia="Arial" w:hAnsi="Arial"/>
          <w:sz w:val="24"/>
          <w:szCs w:val="24"/>
        </w:rPr>
        <w:t xml:space="preserve">-</w:t>
      </w:r>
      <w:r>
        <w:rPr>
          <w:rFonts w:ascii="Arial" w:cs="Arial" w:eastAsia="Arial" w:hAnsi="Arial"/>
          <w:sz w:val="24"/>
          <w:szCs w:val="24"/>
        </w:rPr>
        <w:t xml:space="preserve"> 33172 300 «Взносы в Пенсионный Фонд», по дебету </w:t>
      </w:r>
      <w:r>
        <w:rPr>
          <w:rFonts w:ascii="Arial" w:cs="Arial" w:eastAsia="Arial" w:hAnsi="Arial"/>
          <w:sz w:val="24"/>
          <w:szCs w:val="24"/>
        </w:rPr>
        <w:t xml:space="preserve">-</w:t>
      </w:r>
      <w:r>
        <w:rPr>
          <w:rFonts w:ascii="Arial" w:cs="Arial" w:eastAsia="Arial" w:hAnsi="Arial"/>
          <w:sz w:val="24"/>
          <w:szCs w:val="24"/>
        </w:rPr>
        <w:t xml:space="preserve"> 21211 200 «Взносы в Фонд медицинского страхования», по кредиту </w:t>
      </w:r>
      <w:r>
        <w:rPr>
          <w:rFonts w:ascii="Arial" w:cs="Arial" w:eastAsia="Arial" w:hAnsi="Arial"/>
          <w:sz w:val="24"/>
          <w:szCs w:val="24"/>
        </w:rPr>
        <w:t xml:space="preserve">-</w:t>
      </w:r>
      <w:r>
        <w:rPr>
          <w:rFonts w:ascii="Arial" w:cs="Arial" w:eastAsia="Arial" w:hAnsi="Arial"/>
          <w:sz w:val="24"/>
          <w:szCs w:val="24"/>
        </w:rPr>
        <w:t xml:space="preserve"> 33174 400 «Взносы в Фонд медицинского страхования».</w:t>
      </w:r>
    </w:p>
    <w:p>
      <w:pPr>
        <w:spacing w:after="120"/>
        <w:ind w:firstLine="709"/>
        <w:jc w:val="both"/>
      </w:pPr>
      <w:r>
        <w:rPr>
          <w:rFonts w:ascii="Arial" w:cs="Arial" w:eastAsia="Arial" w:hAnsi="Arial"/>
          <w:sz w:val="24"/>
          <w:szCs w:val="24"/>
        </w:rPr>
        <w:t xml:space="preserve">403.</w:t>
      </w:r>
      <w:r>
        <w:rPr>
          <w:rFonts w:ascii="Arial" w:cs="Arial" w:eastAsia="Arial" w:hAnsi="Arial"/>
          <w:sz w:val="24"/>
          <w:szCs w:val="24"/>
        </w:rPr>
        <w:t xml:space="preserve">Счета, относящиеся к категории 22 «Приобретение и использование товаров и услуг» предназначены для учета командировочных расходов внутри страны и за границу, коммунальных услуг, услуг связи, арендной платы, транспортных услуг, консультационных услуг, текущего ремонта имущества, услуг по содержанию состояния имущества, обучения государственных служащих, приобретения предметов и материалов для текущих хозяйственных целей, представительских расходов, расходов по выпуску государственных ценных бумаг, расходов, представленных единой статьей в системе здравоохранения, приобретения продуктов питания.</w:t>
      </w:r>
    </w:p>
    <w:p>
      <w:pPr>
        <w:spacing w:after="120"/>
        <w:ind w:firstLine="709"/>
        <w:jc w:val="both"/>
      </w:pPr>
      <w:r>
        <w:rPr>
          <w:rFonts w:ascii="Arial" w:cs="Arial" w:eastAsia="Arial" w:hAnsi="Arial"/>
          <w:sz w:val="24"/>
          <w:szCs w:val="24"/>
        </w:rPr>
        <w:t xml:space="preserve">404.</w:t>
      </w:r>
      <w:r>
        <w:rPr>
          <w:rFonts w:ascii="Arial" w:cs="Arial" w:eastAsia="Arial" w:hAnsi="Arial"/>
          <w:sz w:val="24"/>
          <w:szCs w:val="24"/>
        </w:rPr>
        <w:t xml:space="preserve">Счет 22111 «Командировочные расходы внутри страны»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22111 100 «Транспортные расходы»;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22111 200 «Гостиничные расходы»;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22111 300 «Суточные расходы».</w:t>
      </w:r>
    </w:p>
    <w:p>
      <w:pPr>
        <w:spacing w:after="120"/>
        <w:ind w:firstLine="709"/>
        <w:jc w:val="both"/>
      </w:pPr>
      <w:r>
        <w:rPr>
          <w:rFonts w:ascii="Arial" w:cs="Arial" w:eastAsia="Arial" w:hAnsi="Arial"/>
          <w:sz w:val="24"/>
          <w:szCs w:val="24"/>
        </w:rPr>
        <w:t xml:space="preserve">405.</w:t>
      </w:r>
      <w:r>
        <w:rPr>
          <w:rFonts w:ascii="Arial" w:cs="Arial" w:eastAsia="Arial" w:hAnsi="Arial"/>
          <w:sz w:val="24"/>
          <w:szCs w:val="24"/>
        </w:rPr>
        <w:t xml:space="preserve">Счет 22112 «Командировочные расходы за границу»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22112 100 «Транспортные расходы»;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22112 200 «Гостиничные расходы»;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22112 300 «Суточные расходы».</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по служебным поездкам внутри страны и за границу. Возмещение производится согласно нормам, предусмотренным  трудовым законодательством. Бухгалтерские записи по учету командировочных расходов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22111 100 «Транспортные расходы», 22111 200 «Гостиничные расходы», 22111 300 «Суточные расходы», по кредиту </w:t>
      </w:r>
      <w:r>
        <w:rPr>
          <w:rFonts w:ascii="Arial" w:cs="Arial" w:eastAsia="Arial" w:hAnsi="Arial"/>
          <w:sz w:val="24"/>
          <w:szCs w:val="24"/>
        </w:rPr>
        <w:t xml:space="preserve">-</w:t>
      </w:r>
      <w:r>
        <w:rPr>
          <w:rFonts w:ascii="Arial" w:cs="Arial" w:eastAsia="Arial" w:hAnsi="Arial"/>
          <w:sz w:val="24"/>
          <w:szCs w:val="24"/>
        </w:rPr>
        <w:t xml:space="preserve"> 33171 110 «Кредиторская задолженность служащих».</w:t>
      </w:r>
    </w:p>
    <w:p>
      <w:pPr>
        <w:spacing w:after="120"/>
        <w:ind w:firstLine="709"/>
        <w:jc w:val="both"/>
      </w:pPr>
      <w:r>
        <w:rPr>
          <w:rFonts w:ascii="Arial" w:cs="Arial" w:eastAsia="Arial" w:hAnsi="Arial"/>
          <w:sz w:val="24"/>
          <w:szCs w:val="24"/>
        </w:rPr>
        <w:t xml:space="preserve">406.</w:t>
      </w:r>
      <w:r>
        <w:rPr>
          <w:rFonts w:ascii="Arial" w:cs="Arial" w:eastAsia="Arial" w:hAnsi="Arial"/>
          <w:sz w:val="24"/>
          <w:szCs w:val="24"/>
        </w:rPr>
        <w:t xml:space="preserve">Счет 22122 «Услуги связи»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22122 100 «Услуги телефонной и факсимильной связи»;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22122 200 «Услуги сотовой связи»;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22122 300 «Услуги фельдъегерской связи»;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22122 400 «Услуги почтовой связи»;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22122 500 «Плата за услуги по трансляции телерадиопрограмм»;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22122 900 «Прочие услуги связи».</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за услуги связи (телефонной, сотовой, фельдъегерской, почтовой, подключение и использование интернет связи и т.д.). Бухгалтерские записи по признанию расходов за услуги связи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22122 100 «Услуги телефонной и факсимильной связи», 22122 200 «Услуги сотовой связи», 22122 300 «Услуги фельдъегерской связи», 22122 400 «Услуги почтовой связи», 22122 500 «Плата за услуги по трансляции телерадиопрограмм», 22122 900 «Прочие услуги связи», по кредиту - 33174 200 «Счета к оплате в отношении услуг и работ».</w:t>
      </w:r>
    </w:p>
    <w:p>
      <w:pPr>
        <w:spacing w:after="120"/>
        <w:ind w:firstLine="709"/>
        <w:jc w:val="both"/>
      </w:pPr>
      <w:r>
        <w:rPr>
          <w:rFonts w:ascii="Arial" w:cs="Arial" w:eastAsia="Arial" w:hAnsi="Arial"/>
          <w:sz w:val="24"/>
          <w:szCs w:val="24"/>
        </w:rPr>
        <w:t xml:space="preserve">407.</w:t>
      </w:r>
      <w:r>
        <w:rPr>
          <w:rFonts w:ascii="Arial" w:cs="Arial" w:eastAsia="Arial" w:hAnsi="Arial"/>
          <w:sz w:val="24"/>
          <w:szCs w:val="24"/>
        </w:rPr>
        <w:t xml:space="preserve">Счет 22131 «Арендная плата»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22131 100 «Аренда зданий и помещений»;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22131 200 «Аренда оборудования и инвентаря»;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22131 300 «Аренда транспортных средств»;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22131 900 «Аренда прочего имущества».</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по аренде имущества. Бухгалтерские записи по признанию расходов по аренде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22131 100 «Аренда зданий и помещений», 22131 200 «Аренда оборудования и инвентаря», 22131 300 «Аренда транспортных средств», 22131 900 «Аренда прочего имущества», по кредиту </w:t>
      </w:r>
      <w:r>
        <w:rPr>
          <w:rFonts w:ascii="Arial" w:cs="Arial" w:eastAsia="Arial" w:hAnsi="Arial"/>
          <w:sz w:val="24"/>
          <w:szCs w:val="24"/>
        </w:rPr>
        <w:t xml:space="preserve">-</w:t>
      </w:r>
      <w:r>
        <w:rPr>
          <w:rFonts w:ascii="Arial" w:cs="Arial" w:eastAsia="Arial" w:hAnsi="Arial"/>
          <w:sz w:val="24"/>
          <w:szCs w:val="24"/>
        </w:rPr>
        <w:t xml:space="preserve"> 33174 200 «Счета к оплате в отношении услуг и работ».</w:t>
      </w:r>
    </w:p>
    <w:p>
      <w:pPr>
        <w:spacing w:after="120"/>
        <w:ind w:firstLine="709"/>
        <w:jc w:val="both"/>
      </w:pPr>
      <w:r>
        <w:rPr>
          <w:rFonts w:ascii="Arial" w:cs="Arial" w:eastAsia="Arial" w:hAnsi="Arial"/>
          <w:sz w:val="24"/>
          <w:szCs w:val="24"/>
        </w:rPr>
        <w:t xml:space="preserve">408.</w:t>
      </w:r>
      <w:r>
        <w:rPr>
          <w:rFonts w:ascii="Arial" w:cs="Arial" w:eastAsia="Arial" w:hAnsi="Arial"/>
          <w:sz w:val="24"/>
          <w:szCs w:val="24"/>
        </w:rPr>
        <w:t xml:space="preserve">Счет 22141 «Транспортные услуги» включает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22141 100 «Бензин, дизель и прочее топливо»;</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22141 200 «Приобретение запасных частей»;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22141 300 «Обслуживание транспортных средств»;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22141 900 «Прочие транспортные услуги».</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связанных с обслуживанием и использованием транспортных средств. Бухгалтерские записи по признанию транспортных расходов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22141 100 «Бензин, дизель, и прочее топливо»; 22141 200 «Приобретение запасных частей»; 22141 300 «Обслуживание транспортных средств»; 22141 900 «Прочие транспортные услуги»; по кредиту </w:t>
      </w:r>
      <w:r>
        <w:rPr>
          <w:rFonts w:ascii="Arial" w:cs="Arial" w:eastAsia="Arial" w:hAnsi="Arial"/>
          <w:sz w:val="24"/>
          <w:szCs w:val="24"/>
        </w:rPr>
        <w:t xml:space="preserve">-</w:t>
      </w:r>
      <w:r>
        <w:rPr>
          <w:rFonts w:ascii="Arial" w:cs="Arial" w:eastAsia="Arial" w:hAnsi="Arial"/>
          <w:sz w:val="24"/>
          <w:szCs w:val="24"/>
        </w:rPr>
        <w:t xml:space="preserve"> 33174 200 «Счета к оплате в отношении услуг и работ»; 31221 130 «Топливо»; 31221 140 «Запасные части».</w:t>
      </w:r>
    </w:p>
    <w:p>
      <w:pPr>
        <w:spacing w:after="120"/>
        <w:ind w:firstLine="709"/>
        <w:jc w:val="both"/>
      </w:pPr>
      <w:r>
        <w:rPr>
          <w:rFonts w:ascii="Arial" w:cs="Arial" w:eastAsia="Arial" w:hAnsi="Arial"/>
          <w:sz w:val="24"/>
          <w:szCs w:val="24"/>
        </w:rPr>
        <w:t xml:space="preserve">409.</w:t>
      </w:r>
      <w:r>
        <w:rPr>
          <w:rFonts w:ascii="Arial" w:cs="Arial" w:eastAsia="Arial" w:hAnsi="Arial"/>
          <w:sz w:val="24"/>
          <w:szCs w:val="24"/>
        </w:rPr>
        <w:t xml:space="preserve">Сч</w:t>
      </w:r>
      <w:r>
        <w:rPr>
          <w:rFonts w:ascii="Arial" w:cs="Arial" w:eastAsia="Arial" w:hAnsi="Arial"/>
          <w:sz w:val="24"/>
          <w:szCs w:val="24"/>
        </w:rPr>
        <w:t xml:space="preserve">ет 22151 «Приобретение прочих услуг»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2151 100 «Приобретение юридических услуг»;</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22151 200 «Приобретение услуг консультантов»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22151 400 </w:t>
      </w:r>
      <w:r>
        <w:rPr>
          <w:rFonts w:ascii="Arial" w:cs="Arial" w:eastAsia="Arial" w:hAnsi="Arial"/>
          <w:sz w:val="24"/>
          <w:szCs w:val="24"/>
        </w:rPr>
        <w:t xml:space="preserve">«Услуги в области информационных технологий».</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по юридическим и консультационным услугам, услугам по ремонту компьютерной техники, установки компьютерного оборудования, заправки и замены картриджей и т.д. Бухгалтерские записи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22151 100 «Приобретение юридических услуг»; 22151 200 «Приобретение услуг консультантов»,</w:t>
      </w:r>
      <w:r>
        <w:rPr>
          <w:rFonts w:ascii="Arial" w:cs="Arial" w:eastAsia="Arial" w:hAnsi="Arial"/>
          <w:sz w:val="24"/>
          <w:szCs w:val="24"/>
        </w:rPr>
        <w:t xml:space="preserve"> 22151 400 </w:t>
      </w:r>
      <w:r>
        <w:rPr>
          <w:rFonts w:ascii="Arial" w:cs="Arial" w:eastAsia="Arial" w:hAnsi="Arial"/>
          <w:sz w:val="24"/>
          <w:szCs w:val="24"/>
        </w:rPr>
        <w:t xml:space="preserve">«Услуги в области информационных технологий», по кредиту </w:t>
      </w:r>
      <w:r>
        <w:rPr>
          <w:rFonts w:ascii="Arial" w:cs="Arial" w:eastAsia="Arial" w:hAnsi="Arial"/>
          <w:sz w:val="24"/>
          <w:szCs w:val="24"/>
        </w:rPr>
        <w:t xml:space="preserve">-</w:t>
      </w:r>
      <w:r>
        <w:rPr>
          <w:rFonts w:ascii="Arial" w:cs="Arial" w:eastAsia="Arial" w:hAnsi="Arial"/>
          <w:sz w:val="24"/>
          <w:szCs w:val="24"/>
        </w:rPr>
        <w:t xml:space="preserve">33174 200 «Счета к оплате в отношении услуг и работ».</w:t>
      </w:r>
    </w:p>
    <w:p>
      <w:pPr>
        <w:spacing w:after="120"/>
        <w:ind w:firstLine="709"/>
        <w:jc w:val="both"/>
      </w:pPr>
      <w:r>
        <w:rPr>
          <w:rFonts w:ascii="Arial" w:cs="Arial" w:eastAsia="Arial" w:hAnsi="Arial"/>
          <w:sz w:val="24"/>
          <w:szCs w:val="24"/>
        </w:rPr>
        <w:t xml:space="preserve">410.</w:t>
      </w:r>
      <w:r>
        <w:rPr>
          <w:rFonts w:ascii="Arial" w:cs="Arial" w:eastAsia="Arial" w:hAnsi="Arial"/>
          <w:sz w:val="24"/>
          <w:szCs w:val="24"/>
        </w:rPr>
        <w:t xml:space="preserve">С</w:t>
      </w:r>
      <w:r>
        <w:rPr>
          <w:rFonts w:ascii="Arial" w:cs="Arial" w:eastAsia="Arial" w:hAnsi="Arial"/>
          <w:sz w:val="24"/>
          <w:szCs w:val="24"/>
        </w:rPr>
        <w:t xml:space="preserve">чет 22152 «Приобретение услуг по содержанию состояния имущества»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22152 100 «Приобретение санитарных услуг в содержании зданий и помещений»;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22152 200 «Приобретение услуг по реставрации памятников истории и культуры»;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22152 900 «Приобретение прочих услуг по содержанию зданий, помещений и иного имущества». </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на санитарные услуги (услуги по уборке и вывозу снега, мусора, дезинфекции, дератизации, санитарно-гигиенического обслуживания, очистка и вывоз выгребных ям и не канализированных туалетов и др.), реставрацию памятников истории и культуры, прочие услуги по содержанию имущества. Бухгалтерские записи по признанию расходов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22152 100 «Приобретение санитарных услуг в содержании зданий и помещений», 22152 200 «Приобретение услуг по реставрации памятников истории и культуры», 22152 900 «Приобретение прочих услуг по содержанию зданий, помещений и иного имущества»; по кредиту – 33174 200 «Счета к оплате в отношении услуг и работ».</w:t>
      </w:r>
    </w:p>
    <w:p>
      <w:pPr>
        <w:spacing w:after="120"/>
        <w:ind w:firstLine="709"/>
        <w:jc w:val="both"/>
      </w:pPr>
      <w:r>
        <w:rPr>
          <w:rFonts w:ascii="Arial" w:cs="Arial" w:eastAsia="Arial" w:hAnsi="Arial"/>
          <w:sz w:val="24"/>
          <w:szCs w:val="24"/>
        </w:rPr>
        <w:t xml:space="preserve">411.</w:t>
      </w:r>
      <w:r>
        <w:rPr>
          <w:rFonts w:ascii="Arial" w:cs="Arial" w:eastAsia="Arial" w:hAnsi="Arial"/>
          <w:sz w:val="24"/>
          <w:szCs w:val="24"/>
        </w:rPr>
        <w:t xml:space="preserve">С</w:t>
      </w:r>
      <w:r>
        <w:rPr>
          <w:rFonts w:ascii="Arial" w:cs="Arial" w:eastAsia="Arial" w:hAnsi="Arial"/>
          <w:sz w:val="24"/>
          <w:szCs w:val="24"/>
        </w:rPr>
        <w:t xml:space="preserve">чет 22153 «Расходы на обучение государственных служащих, специалистов и населения»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22153 100 «Расходы на обучение государственных служащих»;</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22153 200 «Расходы на обучение и переобучение взрослого населения в учебных заведениях профтехобразования на краткосрочной основе»;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22153 300 «Расходы на обучение и переобучение специалистов»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Элементы предназначены для признания расходов на обучение государственных служащих, специалистов и переобучение взрослого населения в учебных заведениях профтехобразования на краткосрочной основе. Бухгалтерские записи по признанию расходов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22153 100 «Расходы на обучение государственных служащих»; 22153 200 «Расходы на обучение и переобучение взрослого населения в учебных заведениях профтехобразования на краткосрочной основе», 22153 300 «Расходы на обучение и переобучение специалистов», по кредиту </w:t>
      </w:r>
      <w:r>
        <w:rPr>
          <w:rFonts w:ascii="Arial" w:cs="Arial" w:eastAsia="Arial" w:hAnsi="Arial"/>
          <w:sz w:val="24"/>
          <w:szCs w:val="24"/>
        </w:rPr>
        <w:t xml:space="preserve">-</w:t>
      </w:r>
      <w:r>
        <w:rPr>
          <w:rFonts w:ascii="Arial" w:cs="Arial" w:eastAsia="Arial" w:hAnsi="Arial"/>
          <w:sz w:val="24"/>
          <w:szCs w:val="24"/>
        </w:rPr>
        <w:t xml:space="preserve"> 33174 200 «Счета к оплате в отношении услуг и работ».</w:t>
      </w:r>
    </w:p>
    <w:p>
      <w:pPr>
        <w:spacing w:after="120"/>
        <w:ind w:firstLine="709"/>
        <w:jc w:val="both"/>
      </w:pPr>
      <w:r>
        <w:rPr>
          <w:rFonts w:ascii="Arial" w:cs="Arial" w:eastAsia="Arial" w:hAnsi="Arial"/>
          <w:sz w:val="24"/>
          <w:szCs w:val="24"/>
        </w:rPr>
        <w:t xml:space="preserve">412.</w:t>
      </w:r>
      <w:r>
        <w:rPr>
          <w:rFonts w:ascii="Arial" w:cs="Arial" w:eastAsia="Arial" w:hAnsi="Arial"/>
          <w:sz w:val="24"/>
          <w:szCs w:val="24"/>
        </w:rPr>
        <w:t xml:space="preserve">С</w:t>
      </w:r>
      <w:r>
        <w:rPr>
          <w:rFonts w:ascii="Arial" w:cs="Arial" w:eastAsia="Arial" w:hAnsi="Arial"/>
          <w:sz w:val="24"/>
          <w:szCs w:val="24"/>
        </w:rPr>
        <w:t xml:space="preserve">чет 22154 «Расходы, связанные с оплатой прочих услуг»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22154 100 «Представительские расходы»;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22154 200 «Расходы на изготовление бланков, медалей, значков»;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22154 300 «Оплата за оказание информационно-коммуникационных услуг»;</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22154 900 «Прочие расходы, связанные с оплатой прочих услуг». </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бюджетного учреждения, связанные с представительскими расходами (прием и обслуживание делегаций, организация презентаций, встреч делегаций, праздничных или поздравительных встреч для сотрудников и ветеранов); услугами по изготовлению бланочной продукции (государственных сертификатов, дипломов, грамот и др.), медалей, значков; информационно-коммуникационными услугами по обеспечению надежности информационных потоков, сопровождению работоспособности коммуникационных сетей и программного обеспечения, предоставлению доступа к использованию программ; прочими услугами (</w:t>
      </w:r>
      <w:r>
        <w:rPr>
          <w:rFonts w:ascii="Arial" w:cs="Arial" w:eastAsia="Arial" w:hAnsi="Arial"/>
          <w:sz w:val="24"/>
          <w:szCs w:val="24"/>
        </w:rPr>
        <w:t xml:space="preserve">организация социальных мероприятий по молодежной политике,</w:t>
      </w:r>
      <w:r>
        <w:rPr>
          <w:rFonts w:ascii="Arial" w:cs="Arial" w:eastAsia="Arial" w:hAnsi="Arial"/>
          <w:sz w:val="24"/>
          <w:szCs w:val="24"/>
        </w:rPr>
        <w:t xml:space="preserve">расходы на копирование и распечатку документов, приобретение патронов, кормов для служебных собак, сена лошадям, </w:t>
      </w:r>
      <w:r>
        <w:rPr>
          <w:rFonts w:ascii="Arial" w:cs="Arial" w:eastAsia="Arial" w:hAnsi="Arial"/>
          <w:sz w:val="24"/>
          <w:szCs w:val="24"/>
        </w:rPr>
        <w:t xml:space="preserve">ветеринарных средств и препаратов</w:t>
      </w:r>
      <w:r>
        <w:rPr>
          <w:rFonts w:ascii="Arial" w:cs="Arial" w:eastAsia="Arial" w:hAnsi="Arial"/>
          <w:sz w:val="24"/>
          <w:szCs w:val="24"/>
        </w:rPr>
        <w:t xml:space="preserve"> (кроме задействованных в оборонных и правоохранительных органах), прочие услуги, оказанные по контракту, расходы по переезду работника и членов его семьи, и расходы по провозу имущества).</w:t>
      </w:r>
    </w:p>
    <w:p>
      <w:pPr>
        <w:spacing w:after="120"/>
        <w:ind w:firstLine="709"/>
        <w:jc w:val="both"/>
      </w:pPr>
      <w:r>
        <w:rPr>
          <w:rFonts w:ascii="Arial" w:cs="Arial" w:eastAsia="Arial" w:hAnsi="Arial"/>
          <w:sz w:val="24"/>
          <w:szCs w:val="24"/>
        </w:rPr>
        <w:t xml:space="preserve">Бухгалтерские записи по признанию расходов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22154 100 «Представительские расходы»; 22154 200 «Расходы на изготовление бланков»; 22154 300 «Оплата за оказание информационно-коммуникационных услуг»; 22154 900 «Прочие расходы, связанные с оплатой прочих услуг», по кредиту </w:t>
      </w:r>
      <w:r>
        <w:rPr>
          <w:rFonts w:ascii="Arial" w:cs="Arial" w:eastAsia="Arial" w:hAnsi="Arial"/>
          <w:sz w:val="24"/>
          <w:szCs w:val="24"/>
        </w:rPr>
        <w:t xml:space="preserve">-</w:t>
      </w:r>
      <w:r>
        <w:rPr>
          <w:rFonts w:ascii="Arial" w:cs="Arial" w:eastAsia="Arial" w:hAnsi="Arial"/>
          <w:sz w:val="24"/>
          <w:szCs w:val="24"/>
        </w:rPr>
        <w:t xml:space="preserve"> 33174 200 «Счета к оплате в отношении услуг и работ».</w:t>
      </w:r>
    </w:p>
    <w:p>
      <w:pPr>
        <w:spacing w:after="120"/>
        <w:ind w:firstLine="709"/>
        <w:jc w:val="both"/>
      </w:pPr>
      <w:r>
        <w:rPr>
          <w:rFonts w:ascii="Arial" w:cs="Arial" w:eastAsia="Arial" w:hAnsi="Arial"/>
          <w:sz w:val="24"/>
          <w:szCs w:val="24"/>
        </w:rPr>
        <w:t xml:space="preserve">413.</w:t>
      </w:r>
      <w:r>
        <w:rPr>
          <w:rFonts w:ascii="Arial" w:cs="Arial" w:eastAsia="Arial" w:hAnsi="Arial"/>
          <w:sz w:val="24"/>
          <w:szCs w:val="24"/>
        </w:rPr>
        <w:t xml:space="preserve">Счет 22161 «Расходы, представленные единой статьей в системе здравоохранения» включает в себя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22161 100 «Расходы, представленные единой статьей в системе здравоохранения».</w:t>
      </w:r>
    </w:p>
    <w:p>
      <w:pPr>
        <w:spacing w:after="120"/>
        <w:ind w:firstLine="709"/>
        <w:jc w:val="both"/>
      </w:pPr>
      <w:r>
        <w:rPr>
          <w:rFonts w:ascii="Arial" w:cs="Arial" w:eastAsia="Arial" w:hAnsi="Arial"/>
          <w:sz w:val="24"/>
          <w:szCs w:val="24"/>
        </w:rPr>
        <w:t xml:space="preserve">Элемент предназначен для признания расходов программы по государственному базовому медицинскому страхованию граждан в системе Единого плательщика и общественного здравоохранения. Бухгалтерская запись отражается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22161 100 «Расходы, представленные единой статьей в системе здравоохранения», по кредиту </w:t>
      </w:r>
      <w:r>
        <w:rPr>
          <w:rFonts w:ascii="Arial" w:cs="Arial" w:eastAsia="Arial" w:hAnsi="Arial"/>
          <w:sz w:val="24"/>
          <w:szCs w:val="24"/>
        </w:rPr>
        <w:t xml:space="preserve">-</w:t>
      </w:r>
      <w:r>
        <w:rPr>
          <w:rFonts w:ascii="Arial" w:cs="Arial" w:eastAsia="Arial" w:hAnsi="Arial"/>
          <w:sz w:val="24"/>
          <w:szCs w:val="24"/>
        </w:rPr>
        <w:t xml:space="preserve"> 33171 190 «Прочая внутренняя кредиторская задолженность».</w:t>
      </w:r>
    </w:p>
    <w:p>
      <w:pPr>
        <w:spacing w:after="120"/>
        <w:ind w:firstLine="709"/>
        <w:jc w:val="both"/>
      </w:pPr>
      <w:r>
        <w:rPr>
          <w:rFonts w:ascii="Arial" w:cs="Arial" w:eastAsia="Arial" w:hAnsi="Arial"/>
          <w:sz w:val="24"/>
          <w:szCs w:val="24"/>
        </w:rPr>
        <w:t xml:space="preserve">414.</w:t>
      </w:r>
      <w:r>
        <w:rPr>
          <w:rFonts w:ascii="Arial" w:cs="Arial" w:eastAsia="Arial" w:hAnsi="Arial"/>
          <w:sz w:val="24"/>
          <w:szCs w:val="24"/>
        </w:rPr>
        <w:t xml:space="preserve">Счет 22171 «Приобретение медикаментов и изделий медицинского назначения»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22171 100 «Приобретение медикаментов и изделий медицинского назначения»;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22171 200 «Приобретение инсулина и инсулин содержащих препаратов»;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22171 300 «Приобретение ветеринарных средств и препаратов для служебных животных, задействованных в оборонных и правоохранительных органах».</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медикаментов, перевязочных средств, бактерийных препаратов, сывороток, вакцин, крови, инсулиновых препаратов и других изделий медицинского назначения, а также ветеринарных средств и препаратов для служебных животных, задействованных в оборонных и правоохранительных органах. Бухгалтерские записи по признанию расходов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22171 100 «Приобретение медикаментов и изделий медицинского назначения»; 22171 200 «Приобретение инсулина и инсулин содержащих препаратов», 22171 300 «Приобретение ветеринарных средств и препаратов для служебных животных, задействованных в оборонных и правоохранительных органах», по кредиту </w:t>
      </w:r>
      <w:r>
        <w:rPr>
          <w:rFonts w:ascii="Arial" w:cs="Arial" w:eastAsia="Arial" w:hAnsi="Arial"/>
          <w:sz w:val="24"/>
          <w:szCs w:val="24"/>
        </w:rPr>
        <w:t xml:space="preserve">-</w:t>
      </w:r>
      <w:r>
        <w:rPr>
          <w:rFonts w:ascii="Arial" w:cs="Arial" w:eastAsia="Arial" w:hAnsi="Arial"/>
          <w:sz w:val="24"/>
          <w:szCs w:val="24"/>
        </w:rPr>
        <w:t xml:space="preserve"> 31221 120 «Медикаменты и перевязочные материалы», 31221 180 «Ветеринарные средства и препараты».</w:t>
      </w:r>
    </w:p>
    <w:p>
      <w:pPr>
        <w:spacing w:after="120"/>
        <w:ind w:firstLine="709"/>
        <w:jc w:val="both"/>
      </w:pPr>
      <w:r>
        <w:rPr>
          <w:rFonts w:ascii="Arial" w:cs="Arial" w:eastAsia="Arial" w:hAnsi="Arial"/>
          <w:sz w:val="24"/>
          <w:szCs w:val="24"/>
        </w:rPr>
        <w:t xml:space="preserve">415.</w:t>
      </w:r>
      <w:r>
        <w:rPr>
          <w:rFonts w:ascii="Arial" w:cs="Arial" w:eastAsia="Arial" w:hAnsi="Arial"/>
          <w:sz w:val="24"/>
          <w:szCs w:val="24"/>
        </w:rPr>
        <w:t xml:space="preserve">Счет 22172 «Расходы, связанные с приобретением медицинских услуг» включает в себя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22172 100 «Расходы на приобретение лабораторных и диагностических исследований». </w:t>
      </w:r>
    </w:p>
    <w:p>
      <w:pPr>
        <w:spacing w:after="120"/>
        <w:ind w:firstLine="709"/>
        <w:jc w:val="both"/>
      </w:pPr>
      <w:r>
        <w:rPr>
          <w:rFonts w:ascii="Arial" w:cs="Arial" w:eastAsia="Arial" w:hAnsi="Arial"/>
          <w:sz w:val="24"/>
          <w:szCs w:val="24"/>
        </w:rPr>
        <w:t xml:space="preserve">Данный элемент предназначен для признания расходов на приобретение лабораторных и диагностических исследований.  </w:t>
      </w:r>
    </w:p>
    <w:p>
      <w:pPr>
        <w:spacing w:after="120"/>
        <w:ind w:firstLine="709"/>
        <w:jc w:val="both"/>
      </w:pPr>
      <w:r>
        <w:rPr>
          <w:rFonts w:ascii="Arial" w:cs="Arial" w:eastAsia="Arial" w:hAnsi="Arial"/>
          <w:sz w:val="24"/>
          <w:szCs w:val="24"/>
        </w:rPr>
        <w:t xml:space="preserve">416.</w:t>
      </w:r>
      <w:r>
        <w:rPr>
          <w:rFonts w:ascii="Arial" w:cs="Arial" w:eastAsia="Arial" w:hAnsi="Arial"/>
          <w:sz w:val="24"/>
          <w:szCs w:val="24"/>
        </w:rPr>
        <w:t xml:space="preserve">Счет 22181 «Приобретение продуктов питания»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22181 100 «Приобретение продуктов питания»;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22181 200 «Компенсационные выплаты на продукты питания»;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22181 300 «Приобретение корма для служебных животных, задействованных в оборонных и правоохранительных органах»;</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22181 400 «Расходы на оплату котлового довольствия». </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продуктов питания, для учета компенсационных выплат на продукты питания и котлового довольствия, а также на приобретение корма для служебных животных, задействованных в оборонных и правоохранительных органах согласно законодательству в области обороны и правопорядка. Бухгалтерские записи по списанию продуктов питания и корма для служебных животных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22181 100 «Приобретение продуктов питания», 22181 300 «Приобретение корма для служебных животных, задействованных в оборонных и правоохранительных органах», 22181400 «Расходы на оплату котлового довольствия», по кредиту </w:t>
      </w:r>
      <w:r>
        <w:rPr>
          <w:rFonts w:ascii="Arial" w:cs="Arial" w:eastAsia="Arial" w:hAnsi="Arial"/>
          <w:sz w:val="24"/>
          <w:szCs w:val="24"/>
        </w:rPr>
        <w:t xml:space="preserve">-</w:t>
      </w:r>
      <w:r>
        <w:rPr>
          <w:rFonts w:ascii="Arial" w:cs="Arial" w:eastAsia="Arial" w:hAnsi="Arial"/>
          <w:sz w:val="24"/>
          <w:szCs w:val="24"/>
        </w:rPr>
        <w:t xml:space="preserve"> 31221 110 «Продукты питания», 31221 180 «Корм для служебных животных». Бухгалтерские записи по компенсационным выплатам: по дебету </w:t>
      </w:r>
      <w:r>
        <w:rPr>
          <w:rFonts w:ascii="Arial" w:cs="Arial" w:eastAsia="Arial" w:hAnsi="Arial"/>
          <w:sz w:val="24"/>
          <w:szCs w:val="24"/>
        </w:rPr>
        <w:t xml:space="preserve">-</w:t>
      </w:r>
      <w:r>
        <w:rPr>
          <w:rFonts w:ascii="Arial" w:cs="Arial" w:eastAsia="Arial" w:hAnsi="Arial"/>
          <w:sz w:val="24"/>
          <w:szCs w:val="24"/>
        </w:rPr>
        <w:t xml:space="preserve"> 22181 200 «Компенсационные выплаты на продукты питания», по кредиту </w:t>
      </w:r>
      <w:r>
        <w:rPr>
          <w:rFonts w:ascii="Arial" w:cs="Arial" w:eastAsia="Arial" w:hAnsi="Arial"/>
          <w:sz w:val="24"/>
          <w:szCs w:val="24"/>
        </w:rPr>
        <w:t xml:space="preserve">-</w:t>
      </w:r>
      <w:r>
        <w:rPr>
          <w:rFonts w:ascii="Arial" w:cs="Arial" w:eastAsia="Arial" w:hAnsi="Arial"/>
          <w:sz w:val="24"/>
          <w:szCs w:val="24"/>
        </w:rPr>
        <w:t xml:space="preserve"> 33171 150 «Компенсационные выплаты».</w:t>
      </w:r>
    </w:p>
    <w:p>
      <w:pPr>
        <w:spacing w:after="120"/>
        <w:ind w:firstLine="709"/>
        <w:jc w:val="both"/>
      </w:pPr>
      <w:r>
        <w:rPr>
          <w:rFonts w:ascii="Arial" w:cs="Arial" w:eastAsia="Arial" w:hAnsi="Arial"/>
          <w:sz w:val="24"/>
          <w:szCs w:val="24"/>
        </w:rPr>
        <w:t xml:space="preserve">417.</w:t>
      </w:r>
      <w:r>
        <w:rPr>
          <w:rFonts w:ascii="Arial" w:cs="Arial" w:eastAsia="Arial" w:hAnsi="Arial"/>
          <w:sz w:val="24"/>
          <w:szCs w:val="24"/>
        </w:rPr>
        <w:t xml:space="preserve">Счет 22191 «Расходы, представленные единой статьей в системе высшего профессионального образования» включает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22191 100 «Расходы, представленные единой статьей в системе высшего профессионального образования». </w:t>
      </w:r>
    </w:p>
    <w:p>
      <w:pPr>
        <w:spacing w:after="120"/>
        <w:ind w:firstLine="709"/>
        <w:jc w:val="both"/>
      </w:pPr>
      <w:r>
        <w:rPr>
          <w:rFonts w:ascii="Arial" w:cs="Arial" w:eastAsia="Arial" w:hAnsi="Arial"/>
          <w:sz w:val="24"/>
          <w:szCs w:val="24"/>
        </w:rPr>
        <w:t xml:space="preserve">Данный элемент предназначен для признания расходов республиканского бюджета на основе размеров государственного образовательного гранта.</w:t>
      </w:r>
    </w:p>
    <w:p>
      <w:pPr>
        <w:spacing w:after="120"/>
        <w:ind w:firstLine="709"/>
        <w:jc w:val="both"/>
      </w:pPr>
      <w:r>
        <w:rPr>
          <w:rFonts w:ascii="Arial" w:cs="Arial" w:eastAsia="Arial" w:hAnsi="Arial"/>
          <w:sz w:val="24"/>
          <w:szCs w:val="24"/>
        </w:rPr>
        <w:t xml:space="preserve">418.</w:t>
      </w:r>
      <w:r>
        <w:rPr>
          <w:rFonts w:ascii="Arial" w:cs="Arial" w:eastAsia="Arial" w:hAnsi="Arial"/>
          <w:sz w:val="24"/>
          <w:szCs w:val="24"/>
        </w:rPr>
        <w:t xml:space="preserve">Счет 22211 «Расходы на текущий ремонт имущества»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22211 100 «Расходы на текущий ремонт зданий и помещений»;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22211 200 «Расходы на текущий ремонт сооружений»;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22211 300 «Расходы на текущий ремонт оборудования и инвентаря».</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бюджетного учреждения на техническое обслуживание и ремонт основных средств. Техническое обслуживание и текущий ремонт зданий, помещений, сооружений (в том числе сети автомобильных дорог общего пользования), оборудования и инвентаря, которые не приводят к изменениям стоимости основных средств или их рабочих характеристик, а просто поддерживают их в надлежащем рабочем состоянии, или возвращают в рабочее состояние в случае их поломки. Бухгалтерские записи по признанию расходов отражаются следующим образом: по дебету - 22211 100 «Расходы на текущий ремонт зданий и помещений»; 22211 200 «Расходы на текущий ремонт сооружений»; 22211 300 «Расходы на текущий ремонт оборудования и инвентаря», по кредиту </w:t>
      </w:r>
      <w:r>
        <w:rPr>
          <w:rFonts w:ascii="Arial" w:cs="Arial" w:eastAsia="Arial" w:hAnsi="Arial"/>
          <w:sz w:val="24"/>
          <w:szCs w:val="24"/>
        </w:rPr>
        <w:t xml:space="preserve">-</w:t>
      </w:r>
      <w:r>
        <w:rPr>
          <w:rFonts w:ascii="Arial" w:cs="Arial" w:eastAsia="Arial" w:hAnsi="Arial"/>
          <w:sz w:val="24"/>
          <w:szCs w:val="24"/>
        </w:rPr>
        <w:t xml:space="preserve"> 33174 200 «Счета к оплате в отношении услуг и работ», 31221 170 «Строительные материалы».</w:t>
      </w:r>
    </w:p>
    <w:p>
      <w:pPr>
        <w:spacing w:after="120"/>
        <w:ind w:firstLine="709"/>
        <w:jc w:val="both"/>
      </w:pPr>
      <w:r>
        <w:rPr>
          <w:rFonts w:ascii="Arial" w:cs="Arial" w:eastAsia="Arial" w:hAnsi="Arial"/>
          <w:sz w:val="24"/>
          <w:szCs w:val="24"/>
        </w:rPr>
        <w:t xml:space="preserve">419.</w:t>
      </w:r>
      <w:r>
        <w:rPr>
          <w:rFonts w:ascii="Arial" w:cs="Arial" w:eastAsia="Arial" w:hAnsi="Arial"/>
          <w:sz w:val="24"/>
          <w:szCs w:val="24"/>
        </w:rPr>
        <w:t xml:space="preserve">Счет 22221 «Приобретение предметов и материалов для текущих хозяйственных целей»</w:t>
      </w:r>
      <w:r>
        <w:rPr>
          <w:rFonts w:ascii="Arial" w:cs="Arial" w:eastAsia="Arial" w:hAnsi="Arial"/>
          <w:sz w:val="24"/>
          <w:szCs w:val="24"/>
        </w:rPr>
        <w:t xml:space="preserve"> в</w:t>
      </w:r>
      <w:r>
        <w:rPr>
          <w:rFonts w:ascii="Arial" w:cs="Arial" w:eastAsia="Arial" w:hAnsi="Arial"/>
          <w:sz w:val="24"/>
          <w:szCs w:val="24"/>
        </w:rPr>
        <w:t xml:space="preserve">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22221 100 «Приобретение оборудования и материалов»;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22221 200 «Прочие приобретения предметов и материалов для текущих хозяйственных целей».</w:t>
      </w:r>
    </w:p>
    <w:p>
      <w:pPr>
        <w:spacing w:after="120"/>
        <w:ind w:firstLine="709"/>
        <w:jc w:val="both"/>
      </w:pPr>
      <w:r>
        <w:rPr>
          <w:rFonts w:ascii="Arial" w:cs="Arial" w:eastAsia="Arial" w:hAnsi="Arial"/>
          <w:sz w:val="24"/>
          <w:szCs w:val="24"/>
        </w:rPr>
        <w:t xml:space="preserve">Данные элементы предназначены для признания </w:t>
      </w:r>
      <w:r>
        <w:rPr>
          <w:rFonts w:ascii="Arial" w:cs="Arial" w:eastAsia="Arial" w:hAnsi="Arial"/>
          <w:sz w:val="24"/>
          <w:szCs w:val="24"/>
        </w:rPr>
        <w:t xml:space="preserve">расходов бюджетного</w:t>
      </w:r>
      <w:r>
        <w:rPr>
          <w:rFonts w:ascii="Arial" w:cs="Arial" w:eastAsia="Arial" w:hAnsi="Arial"/>
          <w:sz w:val="24"/>
          <w:szCs w:val="24"/>
        </w:rPr>
        <w:t xml:space="preserve"> учреждения предназначенных для текущих нужд и регулярного использования, стоимость которых незначительна по сравнению с расходами, затрачиваемыми на приобретение машин и оборудования (т.е. малоценные и быстроизнашивающиеся товары и предметы, срок службы которых составляет менее одного года). Бухгалтерские записи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22221 100 «Приобретение оборудования и материалов»; 22221 200 «Прочие приобретения предметов и материалов для текущих хозяйственных целей», по кредиту </w:t>
      </w:r>
      <w:r>
        <w:rPr>
          <w:rFonts w:ascii="Arial" w:cs="Arial" w:eastAsia="Arial" w:hAnsi="Arial"/>
          <w:sz w:val="24"/>
          <w:szCs w:val="24"/>
        </w:rPr>
        <w:t xml:space="preserve">-</w:t>
      </w:r>
      <w:r>
        <w:rPr>
          <w:rFonts w:ascii="Arial" w:cs="Arial" w:eastAsia="Arial" w:hAnsi="Arial"/>
          <w:sz w:val="24"/>
          <w:szCs w:val="24"/>
        </w:rPr>
        <w:t xml:space="preserve"> 31221 150 «Хозяйственные материалы и канцелярские товары»; 31221 190 «Прочие сырье и материалы»; 31225 200 «МБП в эксплуатации».</w:t>
      </w:r>
    </w:p>
    <w:p>
      <w:pPr>
        <w:spacing w:after="120"/>
        <w:ind w:firstLine="709"/>
        <w:jc w:val="both"/>
      </w:pPr>
      <w:r>
        <w:rPr>
          <w:rFonts w:ascii="Arial" w:cs="Arial" w:eastAsia="Arial" w:hAnsi="Arial"/>
          <w:sz w:val="24"/>
          <w:szCs w:val="24"/>
        </w:rPr>
        <w:t xml:space="preserve">420.</w:t>
      </w:r>
      <w:r>
        <w:rPr>
          <w:rFonts w:ascii="Arial" w:cs="Arial" w:eastAsia="Arial" w:hAnsi="Arial"/>
          <w:sz w:val="24"/>
          <w:szCs w:val="24"/>
        </w:rPr>
        <w:t xml:space="preserve">Счет 22231 «Приобретение, пошив и ремонт предметов вещевого имущества и другого форменного и специального обмундирования»</w:t>
      </w:r>
      <w:r>
        <w:rPr>
          <w:rFonts w:ascii="Arial" w:cs="Arial" w:eastAsia="Arial" w:hAnsi="Arial"/>
          <w:sz w:val="24"/>
          <w:szCs w:val="24"/>
        </w:rPr>
        <w:t xml:space="preserve"> в</w:t>
      </w:r>
      <w:r>
        <w:rPr>
          <w:rFonts w:ascii="Arial" w:cs="Arial" w:eastAsia="Arial" w:hAnsi="Arial"/>
          <w:sz w:val="24"/>
          <w:szCs w:val="24"/>
        </w:rPr>
        <w:t xml:space="preserve">ключает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22231 100 «Приобретение, пошив и ремонт предметов вещевого имущества и другого форменного и специального обмундирования». </w:t>
      </w:r>
    </w:p>
    <w:p>
      <w:pPr>
        <w:spacing w:after="120"/>
        <w:ind w:firstLine="709"/>
        <w:jc w:val="both"/>
      </w:pPr>
      <w:r>
        <w:rPr>
          <w:rFonts w:ascii="Arial" w:cs="Arial" w:eastAsia="Arial" w:hAnsi="Arial"/>
          <w:sz w:val="24"/>
          <w:szCs w:val="24"/>
        </w:rPr>
        <w:t xml:space="preserve">Данный элемент предназначен для признания расходов бюджетного учреждения по пошиву и ремонту форменной одежды и обуви со всеми ее принадлежностями, а также специальных приборов и специального снаряжения и экипировки. Бухгалтерская запись отражается следующим образом: по дебету – 22231 100 «Приобретение, пошив и ремонт предметов вещевого имущества и другого форменного и специального обмундирования»; по кредиту </w:t>
      </w:r>
      <w:r>
        <w:rPr>
          <w:rFonts w:ascii="Arial" w:cs="Arial" w:eastAsia="Arial" w:hAnsi="Arial"/>
          <w:sz w:val="24"/>
          <w:szCs w:val="24"/>
        </w:rPr>
        <w:t xml:space="preserve">-</w:t>
      </w:r>
      <w:r>
        <w:rPr>
          <w:rFonts w:ascii="Arial" w:cs="Arial" w:eastAsia="Arial" w:hAnsi="Arial"/>
          <w:sz w:val="24"/>
          <w:szCs w:val="24"/>
        </w:rPr>
        <w:t xml:space="preserve"> 31225 200 «МБП в эксплуатации».</w:t>
      </w:r>
    </w:p>
    <w:p>
      <w:pPr>
        <w:spacing w:after="120"/>
        <w:ind w:firstLine="709"/>
        <w:jc w:val="both"/>
      </w:pPr>
      <w:r>
        <w:rPr>
          <w:rFonts w:ascii="Arial" w:cs="Arial" w:eastAsia="Arial" w:hAnsi="Arial"/>
          <w:sz w:val="24"/>
          <w:szCs w:val="24"/>
        </w:rPr>
        <w:t xml:space="preserve">421.</w:t>
      </w:r>
      <w:r>
        <w:rPr>
          <w:rFonts w:ascii="Arial" w:cs="Arial" w:eastAsia="Arial" w:hAnsi="Arial"/>
          <w:sz w:val="24"/>
          <w:szCs w:val="24"/>
        </w:rPr>
        <w:t xml:space="preserve">Счет 22241 «Приобретение угля и других видов топлива»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22241 100 «Приобретение каменного угля»;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22241 200 «Приобретение других видов топлива». </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угля, дров, торфа и т. д. Бухгалтерские записи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22241 100 «Приобретение угля»; 22241 200 «Приобретение других видов топлива»; по кредиту </w:t>
      </w:r>
      <w:r>
        <w:rPr>
          <w:rFonts w:ascii="Arial" w:cs="Arial" w:eastAsia="Arial" w:hAnsi="Arial"/>
          <w:sz w:val="24"/>
          <w:szCs w:val="24"/>
        </w:rPr>
        <w:t xml:space="preserve">-</w:t>
      </w:r>
      <w:r>
        <w:rPr>
          <w:rFonts w:ascii="Arial" w:cs="Arial" w:eastAsia="Arial" w:hAnsi="Arial"/>
          <w:sz w:val="24"/>
          <w:szCs w:val="24"/>
        </w:rPr>
        <w:t xml:space="preserve">  31221 190 «Прочие сырье и материалы»; 31221 130 «Топливо».</w:t>
      </w:r>
    </w:p>
    <w:p>
      <w:pPr>
        <w:spacing w:after="120"/>
        <w:ind w:firstLine="709"/>
        <w:jc w:val="both"/>
      </w:pPr>
      <w:r>
        <w:rPr>
          <w:rFonts w:ascii="Arial" w:cs="Arial" w:eastAsia="Arial" w:hAnsi="Arial"/>
          <w:sz w:val="24"/>
          <w:szCs w:val="24"/>
        </w:rPr>
        <w:t xml:space="preserve">422.</w:t>
      </w:r>
      <w:r>
        <w:rPr>
          <w:rFonts w:ascii="Arial" w:cs="Arial" w:eastAsia="Arial" w:hAnsi="Arial"/>
          <w:sz w:val="24"/>
          <w:szCs w:val="24"/>
        </w:rPr>
        <w:t xml:space="preserve">Счет 22251 «Приобретение услуг охраны»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22251 100 «Приобретение услуг вневедомственной охраны»;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22251 900 «Приобретение прочих охранных услуг». </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вневедомственной охраны</w:t>
      </w:r>
    </w:p>
    <w:p>
      <w:pPr>
        <w:spacing w:after="120"/>
        <w:jc w:val="both"/>
      </w:pPr>
      <w:r>
        <w:rPr>
          <w:rFonts w:ascii="Arial" w:cs="Arial" w:eastAsia="Arial" w:hAnsi="Arial"/>
          <w:sz w:val="24"/>
          <w:szCs w:val="24"/>
        </w:rPr>
        <w:t xml:space="preserve">имущества юридических и физических лиц. </w:t>
      </w:r>
    </w:p>
    <w:p>
      <w:pPr>
        <w:spacing w:after="120"/>
        <w:ind w:firstLine="709"/>
        <w:jc w:val="both"/>
      </w:pPr>
      <w:r>
        <w:rPr>
          <w:rFonts w:ascii="Arial" w:cs="Arial" w:eastAsia="Arial" w:hAnsi="Arial"/>
          <w:sz w:val="24"/>
          <w:szCs w:val="24"/>
        </w:rPr>
        <w:t xml:space="preserve">Бухгалтерские записи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22251 100 «Приобретение услуг вневедомственной охраны»; 22251 900 «Приобретение прочих охранных услуг», по кредиту </w:t>
      </w:r>
      <w:r>
        <w:rPr>
          <w:rFonts w:ascii="Arial" w:cs="Arial" w:eastAsia="Arial" w:hAnsi="Arial"/>
          <w:sz w:val="24"/>
          <w:szCs w:val="24"/>
        </w:rPr>
        <w:t xml:space="preserve">-</w:t>
      </w:r>
      <w:r>
        <w:rPr>
          <w:rFonts w:ascii="Arial" w:cs="Arial" w:eastAsia="Arial" w:hAnsi="Arial"/>
          <w:sz w:val="24"/>
          <w:szCs w:val="24"/>
        </w:rPr>
        <w:t xml:space="preserve"> 33174 200 «Счета к оплате в отношении услуг и работ». </w:t>
      </w:r>
    </w:p>
    <w:p>
      <w:pPr>
        <w:spacing w:after="120"/>
        <w:ind w:firstLine="709"/>
        <w:jc w:val="both"/>
      </w:pPr>
      <w:r>
        <w:rPr>
          <w:rFonts w:ascii="Arial" w:cs="Arial" w:eastAsia="Arial" w:hAnsi="Arial"/>
          <w:sz w:val="24"/>
          <w:szCs w:val="24"/>
        </w:rPr>
        <w:t xml:space="preserve">423.</w:t>
      </w:r>
      <w:r>
        <w:rPr>
          <w:rFonts w:ascii="Arial" w:cs="Arial" w:eastAsia="Arial" w:hAnsi="Arial"/>
          <w:sz w:val="24"/>
          <w:szCs w:val="24"/>
        </w:rPr>
        <w:t xml:space="preserve">Счет 22261 «Расходы на оплату услуг банков и услуг по выпуску, размещению и погашению государственных ценных бумаг»</w:t>
      </w:r>
      <w:r>
        <w:rPr>
          <w:rFonts w:ascii="Arial" w:cs="Arial" w:eastAsia="Arial" w:hAnsi="Arial"/>
          <w:sz w:val="24"/>
          <w:szCs w:val="24"/>
        </w:rPr>
        <w:t xml:space="preserve"> в</w:t>
      </w:r>
      <w:r>
        <w:rPr>
          <w:rFonts w:ascii="Arial" w:cs="Arial" w:eastAsia="Arial" w:hAnsi="Arial"/>
          <w:sz w:val="24"/>
          <w:szCs w:val="24"/>
        </w:rPr>
        <w:t xml:space="preserve">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22261 100 «Финансовые услуги по выпуску, размещению и погашению государственных ценных бумаг»;</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22261 200 «Прочие услуги по выпуску, размещению и погашению государственных ценных бумаг»;</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22261 300 «Оплата услуг Национального банка, коммерческих банков и финансово-кредитных учреждений по обслуживанию бюджетов бюджетной системы Кыргызской Республики».</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связанных с выпуском, размещением и погашением государственных ценных бумаг, услуг НБКР, коммерческих банков, финансово-кредитных учреждений. Бухгалтерские записи отражаются следующим образом: по дебету - 22261 100 «Финансовые услуги по выпуску, размещению и погашению государственных ценных бумаг», 22261 200 «Прочие услуги по выпуску, размещению и погашению государственных ценных бумаг», 22261 300 «Оплата услуг Национального банка, коммерческих банков и финансово-кредитных учреждений по обслуживанию бюджетов бюджетной системы Кыргызской Республики»,  по кредиту </w:t>
      </w:r>
      <w:r>
        <w:rPr>
          <w:rFonts w:ascii="Arial" w:cs="Arial" w:eastAsia="Arial" w:hAnsi="Arial"/>
          <w:sz w:val="24"/>
          <w:szCs w:val="24"/>
        </w:rPr>
        <w:t xml:space="preserve">-</w:t>
      </w:r>
      <w:r>
        <w:rPr>
          <w:rFonts w:ascii="Arial" w:cs="Arial" w:eastAsia="Arial" w:hAnsi="Arial"/>
          <w:sz w:val="24"/>
          <w:szCs w:val="24"/>
        </w:rPr>
        <w:t xml:space="preserve"> 33174 200 «Счета к оплате в отношении услуг и работ».</w:t>
      </w:r>
    </w:p>
    <w:p>
      <w:pPr>
        <w:spacing w:after="120"/>
        <w:ind w:firstLine="709"/>
        <w:jc w:val="both"/>
      </w:pPr>
      <w:r>
        <w:rPr>
          <w:rFonts w:ascii="Arial" w:cs="Arial" w:eastAsia="Arial" w:hAnsi="Arial"/>
          <w:sz w:val="24"/>
          <w:szCs w:val="24"/>
        </w:rPr>
        <w:t xml:space="preserve">424.</w:t>
      </w:r>
      <w:r>
        <w:rPr>
          <w:rFonts w:ascii="Arial" w:cs="Arial" w:eastAsia="Arial" w:hAnsi="Arial"/>
          <w:sz w:val="24"/>
          <w:szCs w:val="24"/>
        </w:rPr>
        <w:t xml:space="preserve"> Счет 22271 «Расходы по оплате услуг по выплате пенсий и пособий» включает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22271 100 «Расходы по оплате услуг коммерческими банками по выплате пенсий и пособий»;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22271 200 «Расходы по оплате услуг коммерческими банками по выплате накопительной части пенсии».</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на оплату услуг коммерческих банков по выплате пенсий и пособий, накопительной части пенсии. Бухгалтерские записи по признанию коммунальных расходов отражаются следующим образом: по дебету – 22271 100 «Расходы по оплате услуг коммерческими банками по выплате пенсий и пособий», 22271 200 «Расходы по оплате услуг коммерческими банками по выплате накопительной части пенсии», по кредиту соответствующий элемент обязательства.</w:t>
      </w:r>
    </w:p>
    <w:p>
      <w:pPr>
        <w:spacing w:after="120"/>
        <w:ind w:firstLine="709"/>
        <w:jc w:val="both"/>
      </w:pPr>
      <w:r>
        <w:rPr>
          <w:rFonts w:ascii="Arial" w:cs="Arial" w:eastAsia="Arial" w:hAnsi="Arial"/>
          <w:sz w:val="24"/>
          <w:szCs w:val="24"/>
        </w:rPr>
        <w:t xml:space="preserve">425.</w:t>
      </w:r>
      <w:r>
        <w:rPr>
          <w:rFonts w:ascii="Arial" w:cs="Arial" w:eastAsia="Arial" w:hAnsi="Arial"/>
          <w:sz w:val="24"/>
          <w:szCs w:val="24"/>
        </w:rPr>
        <w:t xml:space="preserve"> Счет 22272 «Расходы по оплате услуг по выплате пенсий и пособий» включает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22272 100 «Расходы по оплате услуг ГП «Кыргызпочтасы» по выплате пенсий и пособий»;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22272 200 «Расходы по оплате услуг ГП «Кыргызпочтасы» по выплате накопительной части пенсии».</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на оплату услуг почтовой связи в частности ГП «Кыргызпочтасы» по выплате пенсий и пособий, накопительной части пенсии (почтовые переводы денежных средств). Бухгалтерские записи по признанию коммунальных расходов отражаются следующим образом: по дебету – 22272 100 «Расходы по оплате услуг ГП «Кыргызпочтасы» по выплате пенсий и пособий», 22272 200 «Расходы по оплате услуг ГП «Кыргызпочтасы» по выплате накопительной части пенсии», по кредиту соответствующий элемент обязательства.</w:t>
      </w:r>
    </w:p>
    <w:p>
      <w:pPr>
        <w:spacing w:after="120"/>
        <w:ind w:firstLine="709"/>
        <w:jc w:val="both"/>
      </w:pPr>
      <w:r>
        <w:rPr>
          <w:rFonts w:ascii="Arial" w:cs="Arial" w:eastAsia="Arial" w:hAnsi="Arial"/>
          <w:sz w:val="24"/>
          <w:szCs w:val="24"/>
        </w:rPr>
        <w:t xml:space="preserve">426.</w:t>
      </w:r>
      <w:r>
        <w:rPr>
          <w:rFonts w:ascii="Arial" w:cs="Arial" w:eastAsia="Arial" w:hAnsi="Arial"/>
          <w:sz w:val="24"/>
          <w:szCs w:val="24"/>
        </w:rPr>
        <w:t xml:space="preserve">Счет 22311 «Коммунальные услуги» включает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22311 100 «Плата за воду»;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22311 200 «Плата за электроэнергию»;</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22311 300 «Плата за теплоэнергию»;</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22311 400 «Плата за газ»</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по коммунальным услугам (электроэнергия, вода, теплоэнергия, газ). Бухгалтерские записи по признанию коммунальных расходов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22311 100 «Плата за воду», 22311 200 «Плата за электроэнергию», 22311 300 «Плата за теплоэнергию», 22311 400 «Плата за газ», по кредиту – 33174 200 «Счета к оплате в отношении услуг и работ».</w:t>
      </w:r>
    </w:p>
    <w:p>
      <w:pPr>
        <w:spacing w:after="120"/>
        <w:ind w:firstLine="709"/>
        <w:jc w:val="both"/>
      </w:pPr>
      <w:r>
        <w:rPr>
          <w:rFonts w:ascii="Arial" w:cs="Arial" w:eastAsia="Arial" w:hAnsi="Arial"/>
          <w:sz w:val="24"/>
          <w:szCs w:val="24"/>
        </w:rPr>
        <w:t xml:space="preserve">427.</w:t>
      </w:r>
      <w:r>
        <w:rPr>
          <w:rFonts w:ascii="Arial" w:cs="Arial" w:eastAsia="Arial" w:hAnsi="Arial"/>
          <w:sz w:val="24"/>
          <w:szCs w:val="24"/>
        </w:rPr>
        <w:t xml:space="preserve">Счет 22351 «Плата за прочие коммунальные услуги» включает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22351 100 «Плата за пользование лифтом»;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22351 200 «Плата за аренду автостоянок и гаражей»;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22351 900 «Плата за прочие коммунальные услуги».</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связанных с оплатой за пользование лифтом, за аренду автостоянок и гаражей, расходов по оплате коммунальных услуг, не классифицированных в подгруппах 2231, 2235, в том числе эксплуатационные расходы по содержанию зданий и сооружений. Бухгалтерские записи по признанию расходов отражаются следующим образом: по дебету – 22351 100 «Плата за пользование лифтом», 22351 200 «Плата за аренду автостоянок и гаражей», 22351 900 «Плата за прочие коммунальные услуги», по кредиту – 33174 200 «Счет к оплате в отношении услуг и работ». </w:t>
      </w:r>
    </w:p>
    <w:p>
      <w:pPr>
        <w:spacing w:after="120"/>
        <w:ind w:firstLine="709"/>
        <w:jc w:val="both"/>
      </w:pPr>
      <w:r>
        <w:rPr>
          <w:rFonts w:ascii="Arial" w:cs="Arial" w:eastAsia="Arial" w:hAnsi="Arial"/>
          <w:sz w:val="24"/>
          <w:szCs w:val="24"/>
        </w:rPr>
        <w:t xml:space="preserve">428.</w:t>
      </w:r>
      <w:r>
        <w:rPr>
          <w:rFonts w:ascii="Arial" w:cs="Arial" w:eastAsia="Arial" w:hAnsi="Arial"/>
          <w:sz w:val="24"/>
          <w:szCs w:val="24"/>
        </w:rPr>
        <w:t xml:space="preserve">Счет, относящийся к категории 23 «Расходы по амортизации основных средств», предназначен для учета расходов по амортизации основных средств.</w:t>
      </w:r>
    </w:p>
    <w:p>
      <w:pPr>
        <w:spacing w:after="120"/>
        <w:ind w:firstLine="709"/>
        <w:jc w:val="both"/>
      </w:pPr>
      <w:r>
        <w:rPr>
          <w:rFonts w:ascii="Arial" w:cs="Arial" w:eastAsia="Arial" w:hAnsi="Arial"/>
          <w:sz w:val="24"/>
          <w:szCs w:val="24"/>
        </w:rPr>
        <w:t xml:space="preserve">429.</w:t>
      </w:r>
      <w:r>
        <w:rPr>
          <w:rFonts w:ascii="Arial" w:cs="Arial" w:eastAsia="Arial" w:hAnsi="Arial"/>
          <w:sz w:val="24"/>
          <w:szCs w:val="24"/>
        </w:rPr>
        <w:t xml:space="preserve">Счет 23111 «Расходы по амортизации основных средств»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23111 110 «Расходы по амортизации основных средств»;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23111 120 «Расходы по амортизации нематериальных активов».</w:t>
      </w:r>
    </w:p>
    <w:p>
      <w:pPr>
        <w:spacing w:after="120"/>
        <w:ind w:firstLine="709"/>
        <w:jc w:val="both"/>
      </w:pPr>
      <w:r>
        <w:rPr>
          <w:rFonts w:ascii="Arial" w:cs="Arial" w:eastAsia="Arial" w:hAnsi="Arial"/>
          <w:sz w:val="24"/>
          <w:szCs w:val="24"/>
        </w:rPr>
        <w:t xml:space="preserve">Элементы предназначены для признания расходов по амортизации основных средств и нематериальных активов. Бухгалтерские записи по признанию расходов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23111 110 «Расходы по амортизации основных средств», 23111 120 «Расходы по амортизации нематериальных активов», по кредиту </w:t>
      </w:r>
      <w:r>
        <w:rPr>
          <w:rFonts w:ascii="Arial" w:cs="Arial" w:eastAsia="Arial" w:hAnsi="Arial"/>
          <w:sz w:val="24"/>
          <w:szCs w:val="24"/>
        </w:rPr>
        <w:t xml:space="preserve">-</w:t>
      </w:r>
      <w:r>
        <w:rPr>
          <w:rFonts w:ascii="Arial" w:cs="Arial" w:eastAsia="Arial" w:hAnsi="Arial"/>
          <w:sz w:val="24"/>
          <w:szCs w:val="24"/>
        </w:rPr>
        <w:t xml:space="preserve"> соответствующий элемент накопленной амортизации основных средств и нематериальных активов.</w:t>
      </w:r>
    </w:p>
    <w:p>
      <w:pPr>
        <w:spacing w:after="120"/>
        <w:ind w:firstLine="709"/>
        <w:jc w:val="both"/>
      </w:pPr>
      <w:r>
        <w:rPr>
          <w:rFonts w:ascii="Arial" w:cs="Arial" w:eastAsia="Arial" w:hAnsi="Arial"/>
          <w:sz w:val="24"/>
          <w:szCs w:val="24"/>
        </w:rPr>
        <w:t xml:space="preserve">430.</w:t>
      </w:r>
      <w:r>
        <w:rPr>
          <w:rFonts w:ascii="Arial" w:cs="Arial" w:eastAsia="Arial" w:hAnsi="Arial"/>
          <w:sz w:val="24"/>
          <w:szCs w:val="24"/>
        </w:rPr>
        <w:t xml:space="preserve">Счета, относящиеся к категории 24 «Проценты», предназначены для учета процентных расходов по кредитам, по государственным ценным бумагам, расходов по погашению задолженности населению по индексированным суммам, расходов по выплате процентов другим единицам сектора государственного управления.</w:t>
      </w:r>
    </w:p>
    <w:p>
      <w:pPr>
        <w:spacing w:after="120"/>
        <w:ind w:firstLine="709"/>
        <w:jc w:val="both"/>
      </w:pPr>
      <w:r>
        <w:rPr>
          <w:rFonts w:ascii="Arial" w:cs="Arial" w:eastAsia="Arial" w:hAnsi="Arial"/>
          <w:sz w:val="24"/>
          <w:szCs w:val="24"/>
        </w:rPr>
        <w:t xml:space="preserve">431.</w:t>
      </w:r>
      <w:r>
        <w:rPr>
          <w:rFonts w:ascii="Arial" w:cs="Arial" w:eastAsia="Arial" w:hAnsi="Arial"/>
          <w:sz w:val="24"/>
          <w:szCs w:val="24"/>
        </w:rPr>
        <w:t xml:space="preserve">Счет 24111 «Выплата процентов по кредитам и займам, полученным от иностранных государств и международных организаций» включает в себя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24111 100 «Выплата процентов по кредитам и займам, полученных от иностранных государств».</w:t>
      </w:r>
    </w:p>
    <w:p>
      <w:pPr>
        <w:spacing w:after="120"/>
        <w:ind w:firstLine="709"/>
        <w:jc w:val="both"/>
      </w:pPr>
      <w:r>
        <w:rPr>
          <w:rFonts w:ascii="Arial" w:cs="Arial" w:eastAsia="Arial" w:hAnsi="Arial"/>
          <w:sz w:val="24"/>
          <w:szCs w:val="24"/>
        </w:rPr>
        <w:t xml:space="preserve">432.</w:t>
      </w:r>
      <w:r>
        <w:rPr>
          <w:rFonts w:ascii="Arial" w:cs="Arial" w:eastAsia="Arial" w:hAnsi="Arial"/>
          <w:sz w:val="24"/>
          <w:szCs w:val="24"/>
        </w:rPr>
        <w:t xml:space="preserve">Счет 24211 «Выплата процентов по государственным ценным бумагам»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24211 100 «Выплата процентов по государственным краткосрочным ценным бумагам»;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24211 200 «Выплата процентов по государственным долгосрочным ценным бумагам».</w:t>
      </w:r>
    </w:p>
    <w:p>
      <w:pPr>
        <w:spacing w:after="120"/>
        <w:ind w:firstLine="709"/>
        <w:jc w:val="both"/>
      </w:pPr>
      <w:r>
        <w:rPr>
          <w:rFonts w:ascii="Arial" w:cs="Arial" w:eastAsia="Arial" w:hAnsi="Arial"/>
          <w:sz w:val="24"/>
          <w:szCs w:val="24"/>
        </w:rPr>
        <w:t xml:space="preserve">433.</w:t>
      </w:r>
      <w:r>
        <w:rPr>
          <w:rFonts w:ascii="Arial" w:cs="Arial" w:eastAsia="Arial" w:hAnsi="Arial"/>
          <w:sz w:val="24"/>
          <w:szCs w:val="24"/>
        </w:rPr>
        <w:t xml:space="preserve">Счет 24221 «Погашение задолженности населению по индексированным суммам» включает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24221 100 «Погашение задолженности населению по индексированным суммам».</w:t>
      </w:r>
    </w:p>
    <w:p>
      <w:pPr>
        <w:spacing w:after="120"/>
        <w:ind w:firstLine="709"/>
        <w:jc w:val="both"/>
      </w:pPr>
      <w:r>
        <w:rPr>
          <w:rFonts w:ascii="Arial" w:cs="Arial" w:eastAsia="Arial" w:hAnsi="Arial"/>
          <w:sz w:val="24"/>
          <w:szCs w:val="24"/>
        </w:rPr>
        <w:t xml:space="preserve">434.</w:t>
      </w:r>
      <w:r>
        <w:rPr>
          <w:rFonts w:ascii="Arial" w:cs="Arial" w:eastAsia="Arial" w:hAnsi="Arial"/>
          <w:sz w:val="24"/>
          <w:szCs w:val="24"/>
        </w:rPr>
        <w:t xml:space="preserve">Счет 24311 «Выплата процентов другим единицам сектора государственного управления» включает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24311 100 «Выплата процентов другим единицам сектора государственного управления».</w:t>
      </w:r>
    </w:p>
    <w:p>
      <w:pPr>
        <w:spacing w:after="120"/>
        <w:ind w:firstLine="709"/>
        <w:jc w:val="both"/>
      </w:pPr>
      <w:r>
        <w:rPr>
          <w:rFonts w:ascii="Arial" w:cs="Arial" w:eastAsia="Arial" w:hAnsi="Arial"/>
          <w:sz w:val="24"/>
          <w:szCs w:val="24"/>
        </w:rPr>
        <w:t xml:space="preserve">Данные элементы предназначены для признания процентных расходов, выплачиваемых по кредитам и займам, по ценным бумагам, задолженности, выплачиваемой по индексированным суммам. Учет таких операций осуществляется по кассовому методу. Бухгалтерские записи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24111 100 «Выплата процентов по кредитам и займам, полученных от иностранных государств»; 24211 100 «Выплата процентов по государственным краткосрочным ценным бумагам»; 24211 200 «Выплата процентов по государственным долгосрочным ценным бумагам»; 24311 100 «Выплата процентов другим единицам сектора государственного управления»; 24221 100 «Погашение задолженности населению по индексированным суммам», по кредиту – 33173 100 «Проценты к оплате по ценным бумагам»; 33173 200 «Проценты по кредитам и займам»; 33171 190 «Прочая внутренняя кредиторская задолженность».</w:t>
      </w:r>
    </w:p>
    <w:p>
      <w:pPr>
        <w:spacing w:after="120"/>
        <w:ind w:firstLine="709"/>
        <w:jc w:val="both"/>
      </w:pPr>
      <w:r>
        <w:rPr>
          <w:rFonts w:ascii="Arial" w:cs="Arial" w:eastAsia="Arial" w:hAnsi="Arial"/>
          <w:sz w:val="24"/>
          <w:szCs w:val="24"/>
        </w:rPr>
        <w:t xml:space="preserve">435.</w:t>
      </w:r>
      <w:r>
        <w:rPr>
          <w:rFonts w:ascii="Arial" w:cs="Arial" w:eastAsia="Arial" w:hAnsi="Arial"/>
          <w:sz w:val="24"/>
          <w:szCs w:val="24"/>
        </w:rPr>
        <w:t xml:space="preserve">Счета, относящиеся к категории 25 «Субсидии», предназначены для учета расходов по субсидиям, предоставленным государственным предприятиям (нефинансовым, финансовым), субсидий, предоставленным частным предприятиям (нефинансовым, финансовым).</w:t>
      </w:r>
    </w:p>
    <w:p>
      <w:pPr>
        <w:spacing w:after="120"/>
        <w:ind w:firstLine="709"/>
        <w:jc w:val="both"/>
      </w:pPr>
      <w:r>
        <w:rPr>
          <w:rFonts w:ascii="Arial" w:cs="Arial" w:eastAsia="Arial" w:hAnsi="Arial"/>
          <w:sz w:val="24"/>
          <w:szCs w:val="24"/>
        </w:rPr>
        <w:t xml:space="preserve">436.</w:t>
      </w:r>
      <w:r>
        <w:rPr>
          <w:rFonts w:ascii="Arial" w:cs="Arial" w:eastAsia="Arial" w:hAnsi="Arial"/>
          <w:sz w:val="24"/>
          <w:szCs w:val="24"/>
        </w:rPr>
        <w:t xml:space="preserve">Счет 25111 «Субсидии нефинансовым государственным предприятиям» включает в себя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25111 100 «Субсидии нефинансовым государственным предприятиям».</w:t>
      </w:r>
    </w:p>
    <w:p>
      <w:pPr>
        <w:spacing w:after="120"/>
        <w:ind w:firstLine="709"/>
        <w:jc w:val="both"/>
      </w:pPr>
      <w:r>
        <w:rPr>
          <w:rFonts w:ascii="Arial" w:cs="Arial" w:eastAsia="Arial" w:hAnsi="Arial"/>
          <w:sz w:val="24"/>
          <w:szCs w:val="24"/>
        </w:rPr>
        <w:t xml:space="preserve">437.</w:t>
      </w:r>
      <w:r>
        <w:rPr>
          <w:rFonts w:ascii="Arial" w:cs="Arial" w:eastAsia="Arial" w:hAnsi="Arial"/>
          <w:sz w:val="24"/>
          <w:szCs w:val="24"/>
        </w:rPr>
        <w:t xml:space="preserve">Счет 25121 «Субсидии финансовым государственным предприятиям» включает в себя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25121 100 «Субсидии финансовым государственным предприятиям».</w:t>
      </w:r>
    </w:p>
    <w:p>
      <w:pPr>
        <w:spacing w:after="120"/>
        <w:ind w:firstLine="709"/>
        <w:jc w:val="both"/>
      </w:pPr>
      <w:r>
        <w:rPr>
          <w:rFonts w:ascii="Arial" w:cs="Arial" w:eastAsia="Arial" w:hAnsi="Arial"/>
          <w:sz w:val="24"/>
          <w:szCs w:val="24"/>
        </w:rPr>
        <w:t xml:space="preserve">438.</w:t>
      </w:r>
      <w:r>
        <w:rPr>
          <w:rFonts w:ascii="Arial" w:cs="Arial" w:eastAsia="Arial" w:hAnsi="Arial"/>
          <w:sz w:val="24"/>
          <w:szCs w:val="24"/>
        </w:rPr>
        <w:t xml:space="preserve">С</w:t>
      </w:r>
      <w:r>
        <w:rPr>
          <w:rFonts w:ascii="Arial" w:cs="Arial" w:eastAsia="Arial" w:hAnsi="Arial"/>
          <w:sz w:val="24"/>
          <w:szCs w:val="24"/>
        </w:rPr>
        <w:t xml:space="preserve">чет 25211 «Субсидии нефинансовым частным предприятиям и предпринимателям»</w:t>
      </w:r>
      <w:r>
        <w:rPr>
          <w:rFonts w:ascii="Arial" w:cs="Arial" w:eastAsia="Arial" w:hAnsi="Arial"/>
          <w:sz w:val="24"/>
          <w:szCs w:val="24"/>
        </w:rPr>
        <w:t xml:space="preserve"> в</w:t>
      </w:r>
      <w:r>
        <w:rPr>
          <w:rFonts w:ascii="Arial" w:cs="Arial" w:eastAsia="Arial" w:hAnsi="Arial"/>
          <w:sz w:val="24"/>
          <w:szCs w:val="24"/>
        </w:rPr>
        <w:t xml:space="preserve">ключает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25221 100 «Субсидии нефинансовым частным предприятиям и предпринимателям».</w:t>
      </w:r>
    </w:p>
    <w:p>
      <w:pPr>
        <w:spacing w:after="120"/>
        <w:ind w:firstLine="709"/>
        <w:jc w:val="both"/>
      </w:pPr>
      <w:r>
        <w:rPr>
          <w:rFonts w:ascii="Arial" w:cs="Arial" w:eastAsia="Arial" w:hAnsi="Arial"/>
          <w:sz w:val="24"/>
          <w:szCs w:val="24"/>
        </w:rPr>
        <w:t xml:space="preserve">439.</w:t>
      </w:r>
      <w:r>
        <w:rPr>
          <w:rFonts w:ascii="Arial" w:cs="Arial" w:eastAsia="Arial" w:hAnsi="Arial"/>
          <w:sz w:val="24"/>
          <w:szCs w:val="24"/>
        </w:rPr>
        <w:t xml:space="preserve">Счет 25221 «Субсидии финансовым частным предприятиям» включает в себя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25221 100 «Субсидии финансовым частным предприятиям».</w:t>
      </w:r>
    </w:p>
    <w:p>
      <w:pPr>
        <w:spacing w:after="120"/>
        <w:ind w:firstLine="709"/>
        <w:jc w:val="both"/>
      </w:pPr>
      <w:r>
        <w:rPr>
          <w:rFonts w:ascii="Arial" w:cs="Arial" w:eastAsia="Arial" w:hAnsi="Arial"/>
          <w:sz w:val="24"/>
          <w:szCs w:val="24"/>
        </w:rPr>
        <w:t xml:space="preserve">Данные элементы предназначены для учета предоставленных субсидий нефинансовым или финансовым организациям. Бухгалтерские записи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соответствующий элемент по учету субсидий, по кредиту </w:t>
      </w:r>
      <w:r>
        <w:rPr>
          <w:rFonts w:ascii="Arial" w:cs="Arial" w:eastAsia="Arial" w:hAnsi="Arial"/>
          <w:sz w:val="24"/>
          <w:szCs w:val="24"/>
        </w:rPr>
        <w:t xml:space="preserve">-</w:t>
      </w:r>
      <w:r>
        <w:rPr>
          <w:rFonts w:ascii="Arial" w:cs="Arial" w:eastAsia="Arial" w:hAnsi="Arial"/>
          <w:sz w:val="24"/>
          <w:szCs w:val="24"/>
        </w:rPr>
        <w:t xml:space="preserve"> 33171 160 «Расчеты по субсидиям».</w:t>
      </w:r>
    </w:p>
    <w:p>
      <w:pPr>
        <w:spacing w:after="120"/>
        <w:ind w:firstLine="709"/>
        <w:jc w:val="both"/>
      </w:pPr>
      <w:r>
        <w:rPr>
          <w:rFonts w:ascii="Arial" w:cs="Arial" w:eastAsia="Arial" w:hAnsi="Arial"/>
          <w:sz w:val="24"/>
          <w:szCs w:val="24"/>
        </w:rPr>
        <w:t xml:space="preserve">440.</w:t>
      </w:r>
      <w:r>
        <w:rPr>
          <w:rFonts w:ascii="Arial" w:cs="Arial" w:eastAsia="Arial" w:hAnsi="Arial"/>
          <w:sz w:val="24"/>
          <w:szCs w:val="24"/>
        </w:rPr>
        <w:t xml:space="preserve">Счета, относящиеся к категории 26 «Гранты и взносы», предназначены для учета грантов правительствам иностранных государств, взносов международным организациям, гранты другим единицам сектора государственного управления.</w:t>
      </w:r>
    </w:p>
    <w:p>
      <w:pPr>
        <w:spacing w:after="120"/>
        <w:ind w:firstLine="709"/>
        <w:jc w:val="both"/>
      </w:pPr>
      <w:r>
        <w:rPr>
          <w:rFonts w:ascii="Arial" w:cs="Arial" w:eastAsia="Arial" w:hAnsi="Arial"/>
          <w:sz w:val="24"/>
          <w:szCs w:val="24"/>
        </w:rPr>
        <w:t xml:space="preserve">441.</w:t>
      </w:r>
      <w:r>
        <w:rPr>
          <w:rFonts w:ascii="Arial" w:cs="Arial" w:eastAsia="Arial" w:hAnsi="Arial"/>
          <w:sz w:val="24"/>
          <w:szCs w:val="24"/>
        </w:rPr>
        <w:t xml:space="preserve">Счет 26111 «Текущие гранты правительствам иностранных государств» включает в себя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26111 100 «Текущие гранты правительствам иностранных государств».</w:t>
      </w:r>
    </w:p>
    <w:p>
      <w:pPr>
        <w:spacing w:after="120"/>
        <w:ind w:firstLine="709"/>
        <w:jc w:val="both"/>
      </w:pPr>
      <w:r>
        <w:rPr>
          <w:rFonts w:ascii="Arial" w:cs="Arial" w:eastAsia="Arial" w:hAnsi="Arial"/>
          <w:sz w:val="24"/>
          <w:szCs w:val="24"/>
        </w:rPr>
        <w:t xml:space="preserve">442.</w:t>
      </w:r>
      <w:r>
        <w:rPr>
          <w:rFonts w:ascii="Arial" w:cs="Arial" w:eastAsia="Arial" w:hAnsi="Arial"/>
          <w:sz w:val="24"/>
          <w:szCs w:val="24"/>
        </w:rPr>
        <w:t xml:space="preserve">Счет 26121 «Капитальные гранты правительствам иностранных государств» включает в себя: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26121 100 «Капитальные гранты правительствам иностранных государств».</w:t>
      </w:r>
    </w:p>
    <w:p>
      <w:pPr>
        <w:spacing w:after="120"/>
        <w:ind w:firstLine="709"/>
        <w:jc w:val="both"/>
      </w:pPr>
      <w:r>
        <w:rPr>
          <w:rFonts w:ascii="Arial" w:cs="Arial" w:eastAsia="Arial" w:hAnsi="Arial"/>
          <w:sz w:val="24"/>
          <w:szCs w:val="24"/>
        </w:rPr>
        <w:t xml:space="preserve">443.</w:t>
      </w:r>
      <w:r>
        <w:rPr>
          <w:rFonts w:ascii="Arial" w:cs="Arial" w:eastAsia="Arial" w:hAnsi="Arial"/>
          <w:sz w:val="24"/>
          <w:szCs w:val="24"/>
        </w:rPr>
        <w:t xml:space="preserve">Счет 26211 «Взносы в международные организации и объединения в рамках СНГ»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26211 100 «Взносы в международные организации»;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26211 200 «Взносы в интеграционные объединения в рамках СНГ»;</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26211 900 «Прочие безвозмездные перечисления».</w:t>
      </w:r>
    </w:p>
    <w:p>
      <w:pPr>
        <w:spacing w:after="120"/>
        <w:ind w:firstLine="709"/>
        <w:jc w:val="both"/>
      </w:pPr>
      <w:r>
        <w:rPr>
          <w:rFonts w:ascii="Arial" w:cs="Arial" w:eastAsia="Arial" w:hAnsi="Arial"/>
          <w:sz w:val="24"/>
          <w:szCs w:val="24"/>
        </w:rPr>
        <w:t xml:space="preserve">444.</w:t>
      </w:r>
      <w:r>
        <w:rPr>
          <w:rFonts w:ascii="Arial" w:cs="Arial" w:eastAsia="Arial" w:hAnsi="Arial"/>
          <w:sz w:val="24"/>
          <w:szCs w:val="24"/>
        </w:rPr>
        <w:t xml:space="preserve">Счет 26221 «Капитальные гранты международным организациям» включает в себя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26221 100 «Капитальные гранты международным организациям».</w:t>
      </w:r>
    </w:p>
    <w:p>
      <w:pPr>
        <w:spacing w:after="120"/>
        <w:ind w:firstLine="709"/>
        <w:jc w:val="both"/>
      </w:pPr>
      <w:r>
        <w:rPr>
          <w:rFonts w:ascii="Arial" w:cs="Arial" w:eastAsia="Arial" w:hAnsi="Arial"/>
          <w:sz w:val="24"/>
          <w:szCs w:val="24"/>
        </w:rPr>
        <w:t xml:space="preserve">445.</w:t>
      </w:r>
      <w:r>
        <w:rPr>
          <w:rFonts w:ascii="Arial" w:cs="Arial" w:eastAsia="Arial" w:hAnsi="Arial"/>
          <w:sz w:val="24"/>
          <w:szCs w:val="24"/>
        </w:rPr>
        <w:t xml:space="preserve">Счет 26311 «Трансферты местным бюджетам»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26311 100 «Выравнивающие трансферты»;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26311 200 «Целевые трансферты».</w:t>
      </w:r>
    </w:p>
    <w:p>
      <w:pPr>
        <w:spacing w:after="120"/>
        <w:ind w:firstLine="709"/>
        <w:jc w:val="both"/>
      </w:pPr>
      <w:r>
        <w:rPr>
          <w:rFonts w:ascii="Arial" w:cs="Arial" w:eastAsia="Arial" w:hAnsi="Arial"/>
          <w:sz w:val="24"/>
          <w:szCs w:val="24"/>
        </w:rPr>
        <w:t xml:space="preserve">446.</w:t>
      </w:r>
      <w:r>
        <w:rPr>
          <w:rFonts w:ascii="Arial" w:cs="Arial" w:eastAsia="Arial" w:hAnsi="Arial"/>
          <w:sz w:val="24"/>
          <w:szCs w:val="24"/>
        </w:rPr>
        <w:t xml:space="preserve"> Счет 26313 «Ассигнования Социальному фонду»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26313 100 «Базовая часть пенсии по государственному пенсионному социальному страхованию»;</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26313 210 «Льготные пенсии за работу в условиях высокогорья»;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26313 220 «Льготные пенсии за работу в отдаленных и труднодоступных районах»;</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26313 230 «Льготные пенсии многодетным матерям и  матерям инвалидов с детства»;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26313 300 «Пенсии отдельным категориям населения»;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26313 400 «Пенсии военнослужащим»;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26313 500 «Государственное обязательное страхование военнослужащих при гибели, получения»;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26313 600 «Компенсационные выплаты к пенсиям за электроэнергию»;</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26313 700 «Компенсационные выплаты участникам ликвидации последствий аварии на ЧАЭС, по трудовым увечьям»;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26313 800 «Надбавки к пенсиям».</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в отношении денежных средств передаваемые из республиканского бюджета в бюджет Социального фонда на выплату льготных пенсий, базовой части пенсии, надбавок к пенсиям, компенсаций и др., источником выплаты которых согласно бюджетному законодательству установлен республиканский бюджет.</w:t>
      </w:r>
    </w:p>
    <w:p>
      <w:pPr>
        <w:spacing w:after="120"/>
        <w:ind w:firstLine="709"/>
        <w:jc w:val="both"/>
      </w:pPr>
      <w:r>
        <w:rPr>
          <w:rFonts w:ascii="Arial" w:cs="Arial" w:eastAsia="Arial" w:hAnsi="Arial"/>
          <w:sz w:val="24"/>
          <w:szCs w:val="24"/>
        </w:rPr>
        <w:t xml:space="preserve">447.</w:t>
      </w:r>
      <w:r>
        <w:rPr>
          <w:rFonts w:ascii="Arial" w:cs="Arial" w:eastAsia="Arial" w:hAnsi="Arial"/>
          <w:sz w:val="24"/>
          <w:szCs w:val="24"/>
        </w:rPr>
        <w:t xml:space="preserve"> Счет 26314 «Ассигнования Фонду обязательного медицинского страхования» включает в себя следующий элемент: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26314100 «Ассигнования Фонду обязательного медицинского страхования».</w:t>
      </w:r>
    </w:p>
    <w:p>
      <w:pPr>
        <w:spacing w:after="120"/>
        <w:ind w:firstLine="851"/>
        <w:jc w:val="both"/>
      </w:pPr>
      <w:r>
        <w:rPr>
          <w:rFonts w:ascii="Arial" w:cs="Arial" w:eastAsia="Arial" w:hAnsi="Arial"/>
          <w:sz w:val="24"/>
          <w:szCs w:val="24"/>
        </w:rPr>
        <w:t xml:space="preserve">448.</w:t>
      </w:r>
      <w:r>
        <w:rPr>
          <w:rFonts w:ascii="Arial" w:cs="Arial" w:eastAsia="Arial" w:hAnsi="Arial"/>
          <w:sz w:val="24"/>
          <w:szCs w:val="24"/>
        </w:rPr>
        <w:t xml:space="preserve"> Счет 26315 «Средства, передаваемые из бюджета Социального фонда»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26315 100 «Средства, передаваемые из бюджета Социального фонда;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26315 200 «Средства, передаваемые уполномоченному органу по распределению средств фонда оздоровления трудящихся»;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26315 300 «Средства, передаваемые Государственному накопительному пенсионному фонду». </w:t>
      </w:r>
    </w:p>
    <w:p>
      <w:pPr>
        <w:spacing w:after="120"/>
        <w:ind w:firstLine="709"/>
        <w:jc w:val="both"/>
      </w:pPr>
      <w:r>
        <w:rPr>
          <w:rFonts w:ascii="Arial" w:cs="Arial" w:eastAsia="Arial" w:hAnsi="Arial"/>
          <w:sz w:val="24"/>
          <w:szCs w:val="24"/>
        </w:rPr>
        <w:t xml:space="preserve">449.</w:t>
      </w:r>
      <w:r>
        <w:rPr>
          <w:rFonts w:ascii="Arial" w:cs="Arial" w:eastAsia="Arial" w:hAnsi="Arial"/>
          <w:sz w:val="24"/>
          <w:szCs w:val="24"/>
        </w:rPr>
        <w:t xml:space="preserve">Счет 26321 «Капитальные гранты другим единицам сектора государственного управления» включает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26321 100 «Капитальные гранты другим единицам сектора государственного управления».</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в отношении различных видов грантов (текущих, капитальных, выравнивающих и т.д.), взносов в международные организации и объединения, средств, передаваемых по взаимным расчетам, субвенций. Бухгалтерские записи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соответствующий элемент расходов, по кредиту – 33171 170 «Расчеты по грантам»; 33259 100 «Прочие внешние обязательства».</w:t>
      </w:r>
    </w:p>
    <w:p>
      <w:pPr>
        <w:spacing w:after="120"/>
        <w:ind w:firstLine="709"/>
        <w:jc w:val="both"/>
      </w:pPr>
      <w:r>
        <w:rPr>
          <w:rFonts w:ascii="Arial" w:cs="Arial" w:eastAsia="Arial" w:hAnsi="Arial"/>
          <w:sz w:val="24"/>
          <w:szCs w:val="24"/>
        </w:rPr>
        <w:t xml:space="preserve">450.</w:t>
      </w:r>
      <w:r>
        <w:rPr>
          <w:rFonts w:ascii="Arial" w:cs="Arial" w:eastAsia="Arial" w:hAnsi="Arial"/>
          <w:sz w:val="24"/>
          <w:szCs w:val="24"/>
        </w:rPr>
        <w:t xml:space="preserve">Счета, относящиеся к категории 27 «Социальные пособия и выплаты» предназначены для учета пособий в рамках социального, пенсионного и медицинского страхования, в том числе пенсий по государственному пенсионному обеспечению.</w:t>
      </w:r>
    </w:p>
    <w:p>
      <w:pPr>
        <w:spacing w:after="120"/>
        <w:ind w:firstLine="709"/>
        <w:jc w:val="both"/>
      </w:pPr>
      <w:r>
        <w:rPr>
          <w:rFonts w:ascii="Arial" w:cs="Arial" w:eastAsia="Arial" w:hAnsi="Arial"/>
          <w:sz w:val="24"/>
          <w:szCs w:val="24"/>
        </w:rPr>
        <w:t xml:space="preserve">451.</w:t>
      </w:r>
      <w:r>
        <w:rPr>
          <w:rFonts w:ascii="Arial" w:cs="Arial" w:eastAsia="Arial" w:hAnsi="Arial"/>
          <w:sz w:val="24"/>
          <w:szCs w:val="24"/>
        </w:rPr>
        <w:t xml:space="preserve"> Счет 27111 «Пособия по социальному обеспечению»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27111 100 «Выплаты по социальному страхованию населения»;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27111 200 «Пособие на погребение пенсионера»;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27111 300 «Пенсии военнослужащим»;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27111 400 «Выплаты по государственному обязательному страхованию военнослужащих при гибели, получения инвалидности»;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27111 500 «Выплата накопительной части пенсии».</w:t>
      </w:r>
    </w:p>
    <w:p>
      <w:pPr>
        <w:spacing w:after="120"/>
        <w:ind w:firstLine="709"/>
        <w:jc w:val="both"/>
      </w:pPr>
      <w:r>
        <w:rPr>
          <w:rFonts w:ascii="Arial" w:cs="Arial" w:eastAsia="Arial" w:hAnsi="Arial"/>
          <w:sz w:val="24"/>
          <w:szCs w:val="24"/>
        </w:rPr>
        <w:t xml:space="preserve">452.</w:t>
      </w:r>
      <w:r>
        <w:rPr>
          <w:rFonts w:ascii="Arial" w:cs="Arial" w:eastAsia="Arial" w:hAnsi="Arial"/>
          <w:sz w:val="24"/>
          <w:szCs w:val="24"/>
        </w:rPr>
        <w:t xml:space="preserve"> Счет 27115 «Компенсационные выплаты по медицинскому страхованию населения»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27115 100 «Компенсационные выплаты по медицинскому страхованию детей до 16 лет»;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27115 200 «Компенсационные выплаты по медицинскому страхованию пенсионеров»;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27115 300 «Компенсационные выплаты по медицинскому страхованию лиц, получающих социальные пособия, в том числе инвалидов с детства»;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27115 400 «Компенсационные выплаты по медицинскому страхованию студентов до 21 года»;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27115 500 «Компенсационные выплаты по медицинскому страхованию безработных»;</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27115 600 «Компенсационные выплаты по медицинскому страхованию военнослужащих». </w:t>
      </w:r>
    </w:p>
    <w:p>
      <w:pPr>
        <w:spacing w:after="120"/>
        <w:ind w:firstLine="709"/>
        <w:jc w:val="both"/>
      </w:pPr>
      <w:r>
        <w:rPr>
          <w:rFonts w:ascii="Arial" w:cs="Arial" w:eastAsia="Arial" w:hAnsi="Arial"/>
          <w:sz w:val="24"/>
          <w:szCs w:val="24"/>
        </w:rPr>
        <w:t xml:space="preserve">453.</w:t>
      </w:r>
      <w:r>
        <w:rPr>
          <w:rFonts w:ascii="Arial" w:cs="Arial" w:eastAsia="Arial" w:hAnsi="Arial"/>
          <w:sz w:val="24"/>
          <w:szCs w:val="24"/>
        </w:rPr>
        <w:t xml:space="preserve">Счет 27211 «Пособия по социальной помощи населению»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27211 100 «Пособия малообеспеченным семьям»;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27211 200 «Единовременное пособие при рождении ребенка»;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27211 300 «Пособия матерям до достижения ребенком 3 лет»;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27211 400 «Пособия по безработице»;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27211 500 «Социальные выплаты населению»;</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27211 600 «Компенсационные выплаты, в связи с потерей кормильца».</w:t>
      </w:r>
    </w:p>
    <w:p>
      <w:pPr>
        <w:spacing w:after="120"/>
        <w:ind w:firstLine="709"/>
        <w:jc w:val="both"/>
      </w:pPr>
      <w:r>
        <w:rPr>
          <w:rFonts w:ascii="Arial" w:cs="Arial" w:eastAsia="Arial" w:hAnsi="Arial"/>
          <w:sz w:val="24"/>
          <w:szCs w:val="24"/>
        </w:rPr>
        <w:t xml:space="preserve">454.</w:t>
      </w:r>
      <w:r>
        <w:rPr>
          <w:rFonts w:ascii="Arial" w:cs="Arial" w:eastAsia="Arial" w:hAnsi="Arial"/>
          <w:sz w:val="24"/>
          <w:szCs w:val="24"/>
        </w:rPr>
        <w:t xml:space="preserve">Счет 27212 «Прочие социальные пособия и выплаты»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27212 100 «Пособия по временной нетрудоспособности»;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27212 200 «Пособия по беременности и родам»;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27212 300 «Выплата ритуальных пособий (на погребение)».</w:t>
      </w:r>
    </w:p>
    <w:p>
      <w:pPr>
        <w:spacing w:after="120"/>
        <w:ind w:firstLine="709"/>
        <w:jc w:val="both"/>
      </w:pPr>
      <w:r>
        <w:rPr>
          <w:rFonts w:ascii="Arial" w:cs="Arial" w:eastAsia="Arial" w:hAnsi="Arial"/>
          <w:sz w:val="24"/>
          <w:szCs w:val="24"/>
        </w:rPr>
        <w:t xml:space="preserve">455.</w:t>
      </w:r>
      <w:r>
        <w:rPr>
          <w:rFonts w:ascii="Arial" w:cs="Arial" w:eastAsia="Arial" w:hAnsi="Arial"/>
          <w:sz w:val="24"/>
          <w:szCs w:val="24"/>
        </w:rPr>
        <w:t xml:space="preserve">С</w:t>
      </w:r>
      <w:r>
        <w:rPr>
          <w:rFonts w:ascii="Arial" w:cs="Arial" w:eastAsia="Arial" w:hAnsi="Arial"/>
          <w:sz w:val="24"/>
          <w:szCs w:val="24"/>
        </w:rPr>
        <w:t xml:space="preserve">чет 27213 «Компенсации взамен льгот и льготы населению» включает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27213 100 «Компенсации взамен льгот и льготы населению»</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456.</w:t>
      </w:r>
      <w:r>
        <w:rPr>
          <w:rFonts w:ascii="Arial" w:cs="Arial" w:eastAsia="Arial" w:hAnsi="Arial"/>
          <w:sz w:val="24"/>
          <w:szCs w:val="24"/>
        </w:rPr>
        <w:t xml:space="preserve">Счет 27214 «Прочие расходы по содействию занятости населения» включает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27214 100 «Расходы на профессиональное обучение»;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27214 200 «Расходы на организацию общественных работ»;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27214 300 «Расходы на микрокредитование»;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27214 400 «Чек на рабочее место».</w:t>
      </w:r>
    </w:p>
    <w:p>
      <w:pPr>
        <w:spacing w:after="120"/>
        <w:ind w:firstLine="709"/>
        <w:jc w:val="both"/>
      </w:pPr>
      <w:r>
        <w:rPr>
          <w:rFonts w:ascii="Arial" w:cs="Arial" w:eastAsia="Arial" w:hAnsi="Arial"/>
          <w:sz w:val="24"/>
          <w:szCs w:val="24"/>
        </w:rPr>
        <w:t xml:space="preserve">457.</w:t>
      </w:r>
      <w:r>
        <w:rPr>
          <w:rFonts w:ascii="Arial" w:cs="Arial" w:eastAsia="Arial" w:hAnsi="Arial"/>
          <w:sz w:val="24"/>
          <w:szCs w:val="24"/>
        </w:rPr>
        <w:t xml:space="preserve">Счет 27215 «Расходы на оздоровительные мероприятия» включает в себя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27215 100 «Расходы на оздоровительные мероприятия работников и членов их семей».</w:t>
      </w:r>
    </w:p>
    <w:p>
      <w:pPr>
        <w:spacing w:after="120"/>
        <w:ind w:firstLine="709"/>
        <w:jc w:val="both"/>
      </w:pPr>
      <w:r>
        <w:rPr>
          <w:rFonts w:ascii="Arial" w:cs="Arial" w:eastAsia="Arial" w:hAnsi="Arial"/>
          <w:sz w:val="24"/>
          <w:szCs w:val="24"/>
        </w:rPr>
        <w:t xml:space="preserve">458.</w:t>
      </w:r>
      <w:r>
        <w:rPr>
          <w:rFonts w:ascii="Arial" w:cs="Arial" w:eastAsia="Arial" w:hAnsi="Arial"/>
          <w:sz w:val="24"/>
          <w:szCs w:val="24"/>
        </w:rPr>
        <w:t xml:space="preserve">Счет 27216 «Безвозмездная помощь населению, пострадавшему от стихийных бедствий» включает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27216 100 «Безвозмездная помощь населению, пострадавшему от стихийных бедствий».</w:t>
      </w:r>
    </w:p>
    <w:p>
      <w:pPr>
        <w:spacing w:after="120"/>
        <w:ind w:firstLine="709"/>
        <w:jc w:val="both"/>
      </w:pPr>
      <w:r>
        <w:rPr>
          <w:rFonts w:ascii="Arial" w:cs="Arial" w:eastAsia="Arial" w:hAnsi="Arial"/>
          <w:sz w:val="24"/>
          <w:szCs w:val="24"/>
        </w:rPr>
        <w:t xml:space="preserve">Вышеперечисленные элементы категории 27 предназначены для признания расходов по выплаченным пособиям в рамках социального, пенсионного и медицинского страхования, в том числе пенсий по государственному пенсионному обеспечению (пенсии по социальному страхованию населения, льготные пенсии, пенсии военнослужащим и т.д.). Бухгалтерские записи отражаются следующим образом: по дебету – 27111 100 «Базовая часть пенсии по социальному страхованию населения»; 27112 100 «Государственное обязательное личное страхование военнослужащих в случае их гибели, получения инвалидности»; 27113 100 «Компенсационные выплаты к пенсиям за электроэнергию»; 27114 100 «Надбавки к пенсиям инвалидов», 27115 100 «Медицинское страхование детей до 16 лет»; 27211 100 «Пособия малообеспеченным семьям»; 27212 100 «Пособия по временной нетрудоспособности»; 27213 100 «Компенсации взамен льгот и льготы населению»; 27214 100 «Расходы на профессиональное обучение»; 27215 100 «Расходы на оздоровительные мероприятия работников и членов их семей», по кредиту – 33175 100 «Обязательства по социальному обеспечению»; 33175 200 «Обязательства по социальной помощи»; 33175 300 «Прочие социальные пособия и выплаты»; 33175 400 «Льготы населению»; 33171 150 «Компенсационные выплаты».</w:t>
      </w:r>
    </w:p>
    <w:p>
      <w:pPr>
        <w:spacing w:after="120"/>
        <w:ind w:firstLine="709"/>
        <w:jc w:val="both"/>
      </w:pPr>
      <w:r>
        <w:rPr>
          <w:rFonts w:ascii="Arial" w:cs="Arial" w:eastAsia="Arial" w:hAnsi="Arial"/>
          <w:sz w:val="24"/>
          <w:szCs w:val="24"/>
        </w:rPr>
        <w:t xml:space="preserve">Выдача микрокредитов населению в рамках социальной помощи отражается по дебету 32142 130 «Ссуды населению», а по кредиту </w:t>
      </w:r>
      <w:r>
        <w:rPr>
          <w:rFonts w:ascii="Arial" w:cs="Arial" w:eastAsia="Arial" w:hAnsi="Arial"/>
          <w:sz w:val="24"/>
          <w:szCs w:val="24"/>
        </w:rPr>
        <w:t xml:space="preserve">-</w:t>
      </w:r>
      <w:r>
        <w:rPr>
          <w:rFonts w:ascii="Arial" w:cs="Arial" w:eastAsia="Arial" w:hAnsi="Arial"/>
          <w:sz w:val="24"/>
          <w:szCs w:val="24"/>
        </w:rPr>
        <w:t xml:space="preserve"> элемент, относящийся к учету денежных средств.</w:t>
      </w:r>
    </w:p>
    <w:p>
      <w:pPr>
        <w:spacing w:after="120"/>
        <w:ind w:firstLine="709"/>
        <w:jc w:val="both"/>
      </w:pPr>
      <w:r>
        <w:rPr>
          <w:rFonts w:ascii="Arial" w:cs="Arial" w:eastAsia="Arial" w:hAnsi="Arial"/>
          <w:sz w:val="24"/>
          <w:szCs w:val="24"/>
        </w:rPr>
        <w:t xml:space="preserve">459.</w:t>
      </w:r>
      <w:r>
        <w:rPr>
          <w:rFonts w:ascii="Arial" w:cs="Arial" w:eastAsia="Arial" w:hAnsi="Arial"/>
          <w:sz w:val="24"/>
          <w:szCs w:val="24"/>
        </w:rPr>
        <w:t xml:space="preserve">Счета, относящиеся к категории 28 </w:t>
      </w:r>
      <w:r>
        <w:rPr>
          <w:rFonts w:ascii="Arial" w:cs="Arial" w:eastAsia="Arial" w:hAnsi="Arial"/>
          <w:b/>
          <w:bCs/>
          <w:sz w:val="24"/>
          <w:szCs w:val="24"/>
        </w:rPr>
        <w:t xml:space="preserve">«</w:t>
      </w:r>
      <w:r>
        <w:rPr>
          <w:rFonts w:ascii="Arial" w:cs="Arial" w:eastAsia="Arial" w:hAnsi="Arial"/>
          <w:sz w:val="24"/>
          <w:szCs w:val="24"/>
        </w:rPr>
        <w:t xml:space="preserve">Другие расходы» предназначены для учета стипендий, платы за исполнительные документы по решению суда, расходов от выбытия основных средств, убытков от обесценения активов, убытков от курсовой разницы по операциям с иностранной валютой, ассигнований на образование резервных фондов Президента Кыргызской Республики и Правительства Кыргызской Республики и других органов исполнительной власти,  различных прочих капитальных расходов.</w:t>
      </w:r>
    </w:p>
    <w:p>
      <w:pPr>
        <w:spacing w:after="120"/>
        <w:ind w:firstLine="709"/>
        <w:jc w:val="both"/>
      </w:pPr>
      <w:r>
        <w:rPr>
          <w:rFonts w:ascii="Arial" w:cs="Arial" w:eastAsia="Arial" w:hAnsi="Arial"/>
          <w:sz w:val="24"/>
          <w:szCs w:val="24"/>
        </w:rPr>
        <w:t xml:space="preserve">460.</w:t>
      </w:r>
      <w:r>
        <w:rPr>
          <w:rFonts w:ascii="Arial" w:cs="Arial" w:eastAsia="Arial" w:hAnsi="Arial"/>
          <w:sz w:val="24"/>
          <w:szCs w:val="24"/>
        </w:rPr>
        <w:t xml:space="preserve">Счет 28211 «Стипендии» включает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28211 100 «Стипендии».</w:t>
      </w:r>
    </w:p>
    <w:p>
      <w:pPr>
        <w:spacing w:after="120"/>
        <w:ind w:firstLine="709"/>
        <w:jc w:val="both"/>
      </w:pPr>
      <w:r>
        <w:rPr>
          <w:rFonts w:ascii="Arial" w:cs="Arial" w:eastAsia="Arial" w:hAnsi="Arial"/>
          <w:sz w:val="24"/>
          <w:szCs w:val="24"/>
        </w:rPr>
        <w:t xml:space="preserve">461.</w:t>
      </w:r>
      <w:r>
        <w:rPr>
          <w:rFonts w:ascii="Arial" w:cs="Arial" w:eastAsia="Arial" w:hAnsi="Arial"/>
          <w:sz w:val="24"/>
          <w:szCs w:val="24"/>
        </w:rPr>
        <w:t xml:space="preserve">Счет 28213 «Прочие расходы, не отнесенные к другим статьям»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28213 100 «Прочие расходы, не отнесенные к другим статьям»;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28213 200 «Расходы от выбытия основных средств»;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28213 300 «Убытки от обесценения активов»;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28213 400 «Убытки от курсовой разницы».</w:t>
      </w:r>
    </w:p>
    <w:p>
      <w:pPr>
        <w:spacing w:after="120"/>
        <w:ind w:firstLine="709"/>
        <w:jc w:val="both"/>
      </w:pPr>
      <w:r>
        <w:rPr>
          <w:rFonts w:ascii="Arial" w:cs="Arial" w:eastAsia="Arial" w:hAnsi="Arial"/>
          <w:sz w:val="24"/>
          <w:szCs w:val="24"/>
        </w:rPr>
        <w:t xml:space="preserve">Элемент 28213 100 «Прочие расходы, не отнесенные к другим статьям» предназначен для признания расходов (убытков) по недостачам материальных запасов в пределах норм естественной убыли, по недостачам в отношении которых в взыскании отказано судом или не установлены виновные лица, а также расходов по операциям, в отношении которых планом счетов не предусмотрены отдельные элементы.</w:t>
      </w:r>
    </w:p>
    <w:p>
      <w:pPr>
        <w:spacing w:after="120"/>
        <w:ind w:firstLine="709"/>
        <w:jc w:val="both"/>
      </w:pPr>
      <w:r>
        <w:rPr>
          <w:rFonts w:ascii="Arial" w:cs="Arial" w:eastAsia="Arial" w:hAnsi="Arial"/>
          <w:sz w:val="24"/>
          <w:szCs w:val="24"/>
        </w:rPr>
        <w:t xml:space="preserve">Элемент 28213 200 «Расходы от выбытия основных средств» предназначен для признания расходов (убытков) в результате прекращения признания (выбытия) основных средств.</w:t>
      </w:r>
    </w:p>
    <w:p>
      <w:pPr>
        <w:spacing w:after="120"/>
        <w:ind w:firstLine="709"/>
        <w:jc w:val="both"/>
      </w:pPr>
      <w:r>
        <w:rPr>
          <w:rFonts w:ascii="Arial" w:cs="Arial" w:eastAsia="Arial" w:hAnsi="Arial"/>
          <w:sz w:val="24"/>
          <w:szCs w:val="24"/>
        </w:rPr>
        <w:t xml:space="preserve">Бухгалтерские записи отражаются следующим образом: по дебету 28213 200 «Расходы от выбытия основных средств», по кредиту </w:t>
      </w:r>
      <w:r>
        <w:rPr>
          <w:rFonts w:ascii="Arial" w:cs="Arial" w:eastAsia="Arial" w:hAnsi="Arial"/>
          <w:sz w:val="24"/>
          <w:szCs w:val="24"/>
        </w:rPr>
        <w:t xml:space="preserve">-</w:t>
      </w:r>
      <w:r>
        <w:rPr>
          <w:rFonts w:ascii="Arial" w:cs="Arial" w:eastAsia="Arial" w:hAnsi="Arial"/>
          <w:sz w:val="24"/>
          <w:szCs w:val="24"/>
        </w:rPr>
        <w:t xml:space="preserve"> соответствующий элемент актива.</w:t>
      </w:r>
    </w:p>
    <w:p>
      <w:pPr>
        <w:spacing w:after="120"/>
        <w:ind w:firstLine="709"/>
        <w:jc w:val="both"/>
      </w:pPr>
      <w:r>
        <w:rPr>
          <w:rFonts w:ascii="Arial" w:cs="Arial" w:eastAsia="Arial" w:hAnsi="Arial"/>
          <w:sz w:val="24"/>
          <w:szCs w:val="24"/>
        </w:rPr>
        <w:t xml:space="preserve">Элемент 28213 300 «Убытки от обесценения активов» предназначен для отражения суммы убытка в результате обесценения активов.</w:t>
      </w:r>
    </w:p>
    <w:p>
      <w:pPr>
        <w:spacing w:after="120"/>
        <w:ind w:firstLine="709"/>
        <w:jc w:val="both"/>
      </w:pPr>
      <w:r>
        <w:rPr>
          <w:rFonts w:ascii="Arial" w:cs="Arial" w:eastAsia="Arial" w:hAnsi="Arial"/>
          <w:sz w:val="24"/>
          <w:szCs w:val="24"/>
        </w:rPr>
        <w:t xml:space="preserve">Бухгалтерские записи отражаются следующим образом: по дебету 28213 300 «Убытки от обесценения активов», по кредиту </w:t>
      </w:r>
      <w:r>
        <w:rPr>
          <w:rFonts w:ascii="Arial" w:cs="Arial" w:eastAsia="Arial" w:hAnsi="Arial"/>
          <w:sz w:val="24"/>
          <w:szCs w:val="24"/>
        </w:rPr>
        <w:t xml:space="preserve">-</w:t>
      </w:r>
      <w:r>
        <w:rPr>
          <w:rFonts w:ascii="Arial" w:cs="Arial" w:eastAsia="Arial" w:hAnsi="Arial"/>
          <w:sz w:val="24"/>
          <w:szCs w:val="24"/>
        </w:rPr>
        <w:t xml:space="preserve"> соответствующие элементы активов, например: 31223 110 «Готовая продукция».</w:t>
      </w:r>
    </w:p>
    <w:p>
      <w:pPr>
        <w:spacing w:after="120"/>
        <w:ind w:firstLine="709"/>
        <w:jc w:val="both"/>
      </w:pPr>
      <w:r>
        <w:rPr>
          <w:rFonts w:ascii="Arial" w:cs="Arial" w:eastAsia="Arial" w:hAnsi="Arial"/>
          <w:sz w:val="24"/>
          <w:szCs w:val="24"/>
        </w:rPr>
        <w:t xml:space="preserve">Элемент 28213 400 «Убытки от курсовой разницы» предназначен для отражения убытков, возникающих в результате сделок с иностранной валютой, а также в результате переоценки денежных статей (по учетному курсу НБКР) в национальную валюту.</w:t>
      </w:r>
    </w:p>
    <w:p>
      <w:pPr>
        <w:spacing w:after="120"/>
        <w:ind w:firstLine="709"/>
        <w:jc w:val="both"/>
      </w:pPr>
      <w:r>
        <w:rPr>
          <w:rFonts w:ascii="Arial" w:cs="Arial" w:eastAsia="Arial" w:hAnsi="Arial"/>
          <w:sz w:val="24"/>
          <w:szCs w:val="24"/>
        </w:rPr>
        <w:t xml:space="preserve">Бухгалтерские записи по признанию убытков от курсовой разницы отражаются следующим образом: по дебету – 28213 400 «Убытки от курсовой разницы», по кредиту - 32123 130 «Касса в иностранной валюте»; 33243 110 «Заимствования от иностранных институтов».</w:t>
      </w:r>
    </w:p>
    <w:p>
      <w:pPr>
        <w:spacing w:after="120"/>
        <w:ind w:firstLine="709"/>
        <w:jc w:val="both"/>
      </w:pPr>
      <w:r>
        <w:rPr>
          <w:rFonts w:ascii="Arial" w:cs="Arial" w:eastAsia="Arial" w:hAnsi="Arial"/>
          <w:sz w:val="24"/>
          <w:szCs w:val="24"/>
        </w:rPr>
        <w:t xml:space="preserve">462.</w:t>
      </w:r>
      <w:r>
        <w:rPr>
          <w:rFonts w:ascii="Arial" w:cs="Arial" w:eastAsia="Arial" w:hAnsi="Arial"/>
          <w:sz w:val="24"/>
          <w:szCs w:val="24"/>
        </w:rPr>
        <w:t xml:space="preserve"> Счет 28214 «Перечисление ошибочно зачисленных денежных средств из ГНПФ» включает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28214 100 «Перечисление ошибочно зачисленных денежных средств из ГНПФ».  </w:t>
      </w:r>
    </w:p>
    <w:p>
      <w:pPr>
        <w:spacing w:after="120"/>
        <w:ind w:firstLine="709"/>
        <w:jc w:val="both"/>
      </w:pPr>
      <w:r>
        <w:rPr>
          <w:rFonts w:ascii="Arial" w:cs="Arial" w:eastAsia="Arial" w:hAnsi="Arial"/>
          <w:sz w:val="24"/>
          <w:szCs w:val="24"/>
        </w:rPr>
        <w:t xml:space="preserve">463.</w:t>
      </w:r>
      <w:r>
        <w:rPr>
          <w:rFonts w:ascii="Arial" w:cs="Arial" w:eastAsia="Arial" w:hAnsi="Arial"/>
          <w:sz w:val="24"/>
          <w:szCs w:val="24"/>
        </w:rPr>
        <w:t xml:space="preserve">Счет 28221 «Капитальные различные прочие расходы» включает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28221 100 «Капитальные различные прочие расходы».</w:t>
      </w:r>
    </w:p>
    <w:p>
      <w:pPr>
        <w:spacing w:after="120"/>
        <w:ind w:firstLine="709"/>
        <w:jc w:val="both"/>
      </w:pPr>
      <w:r>
        <w:rPr>
          <w:rFonts w:ascii="Arial" w:cs="Arial" w:eastAsia="Arial" w:hAnsi="Arial"/>
          <w:sz w:val="24"/>
          <w:szCs w:val="24"/>
        </w:rPr>
        <w:t xml:space="preserve">Данный элемент предназначен для признания расходов по капитальным трансфертам в денежной или натуральной форме рыночным предприятиям и некоммерческим организациям, обслуживающим домашние хозяйства, на полное или частичное покрытие издержек по приобретению нефинансовых активов, на покрытие крупного операционного дефицита, накопленного за два или более года, на аннулирование долга по взаимному соглашению с должником или принятие долга.</w:t>
      </w:r>
    </w:p>
    <w:p>
      <w:pPr>
        <w:spacing w:after="120"/>
        <w:ind w:firstLine="709"/>
        <w:jc w:val="both"/>
      </w:pPr>
      <w:r>
        <w:rPr>
          <w:rFonts w:ascii="Arial" w:cs="Arial" w:eastAsia="Arial" w:hAnsi="Arial"/>
          <w:sz w:val="24"/>
          <w:szCs w:val="24"/>
        </w:rPr>
        <w:t xml:space="preserve">464.</w:t>
      </w:r>
      <w:r>
        <w:rPr>
          <w:rFonts w:ascii="Arial" w:cs="Arial" w:eastAsia="Arial" w:hAnsi="Arial"/>
          <w:sz w:val="24"/>
          <w:szCs w:val="24"/>
        </w:rPr>
        <w:t xml:space="preserve">Счет 28231 «Исполнение решений суда»</w:t>
      </w:r>
      <w:r>
        <w:rPr>
          <w:rFonts w:ascii="Arial" w:cs="Arial" w:eastAsia="Arial" w:hAnsi="Arial"/>
          <w:sz w:val="24"/>
          <w:szCs w:val="24"/>
        </w:rPr>
        <w:t xml:space="preserve"> в</w:t>
      </w:r>
      <w:r>
        <w:rPr>
          <w:rFonts w:ascii="Arial" w:cs="Arial" w:eastAsia="Arial" w:hAnsi="Arial"/>
          <w:sz w:val="24"/>
          <w:szCs w:val="24"/>
        </w:rPr>
        <w:t xml:space="preserve">ключает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28231 100 «Исполнение решений суда»;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28231 200 «Компенсации должностным лицам, незаконно освобожденным от занимаемой должности».</w:t>
      </w:r>
    </w:p>
    <w:p>
      <w:pPr>
        <w:spacing w:after="120"/>
        <w:ind w:firstLine="709"/>
        <w:jc w:val="both"/>
      </w:pPr>
      <w:r>
        <w:rPr>
          <w:rFonts w:ascii="Arial" w:cs="Arial" w:eastAsia="Arial" w:hAnsi="Arial"/>
          <w:sz w:val="24"/>
          <w:szCs w:val="24"/>
        </w:rPr>
        <w:t xml:space="preserve">Данные элементы предназначены для признания расходов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компенсации должностным лицам, незаконно освобожденным от занимаемой должности, штрафы и пени, налагаемые по решению судов, действующих по нормам статутного и общего права, или квазисудебных органов.</w:t>
      </w:r>
    </w:p>
    <w:p>
      <w:pPr>
        <w:spacing w:after="120"/>
        <w:ind w:firstLine="709"/>
        <w:jc w:val="both"/>
      </w:pPr>
      <w:r>
        <w:rPr>
          <w:rFonts w:ascii="Arial" w:cs="Arial" w:eastAsia="Arial" w:hAnsi="Arial"/>
          <w:sz w:val="24"/>
          <w:szCs w:val="24"/>
        </w:rPr>
        <w:t xml:space="preserve">465.</w:t>
      </w:r>
      <w:r>
        <w:rPr>
          <w:rFonts w:ascii="Arial" w:cs="Arial" w:eastAsia="Arial" w:hAnsi="Arial"/>
          <w:sz w:val="24"/>
          <w:szCs w:val="24"/>
        </w:rPr>
        <w:t xml:space="preserve">Счет 28241 «Резервные фонды» включает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28241 100 «Резервные фонды»</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Данный элемент предназначен для признания расходов резервных фондов Президента Кыргызской Республики, Правительства Кыргызской Республики и других органов исполнительной власти в отношении средств на покрытие непредвиденных расходов по экономическим, социально-культурным и другим мероприятиям, которые не были учтены при формировании и утверждении республиканского бюджета Кыргызской Республики на соответствующий год (оперативное решение вопросов по предотвращению и ликвидации последствий стихийных бедствий и чрезвычайных ситуаций; проведение в масштабе республики мероприятий, посвященных официальным датам; оказание финансовой поддержки при проведении спортивных состязаний и культурно-массовых мероприятий; оказание единовременной материальной помощи ветеранам и участникам Великой Отечественной войны, ветеранам труда, выдающимся личностям Кыргызской Республики, уязвимым слоям населения, малообеспеченным семьям при рождении троих и более детей одновременно; на другие цели согласно решениям Торага Жогорку Кенеша Кыргызской Республики, Президента Кыргызской Республики и Премьер-министра Кыргызской Республики и др.).</w:t>
      </w:r>
    </w:p>
    <w:p>
      <w:pPr>
        <w:spacing w:after="120"/>
        <w:ind w:firstLine="709"/>
        <w:jc w:val="both"/>
      </w:pPr>
      <w:r>
        <w:rPr>
          <w:rFonts w:ascii="Arial" w:cs="Arial" w:eastAsia="Arial" w:hAnsi="Arial"/>
          <w:sz w:val="24"/>
          <w:szCs w:val="24"/>
        </w:rPr>
        <w:t xml:space="preserve">Бухгалтерские операции по счетам 28221, 28231, 28241 учитываются по кассовому методу. Бухгалтерские записи отражаются следующим образом: по дебету - соответствующий элемент расходов, по кредиту – 33171 190 «Прочая внутренняя кредиторская задолженность».</w:t>
      </w:r>
    </w:p>
    <w:p>
      <w:pPr>
        <w:spacing w:after="120"/>
        <w:ind w:firstLine="709"/>
        <w:jc w:val="both"/>
      </w:pPr>
      <w:r>
        <w:rPr>
          <w:rFonts w:ascii="Arial" w:cs="Arial" w:eastAsia="Arial" w:hAnsi="Arial"/>
          <w:sz w:val="24"/>
          <w:szCs w:val="24"/>
        </w:rPr>
        <w:t xml:space="preserve">В конце каждого отчетного периода все суммы расходов переносятся на элемент 41111 200 «Свод доходов и расходов» следующим образом: по дебету – 41111 200 «Свод доходов и расходов», по кредиту </w:t>
      </w:r>
      <w:r>
        <w:rPr>
          <w:rFonts w:ascii="Arial" w:cs="Arial" w:eastAsia="Arial" w:hAnsi="Arial"/>
          <w:sz w:val="24"/>
          <w:szCs w:val="24"/>
        </w:rPr>
        <w:t xml:space="preserve">-</w:t>
      </w:r>
      <w:r>
        <w:rPr>
          <w:rFonts w:ascii="Arial" w:cs="Arial" w:eastAsia="Arial" w:hAnsi="Arial"/>
          <w:sz w:val="24"/>
          <w:szCs w:val="24"/>
        </w:rPr>
        <w:t xml:space="preserve"> все элементы расходов.</w:t>
      </w:r>
    </w:p>
    <w:p>
      <w:pPr>
        <w:spacing w:after="120"/>
        <w:ind w:firstLine="709"/>
        <w:jc w:val="both"/>
      </w:pPr>
      <w:r>
        <w:rPr>
          <w:rFonts w:ascii="Arial" w:cs="Arial" w:eastAsia="Arial" w:hAnsi="Arial"/>
          <w:sz w:val="24"/>
          <w:szCs w:val="24"/>
        </w:rPr>
        <w:t xml:space="preserve">466.</w:t>
      </w:r>
      <w:r>
        <w:rPr>
          <w:rFonts w:ascii="Arial" w:cs="Arial" w:eastAsia="Arial" w:hAnsi="Arial"/>
          <w:sz w:val="24"/>
          <w:szCs w:val="24"/>
        </w:rPr>
        <w:t xml:space="preserve"> Счет 28251 «Передача средств пенсионных накоплений Государственным накопительным пенсионным фондом» включает в себя следующие элементы: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28251 100 «Передача средств пенсионных накоплений управляющим компаниям в доверительное управление»;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28251 200 «Передача средств пенсионных накоплений накопительным пенсионным фондам». </w:t>
      </w:r>
    </w:p>
    <w:p>
      <w:pPr>
        <w:spacing w:after="120"/>
        <w:ind w:firstLine="709"/>
        <w:jc w:val="both"/>
      </w:pPr>
      <w:r>
        <w:rPr>
          <w:rFonts w:ascii="Arial" w:cs="Arial" w:eastAsia="Arial" w:hAnsi="Arial"/>
          <w:sz w:val="24"/>
          <w:szCs w:val="24"/>
        </w:rPr>
        <w:t xml:space="preserve">467.</w:t>
      </w:r>
      <w:r>
        <w:rPr>
          <w:rFonts w:ascii="Arial" w:cs="Arial" w:eastAsia="Arial" w:hAnsi="Arial"/>
          <w:sz w:val="24"/>
          <w:szCs w:val="24"/>
        </w:rPr>
        <w:t xml:space="preserve"> Счет 28261 «Расходы по инвестированию средств пенсионных накоплений Государственного накопительного пенсионного фонда»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28261 100 «Услуги управляющих компаний»;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28261 200 «Услуги депозитария»;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28261 300 «Услуги аудиторов»;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28261 400 «Услуги страховщиков по договорам обязательного страхования ответственности»;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28261 500 «Услуги других участников отношений по формированию и инвестированию средств пенсионных накоплений». </w:t>
      </w:r>
    </w:p>
    <w:p>
      <w:pPr>
        <w:spacing w:after="120"/>
        <w:ind w:firstLine="709"/>
        <w:jc w:val="both"/>
      </w:pPr>
      <w:r>
        <w:rPr>
          <w:rFonts w:ascii="Arial" w:cs="Arial" w:eastAsia="Arial" w:hAnsi="Arial"/>
          <w:sz w:val="24"/>
          <w:szCs w:val="24"/>
        </w:rPr>
        <w:t xml:space="preserve">468.</w:t>
      </w:r>
      <w:r>
        <w:rPr>
          <w:rFonts w:ascii="Arial" w:cs="Arial" w:eastAsia="Arial" w:hAnsi="Arial"/>
          <w:sz w:val="24"/>
          <w:szCs w:val="24"/>
        </w:rPr>
        <w:t xml:space="preserve"> Счет 28271 «Перечисление ошибочно зачисленных денежных средств» включает в себя следующий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28271 100 «Перечисление ошибочно зачисленных денежных средств». </w:t>
      </w:r>
    </w:p>
    <w:p>
      <w:pPr>
        <w:spacing w:after="120"/>
        <w:ind w:firstLine="709"/>
        <w:jc w:val="both"/>
      </w:pPr>
      <w:r>
        <w:rPr>
          <w:rFonts w:ascii="Arial" w:cs="Arial" w:eastAsia="Arial" w:hAnsi="Arial"/>
          <w:sz w:val="24"/>
          <w:szCs w:val="24"/>
        </w:rPr>
        <w:t xml:space="preserve">469.</w:t>
      </w:r>
      <w:r>
        <w:rPr>
          <w:rFonts w:ascii="Arial" w:cs="Arial" w:eastAsia="Arial" w:hAnsi="Arial"/>
          <w:sz w:val="24"/>
          <w:szCs w:val="24"/>
        </w:rPr>
        <w:t xml:space="preserve"> Счет 28281 «Фонд развития Социального фонда» включает в себя следующий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28281 100 «Фонд развития Социального фонда». </w:t>
      </w:r>
    </w:p>
    <w:p>
      <w:pPr>
        <w:spacing w:after="120"/>
        <w:ind w:firstLine="709"/>
        <w:jc w:val="both"/>
      </w:pPr>
      <w:r>
        <w:rPr>
          <w:rFonts w:ascii="Arial" w:cs="Arial" w:eastAsia="Arial" w:hAnsi="Arial"/>
          <w:sz w:val="24"/>
          <w:szCs w:val="24"/>
        </w:rPr>
        <w:t xml:space="preserve">470.</w:t>
      </w:r>
      <w:r>
        <w:rPr>
          <w:rFonts w:ascii="Arial" w:cs="Arial" w:eastAsia="Arial" w:hAnsi="Arial"/>
          <w:sz w:val="24"/>
          <w:szCs w:val="24"/>
        </w:rPr>
        <w:t xml:space="preserve">Типовая корреспонденция счетов в отношении признания расходов представляется в следующем виде: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2"/>
        <w:gridCol w:w="3351"/>
        <w:gridCol w:w="3404"/>
      </w:tblGrid>
      <w:tr>
        <w:tc>
          <w:tcPr>
            <w:tcW w:type="dxa" w:w="3422"/>
            <w:tcBorders>
              <w:top w:val="single" w:color="CBBF9E" w:sz="4"/>
              <w:left w:val="single" w:color="CBBF9E" w:sz="4"/>
              <w:bottom w:val="single" w:color="CBBF9E" w:sz="4"/>
              <w:right w:val="single" w:color="CBBF9E" w:sz="4"/>
            </w:tcBorders>
          </w:tcPr>
          <w:p>
            <w:pPr>
              <w:jc w:val="both"/>
            </w:pPr>
            <w:r>
              <w:rPr>
                <w:rFonts w:ascii="Arial" w:cs="Arial" w:eastAsia="Arial" w:hAnsi="Arial"/>
                <w:b/>
                <w:bCs/>
                <w:sz w:val="24"/>
                <w:szCs w:val="24"/>
              </w:rPr>
              <w:t xml:space="preserve">Наименование операции</w:t>
            </w:r>
          </w:p>
        </w:tc>
        <w:tc>
          <w:tcPr>
            <w:tcW w:type="dxa" w:w="3351"/>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Элемент по дебету</w:t>
            </w:r>
          </w:p>
        </w:tc>
        <w:tc>
          <w:tcPr>
            <w:tcW w:type="dxa" w:w="3404"/>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Элемент по кредиту</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основной заработной плате</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21111 100 «Основная заработная плата»</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надбавки</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21111 200 «Надбавки»</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дополнительных выплат и компенсаций</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21111 300 «Дополнительные выплаты и компенсации»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заработной плате временным работникам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21112 100 «Работники, нанятые по контракту»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Удержание взносов в Пенсионный фонд с работников</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300 «Взносы в Пенсионный фонд»</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Удержание подоходного  налога с заработной платы работников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200 «Подоходный налог»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взносам в Социальный Фонд с работодателя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21211 100 «Взносы в Пенсионный Фонд» </w:t>
            </w:r>
          </w:p>
          <w:p>
            <w:pPr>
              <w:jc w:val="both"/>
            </w:pPr>
            <w:r>
              <w:rPr>
                <w:rFonts w:ascii="Arial" w:cs="Arial" w:eastAsia="Arial" w:hAnsi="Arial"/>
                <w:sz w:val="24"/>
                <w:szCs w:val="24"/>
              </w:rPr>
              <w:t xml:space="preserve">21211 200 «Взносы в Фонд медицинского страхования»</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300 «Взносы в Пенсионный Фонд» </w:t>
            </w:r>
          </w:p>
          <w:p>
            <w:pPr>
              <w:jc w:val="both"/>
            </w:pPr>
            <w:r>
              <w:rPr>
                <w:rFonts w:ascii="Arial" w:cs="Arial" w:eastAsia="Arial" w:hAnsi="Arial"/>
                <w:sz w:val="24"/>
                <w:szCs w:val="24"/>
              </w:rPr>
              <w:t xml:space="preserve">33172 400 «Взносы в Фонд медицинского страхования»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Перечисление налогов и взносов в Социальный Фонд</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200 «Подоходный налог» </w:t>
            </w:r>
          </w:p>
          <w:p>
            <w:pPr>
              <w:jc w:val="both"/>
            </w:pPr>
            <w:r>
              <w:rPr>
                <w:rFonts w:ascii="Arial" w:cs="Arial" w:eastAsia="Arial" w:hAnsi="Arial"/>
                <w:sz w:val="24"/>
                <w:szCs w:val="24"/>
              </w:rPr>
              <w:t xml:space="preserve">33172 300 «Взносы в Пенсионный Фонд»</w:t>
            </w:r>
          </w:p>
          <w:p>
            <w:pPr>
              <w:jc w:val="both"/>
            </w:pPr>
            <w:r>
              <w:rPr>
                <w:rFonts w:ascii="Arial" w:cs="Arial" w:eastAsia="Arial" w:hAnsi="Arial"/>
                <w:sz w:val="24"/>
                <w:szCs w:val="24"/>
              </w:rPr>
              <w:t xml:space="preserve">33172 400 «Взносы в Фонд медицинского страхования»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Выплата заработной платы работникам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32123 110 «Касса в национальной валюте» или 32121 120 «Бюджетный счет учреждения - бюджетные средства республиканского бюджета»</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Выдача денежных средств подотчет служащему бюджетного учреждения на командировочные расходы</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110 «Дебиторская задолженность служащих»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110 «Касса в национальной валюте - бюджетные средства»</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служебной командировке (внутри страны)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22111 100 «Транспортные расходы» </w:t>
            </w:r>
          </w:p>
          <w:p>
            <w:pPr>
              <w:jc w:val="both"/>
            </w:pPr>
            <w:r>
              <w:rPr>
                <w:rFonts w:ascii="Arial" w:cs="Arial" w:eastAsia="Arial" w:hAnsi="Arial"/>
                <w:sz w:val="24"/>
                <w:szCs w:val="24"/>
              </w:rPr>
              <w:t xml:space="preserve">22111 200 «Гостиничные расходы» </w:t>
            </w:r>
          </w:p>
          <w:p>
            <w:pPr>
              <w:jc w:val="both"/>
            </w:pPr>
            <w:r>
              <w:rPr>
                <w:rFonts w:ascii="Arial" w:cs="Arial" w:eastAsia="Arial" w:hAnsi="Arial"/>
                <w:sz w:val="24"/>
                <w:szCs w:val="24"/>
              </w:rPr>
              <w:t xml:space="preserve">22111 300 «Суточные расходы»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110 «Кредиторская задолженность служащих»</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Взаимозачет взаимных требований</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110 «Кредиторская задолженность служащих»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110 «Дебиторская задолженность служащих»</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коммунальным услугам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22311 100 «Плата за воду»</w:t>
            </w:r>
          </w:p>
          <w:p>
            <w:pPr>
              <w:jc w:val="both"/>
            </w:pPr>
            <w:r>
              <w:rPr>
                <w:rFonts w:ascii="Arial" w:cs="Arial" w:eastAsia="Arial" w:hAnsi="Arial"/>
                <w:sz w:val="24"/>
                <w:szCs w:val="24"/>
              </w:rPr>
              <w:t xml:space="preserve">22311 200 «Плата за электроэнергию» </w:t>
            </w:r>
          </w:p>
          <w:p>
            <w:pPr>
              <w:jc w:val="both"/>
            </w:pPr>
            <w:r>
              <w:rPr>
                <w:rFonts w:ascii="Arial" w:cs="Arial" w:eastAsia="Arial" w:hAnsi="Arial"/>
                <w:sz w:val="24"/>
                <w:szCs w:val="24"/>
              </w:rPr>
              <w:t xml:space="preserve">22311 300 «Плата за теплоэнергию» </w:t>
            </w:r>
          </w:p>
          <w:p>
            <w:pPr>
              <w:jc w:val="both"/>
            </w:pPr>
            <w:r>
              <w:rPr>
                <w:rFonts w:ascii="Arial" w:cs="Arial" w:eastAsia="Arial" w:hAnsi="Arial"/>
                <w:sz w:val="24"/>
                <w:szCs w:val="24"/>
              </w:rPr>
              <w:t xml:space="preserve">22311 400 «Плата за газ»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за услуги связи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22122 100 «Услуги телефонной и факсимильной связи»</w:t>
            </w:r>
          </w:p>
          <w:p>
            <w:pPr>
              <w:jc w:val="both"/>
            </w:pPr>
            <w:r>
              <w:rPr>
                <w:rFonts w:ascii="Arial" w:cs="Arial" w:eastAsia="Arial" w:hAnsi="Arial"/>
                <w:sz w:val="24"/>
                <w:szCs w:val="24"/>
              </w:rPr>
              <w:t xml:space="preserve">22122 200 «Услуги сотовой связи» </w:t>
            </w:r>
          </w:p>
          <w:p>
            <w:pPr>
              <w:jc w:val="both"/>
            </w:pPr>
            <w:r>
              <w:rPr>
                <w:rFonts w:ascii="Arial" w:cs="Arial" w:eastAsia="Arial" w:hAnsi="Arial"/>
                <w:sz w:val="24"/>
                <w:szCs w:val="24"/>
              </w:rPr>
              <w:t xml:space="preserve">22122 400 «Услуги почтовой связи»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за услуги сотовой связи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22122 200 «Услуги сотовой связи»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дебиторской  задолженности служащих в отношении сумм, превышающих установленные лимиты (возмещение расходов за услуги сотовой связи)</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190 «Прочая внутренняя дебиторская задолженность»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22122 200 «Услуги сотовой связи»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Зачет взаимных требований в отношении расходов за услуги сотовой связи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32123 110 «Касса в национальной валюте - бюджетные средства»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190 «Прочая внутренняя дебиторская задолженность»</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аренде на ежемесячной  основе</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22131 100 «Аренда зданий и помещений»</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использованию топлива (например, бензина)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22141 100 «Бензин, дизель и прочее топливо»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130 «Топливо»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запасных частей, использованных на ремонт автомобиля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22141 200 «Приобретение запасных частей»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140 «Запасные части»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за  оказанные юридические  услуги (по методу начисления)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22151 100 «Приобретение юридических услуг»</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текущему ремонту здания (покраска) собственными силами</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22211 100 «Расходы на текущий ремонт зданий и помещений»</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170 «Строительные материалы»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текущему ремонту здания (покраска) сторонними организациями</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22211 100 «Расходы на текущий ремонт зданий и помещений»</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реставрации памятников истории сторонними организациями</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22152 200 «Приобретение услуг по реставрации памятников истории и культуры»</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за обучение государственных служащих (например, оплата семинара)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22153 100 «Расходы на обучение государственных служащих»</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использованных (например, мыло, хозяйственных товаров, чистящее средство)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22221 200 «Прочие приобретения предметов и материалов для текущих хозяйственных целей»</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150 «Хозяйственные материалы и канцелярские товары»</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использованного угля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22241 100 «Приобретение каменного угля»</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130 «Топливо»</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Списание изношенного специального и форменного обмундирования</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22231 100 «Приобретение, пошив и ремонт предметов вещевого имущества и другого форменного и специального обмундирования»</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31225 200 «МБП в эксплуатации»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использованных медикаментов и изделий медицинского назначения</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22171 100 «Приобретение медикаментов и изделий медицинского назначения»</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120 «Медикаменты и перевязочные материалы»</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использованных продуктов питания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22181 100 «Приобретение продуктов питания»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110 «Продукты</w:t>
            </w:r>
          </w:p>
          <w:p>
            <w:pPr>
              <w:jc w:val="both"/>
            </w:pPr>
            <w:r>
              <w:rPr>
                <w:rFonts w:ascii="Arial" w:cs="Arial" w:eastAsia="Arial" w:hAnsi="Arial"/>
                <w:sz w:val="24"/>
                <w:szCs w:val="24"/>
              </w:rPr>
              <w:t xml:space="preserve">питания»</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и выплата денежной компенсации за продукты питания</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22181 200 «Компенсационные выплаты на продукты питания»</w:t>
            </w:r>
          </w:p>
          <w:p>
            <w:pPr>
              <w:jc w:val="both"/>
            </w:pPr>
            <w:r>
              <w:rPr>
                <w:rFonts w:ascii="Arial" w:cs="Arial" w:eastAsia="Arial" w:hAnsi="Arial"/>
                <w:sz w:val="24"/>
                <w:szCs w:val="24"/>
              </w:rPr>
              <w:t xml:space="preserve">33171 150 «Компенсационные выплаты»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150 «Компенсационные выплаты»</w:t>
            </w:r>
          </w:p>
          <w:p>
            <w:pPr>
              <w:jc w:val="both"/>
            </w:pPr>
            <w:r>
              <w:rPr>
                <w:rFonts w:ascii="Arial" w:cs="Arial" w:eastAsia="Arial" w:hAnsi="Arial"/>
                <w:sz w:val="24"/>
                <w:szCs w:val="24"/>
              </w:rPr>
              <w:t xml:space="preserve">32123 110 «Касса в национальной валюте -бюджетные средства»</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амортизации основных средств (например, на мебель и компьютерное оборудование)</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23111 110 «Расходы  по амортизации основных средств»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31123 910 «Накопленная амортизация на мебель»</w:t>
            </w:r>
          </w:p>
          <w:p>
            <w:pPr>
              <w:jc w:val="both"/>
            </w:pPr>
            <w:r>
              <w:rPr>
                <w:rFonts w:ascii="Arial" w:cs="Arial" w:eastAsia="Arial" w:hAnsi="Arial"/>
                <w:sz w:val="24"/>
                <w:szCs w:val="24"/>
              </w:rPr>
              <w:t xml:space="preserve">31123 930 «Накопленная амортизация на компьютерное оборудование»</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амортизации нематериальных активов (например, авторские права)</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23111 120 «Расходы по амортизации нематериальных активов»</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31132 910 «Накопленная амортизация на авторские права и патенты»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процентных расходов по полученным кредитам и займам от других единиц сектора государственного управления</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24311 100 «Выплата процентов другим единицам сектора государственного управления»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33173 200 «Проценты к оплате по кредитам и займам»</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субсидий, выданных нефинансовым предприятиям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25111 100 «Субсидии нефинансовым государственным предприятиям»</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160 «Расчеты по субсидиям»</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Выплата субсидий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160 «Расчеты  по субсидиям»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текущих грантов, предоставленных правительствам </w:t>
            </w:r>
          </w:p>
          <w:p>
            <w:pPr>
              <w:jc w:val="both"/>
            </w:pPr>
            <w:r>
              <w:rPr>
                <w:rFonts w:ascii="Arial" w:cs="Arial" w:eastAsia="Arial" w:hAnsi="Arial"/>
                <w:sz w:val="24"/>
                <w:szCs w:val="24"/>
              </w:rPr>
              <w:t xml:space="preserve">иностранных государств</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26111 100 «Текущие гранты правительствам иностранных государств»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170 «Расчеты по грантам»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Выплата грантов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170 «Расчеты по грантам»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w:t>
            </w:r>
          </w:p>
          <w:p>
            <w:pPr>
              <w:jc w:val="both"/>
            </w:pPr>
            <w:r>
              <w:rPr>
                <w:rFonts w:ascii="Arial" w:cs="Arial" w:eastAsia="Arial" w:hAnsi="Arial"/>
                <w:sz w:val="24"/>
                <w:szCs w:val="24"/>
              </w:rPr>
              <w:t xml:space="preserve">счет учреждения - </w:t>
            </w:r>
          </w:p>
          <w:p>
            <w:pPr>
              <w:jc w:val="both"/>
            </w:pPr>
            <w:r>
              <w:rPr>
                <w:rFonts w:ascii="Arial" w:cs="Arial" w:eastAsia="Arial" w:hAnsi="Arial"/>
                <w:sz w:val="24"/>
                <w:szCs w:val="24"/>
              </w:rPr>
              <w:t xml:space="preserve">бюджетные средства </w:t>
            </w:r>
          </w:p>
          <w:p>
            <w:pPr>
              <w:jc w:val="both"/>
            </w:pPr>
            <w:r>
              <w:rPr>
                <w:rFonts w:ascii="Arial" w:cs="Arial" w:eastAsia="Arial" w:hAnsi="Arial"/>
                <w:sz w:val="24"/>
                <w:szCs w:val="24"/>
              </w:rPr>
              <w:t xml:space="preserve">республиканского </w:t>
            </w:r>
          </w:p>
          <w:p>
            <w:pPr>
              <w:jc w:val="both"/>
            </w:pPr>
            <w:r>
              <w:rPr>
                <w:rFonts w:ascii="Arial" w:cs="Arial" w:eastAsia="Arial" w:hAnsi="Arial"/>
                <w:sz w:val="24"/>
                <w:szCs w:val="24"/>
              </w:rPr>
              <w:t xml:space="preserve">бюджета»</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взносов в международные </w:t>
            </w:r>
          </w:p>
          <w:p>
            <w:pPr>
              <w:jc w:val="both"/>
            </w:pPr>
            <w:r>
              <w:rPr>
                <w:rFonts w:ascii="Arial" w:cs="Arial" w:eastAsia="Arial" w:hAnsi="Arial"/>
                <w:sz w:val="24"/>
                <w:szCs w:val="24"/>
              </w:rPr>
              <w:t xml:space="preserve">организации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26211 100 «Взносы в международные организации»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33253 100 «Взносы в международные организации»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w:t>
            </w:r>
          </w:p>
          <w:p>
            <w:pPr>
              <w:jc w:val="both"/>
            </w:pPr>
            <w:r>
              <w:rPr>
                <w:rFonts w:ascii="Arial" w:cs="Arial" w:eastAsia="Arial" w:hAnsi="Arial"/>
                <w:sz w:val="24"/>
                <w:szCs w:val="24"/>
              </w:rPr>
              <w:t xml:space="preserve">выравнивающих трансфертов</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26311 100 «Выравнивающие трансферты»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170 «Расчеты по грантам»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w:t>
            </w:r>
          </w:p>
          <w:p>
            <w:pPr>
              <w:jc w:val="both"/>
            </w:pPr>
            <w:r>
              <w:rPr>
                <w:rFonts w:ascii="Arial" w:cs="Arial" w:eastAsia="Arial" w:hAnsi="Arial"/>
                <w:sz w:val="24"/>
                <w:szCs w:val="24"/>
              </w:rPr>
              <w:t xml:space="preserve">отношении капитальных грантов, предоставленных другим единицам сектора государственного управления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26321 100 «Капитальные гранты другим единицам сектора государственного управления»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170 «Расчеты по грантам»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ассигнований, выданных Социальному фонду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26313 100 «Базовая часть пенсии по государственному пенсионному социальному страхованию»</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33171170 «Расчеты по грантам»</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w:t>
            </w:r>
          </w:p>
          <w:p>
            <w:pPr>
              <w:jc w:val="both"/>
            </w:pPr>
            <w:r>
              <w:rPr>
                <w:rFonts w:ascii="Arial" w:cs="Arial" w:eastAsia="Arial" w:hAnsi="Arial"/>
                <w:sz w:val="24"/>
                <w:szCs w:val="24"/>
              </w:rPr>
              <w:t xml:space="preserve">целевых трансфертов</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26311 100 «Целевые  трансферты»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170 «Расчеты по грантам»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w:t>
            </w:r>
          </w:p>
          <w:p>
            <w:pPr>
              <w:jc w:val="both"/>
            </w:pPr>
            <w:r>
              <w:rPr>
                <w:rFonts w:ascii="Arial" w:cs="Arial" w:eastAsia="Arial" w:hAnsi="Arial"/>
                <w:sz w:val="24"/>
                <w:szCs w:val="24"/>
              </w:rPr>
              <w:t xml:space="preserve">отношении капитальных грантов, предоставленных другим единицам сектора государственного управления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26321 100 «Капитальные гранты другим единицам сектора государственного управления»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170 «Расчеты по грантам»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выплатам пенсии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27111 500 «Выплата накопительной части пенсии»</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33175 100 «Обязательства по социальному обеспечению»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компенсационным выплатам к пенсиям за электроэнергию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27113 100 «Компенсационные выплаты к пенсиям за электроэнергию»</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33175 100 «Обязательства по социальному обеспечению»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пособиям для малообеспеченных семей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27211 100 «Пособия малообеспеченным семьям» </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33175 200 «Обязательства по социальной помощи»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за  услуги банков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22261 100 «Финансовые услуги по выпуску, размещению и погашению государственных ценных бумаг»</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от выбытия основного средства (например, выбытие автомобиля)</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31121 910 «Накопленная амортизация на легковой автомобиль» </w:t>
            </w:r>
          </w:p>
          <w:p>
            <w:pPr>
              <w:jc w:val="both"/>
            </w:pPr>
            <w:r>
              <w:rPr>
                <w:rFonts w:ascii="Arial" w:cs="Arial" w:eastAsia="Arial" w:hAnsi="Arial"/>
                <w:sz w:val="24"/>
                <w:szCs w:val="24"/>
              </w:rPr>
              <w:t xml:space="preserve">28213 200 «Расходы от выбытия основных средств»</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31121 110 «Легковой автомобиль»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 компьютера, находящегося в не рабочем состоянии</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28213 300 «Убытки от обесценения актива»</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31123 130 «Компьютерное оборудование»</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 продуктов питания в результате их порчи </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28213 300 «Убытки от обесценения актива»</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110 «Продукты питания» </w:t>
            </w:r>
          </w:p>
        </w:tc>
      </w:tr>
      <w:tr>
        <w:tc>
          <w:tcPr>
            <w:tcW w:type="dxa" w:w="34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Перенос расходов в конце отчетного периода на 41111 200 «Свод доходов и расходов»</w:t>
            </w:r>
          </w:p>
        </w:tc>
        <w:tc>
          <w:tcPr>
            <w:tcW w:type="dxa" w:w="3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200 «Свод доходов и расходов»</w:t>
            </w:r>
          </w:p>
        </w:tc>
        <w:tc>
          <w:tcPr>
            <w:tcW w:type="dxa" w:w="3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отчетного периода</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3. Основные средства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471.</w:t>
      </w:r>
      <w:r>
        <w:rPr>
          <w:rFonts w:ascii="Arial" w:cs="Arial" w:eastAsia="Arial" w:hAnsi="Arial"/>
          <w:sz w:val="24"/>
          <w:szCs w:val="24"/>
        </w:rPr>
        <w:t xml:space="preserve">Планом счетов для учета основных средств предусмотрена группа 311 «Основные средства». Группа подразделяется на подгруппы: 3111 «Здания и сооружения»; 3112 «Машины и оборудование»; 3113 «Другие основные средства»; 3114 «Незавершенное строительство».</w:t>
      </w:r>
    </w:p>
    <w:p>
      <w:pPr>
        <w:spacing w:after="120"/>
        <w:ind w:firstLine="709"/>
        <w:jc w:val="both"/>
      </w:pPr>
      <w:r>
        <w:rPr>
          <w:rFonts w:ascii="Arial" w:cs="Arial" w:eastAsia="Arial" w:hAnsi="Arial"/>
          <w:sz w:val="24"/>
          <w:szCs w:val="24"/>
        </w:rPr>
        <w:t xml:space="preserve">472.</w:t>
      </w:r>
      <w:r>
        <w:rPr>
          <w:rFonts w:ascii="Arial" w:cs="Arial" w:eastAsia="Arial" w:hAnsi="Arial"/>
          <w:sz w:val="24"/>
          <w:szCs w:val="24"/>
        </w:rPr>
        <w:t xml:space="preserve">Подгруппа 3111 «Здания и сооружения» включает счета: 31111 «Жилые здания и сооружения»; 31112 «Нежилые здания и сооружения»; 31113 «Сооружения».</w:t>
      </w:r>
    </w:p>
    <w:p>
      <w:pPr>
        <w:spacing w:after="120"/>
        <w:ind w:firstLine="709"/>
        <w:jc w:val="both"/>
      </w:pPr>
      <w:r>
        <w:rPr>
          <w:rFonts w:ascii="Arial" w:cs="Arial" w:eastAsia="Arial" w:hAnsi="Arial"/>
          <w:sz w:val="24"/>
          <w:szCs w:val="24"/>
        </w:rPr>
        <w:t xml:space="preserve">473.</w:t>
      </w:r>
      <w:r>
        <w:rPr>
          <w:rFonts w:ascii="Arial" w:cs="Arial" w:eastAsia="Arial" w:hAnsi="Arial"/>
          <w:sz w:val="24"/>
          <w:szCs w:val="24"/>
        </w:rPr>
        <w:t xml:space="preserve">Подгруппа 3112 «Машины и оборудование» включает счета: 31112 «Транспортные средства»; 31122 «Механизмы и производственное оборудование»; 31123 «Мебель, офисное оборудование и инструменты»; 31124 «Прочие основные средства».</w:t>
      </w:r>
    </w:p>
    <w:p>
      <w:pPr>
        <w:spacing w:after="120"/>
        <w:ind w:firstLine="709"/>
        <w:jc w:val="both"/>
      </w:pPr>
      <w:r>
        <w:rPr>
          <w:rFonts w:ascii="Arial" w:cs="Arial" w:eastAsia="Arial" w:hAnsi="Arial"/>
          <w:sz w:val="24"/>
          <w:szCs w:val="24"/>
        </w:rPr>
        <w:t xml:space="preserve">474.</w:t>
      </w:r>
      <w:r>
        <w:rPr>
          <w:rFonts w:ascii="Arial" w:cs="Arial" w:eastAsia="Arial" w:hAnsi="Arial"/>
          <w:sz w:val="24"/>
          <w:szCs w:val="24"/>
        </w:rPr>
        <w:t xml:space="preserve">Подгруппа 3113 «Другие основные средства» включает счета: 31131 «Культивируемые активы, включая растения и животных»; 31132 «Нематериальные активы»; 31133 «Библиотечный фонд».</w:t>
      </w:r>
    </w:p>
    <w:p>
      <w:pPr>
        <w:spacing w:after="120"/>
        <w:ind w:firstLine="709"/>
        <w:jc w:val="both"/>
      </w:pPr>
      <w:r>
        <w:rPr>
          <w:rFonts w:ascii="Arial" w:cs="Arial" w:eastAsia="Arial" w:hAnsi="Arial"/>
          <w:sz w:val="24"/>
          <w:szCs w:val="24"/>
        </w:rPr>
        <w:t xml:space="preserve">475.</w:t>
      </w:r>
      <w:r>
        <w:rPr>
          <w:rFonts w:ascii="Arial" w:cs="Arial" w:eastAsia="Arial" w:hAnsi="Arial"/>
          <w:sz w:val="24"/>
          <w:szCs w:val="24"/>
        </w:rPr>
        <w:t xml:space="preserve">Подгруппа 3114 «Незавершенное строительство» включает счет «Незавершенное строительство».</w:t>
      </w:r>
    </w:p>
    <w:p>
      <w:pPr>
        <w:spacing w:after="120"/>
        <w:ind w:firstLine="709"/>
        <w:jc w:val="both"/>
      </w:pPr>
      <w:r>
        <w:rPr>
          <w:rFonts w:ascii="Arial" w:cs="Arial" w:eastAsia="Arial" w:hAnsi="Arial"/>
          <w:sz w:val="24"/>
          <w:szCs w:val="24"/>
        </w:rPr>
        <w:t xml:space="preserve">476.</w:t>
      </w:r>
      <w:r>
        <w:rPr>
          <w:rFonts w:ascii="Arial" w:cs="Arial" w:eastAsia="Arial" w:hAnsi="Arial"/>
          <w:sz w:val="24"/>
          <w:szCs w:val="24"/>
        </w:rPr>
        <w:t xml:space="preserve">Каждый счет включает в себя элементы, по которым производится учет операций с основными средствами. Формирование остатков (сальдо) на отчетную дату производится по счету. Дальнейшее агрегирование финансовой информации производится в зависимости от требований пользователей.</w:t>
      </w:r>
    </w:p>
    <w:p>
      <w:pPr>
        <w:spacing w:after="120"/>
        <w:ind w:firstLine="709"/>
        <w:jc w:val="both"/>
      </w:pPr>
      <w:r>
        <w:rPr>
          <w:rFonts w:ascii="Arial" w:cs="Arial" w:eastAsia="Arial" w:hAnsi="Arial"/>
          <w:sz w:val="24"/>
          <w:szCs w:val="24"/>
        </w:rPr>
        <w:t xml:space="preserve">477.</w:t>
      </w:r>
      <w:r>
        <w:rPr>
          <w:rFonts w:ascii="Arial" w:cs="Arial" w:eastAsia="Arial" w:hAnsi="Arial"/>
          <w:sz w:val="24"/>
          <w:szCs w:val="24"/>
        </w:rPr>
        <w:t xml:space="preserve">Счет 31111 «Жилые здания и помещения» предназначен для признания в учете зданий, которые полностью или главным образом используются как жилье, включая гаражи и другие, связанные с жильем строения. В эту же категорию включаются плавучие дома, баржи, жилые фургоны и автоприцепы, которые используются в качестве основного места проживания. В эту категорию включаются также жилые помещения, приобретаемые для военнослужащих. Гостиницы и общежития учитываются на счете 31112 «Нежилые помещения». Счет 31111 «Жилые здания и помещения» включает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31111 110 «Квартиры»;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31111 120 «Дома»;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31111 190 «Прочие жилые здания и помещения»;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31111 910 «Накопленная амортизация на квартиры»;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31111 920 «Накопленная амортизация на дома»;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31111 990 «Накопленная амортизация на прочие жилые здания и помещения».</w:t>
      </w:r>
    </w:p>
    <w:p>
      <w:pPr>
        <w:spacing w:after="120"/>
        <w:ind w:firstLine="709"/>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и начислению амортизации в отношении жилых зданий и помещений.</w:t>
      </w:r>
    </w:p>
    <w:p>
      <w:pPr>
        <w:spacing w:after="120"/>
        <w:ind w:firstLine="709"/>
        <w:jc w:val="both"/>
      </w:pPr>
      <w:r>
        <w:rPr>
          <w:rFonts w:ascii="Arial" w:cs="Arial" w:eastAsia="Arial" w:hAnsi="Arial"/>
          <w:sz w:val="24"/>
          <w:szCs w:val="24"/>
        </w:rPr>
        <w:t xml:space="preserve">478.</w:t>
      </w:r>
      <w:r>
        <w:rPr>
          <w:rFonts w:ascii="Arial" w:cs="Arial" w:eastAsia="Arial" w:hAnsi="Arial"/>
          <w:sz w:val="24"/>
          <w:szCs w:val="24"/>
        </w:rPr>
        <w:t xml:space="preserve">Признание жилых зданий и помещений в качестве основных средств отражается по дебету элементов: 31111 110 «Квартиры», 31111 120 «Дома», 31111 190 «Прочие жилые здания и помещения», в корреспонденции с элементами: 33174 300 «Счета к оплате в отношении основных средств», 31141 110 «Незавершенное строительство жилых зданий и помещений», 31141 120 «Незавершенное строительство нежилых зданий».</w:t>
      </w:r>
    </w:p>
    <w:p>
      <w:pPr>
        <w:spacing w:after="120"/>
        <w:ind w:firstLine="709"/>
        <w:jc w:val="both"/>
      </w:pPr>
      <w:r>
        <w:rPr>
          <w:rFonts w:ascii="Arial" w:cs="Arial" w:eastAsia="Arial" w:hAnsi="Arial"/>
          <w:sz w:val="24"/>
          <w:szCs w:val="24"/>
        </w:rPr>
        <w:t xml:space="preserve">479.</w:t>
      </w:r>
      <w:r>
        <w:rPr>
          <w:rFonts w:ascii="Arial" w:cs="Arial" w:eastAsia="Arial" w:hAnsi="Arial"/>
          <w:sz w:val="24"/>
          <w:szCs w:val="24"/>
        </w:rPr>
        <w:t xml:space="preserve">Поступление основного средства внутри одного главного распорядителя бюджетных средств отражается: по дебету – 31111 110 «Квартиры», 31111 120 «Дома», 31111 190 «Прочие жилые здания и помещения», а по кредиту – 33171 130 «Внутриведомственные расчеты», 31111 910 «Накопленная амортизация на квартиры», 31111 920 «Накопленная амортизация на дома», 31111 990 «Накопленная амортизация на прочие жилые здания и помещения».</w:t>
      </w:r>
    </w:p>
    <w:p>
      <w:pPr>
        <w:spacing w:after="120"/>
        <w:ind w:firstLine="709"/>
        <w:jc w:val="both"/>
      </w:pPr>
      <w:r>
        <w:rPr>
          <w:rFonts w:ascii="Arial" w:cs="Arial" w:eastAsia="Arial" w:hAnsi="Arial"/>
          <w:sz w:val="24"/>
          <w:szCs w:val="24"/>
        </w:rPr>
        <w:t xml:space="preserve">480.</w:t>
      </w:r>
      <w:r>
        <w:rPr>
          <w:rFonts w:ascii="Arial" w:cs="Arial" w:eastAsia="Arial" w:hAnsi="Arial"/>
          <w:sz w:val="24"/>
          <w:szCs w:val="24"/>
        </w:rPr>
        <w:t xml:space="preserve">Поступление основного средства от другого бюджетного учреждения находящегося в ведении другого главного распорядителя бюджетных средств, а также от других организаций отражается: по дебету – 31111 110 «Квартиры»; 31111 120 «Дома»; 31111 190 «Прочие жилые здания и помещения», а по кредиту – 14511 500 «Безвозмездное поступление основных средств»; 31111 910 «Накопленная амортизация на квартиры»; 31111 920 «Накопленная амортизация на дома»; 31111 990 «Накопленная амортизация на прочие жилые здания и помещения».</w:t>
      </w:r>
    </w:p>
    <w:p>
      <w:pPr>
        <w:spacing w:after="120"/>
        <w:ind w:firstLine="709"/>
        <w:jc w:val="both"/>
      </w:pPr>
      <w:r>
        <w:rPr>
          <w:rFonts w:ascii="Arial" w:cs="Arial" w:eastAsia="Arial" w:hAnsi="Arial"/>
          <w:sz w:val="24"/>
          <w:szCs w:val="24"/>
        </w:rPr>
        <w:t xml:space="preserve">481.</w:t>
      </w:r>
      <w:r>
        <w:rPr>
          <w:rFonts w:ascii="Arial" w:cs="Arial" w:eastAsia="Arial" w:hAnsi="Arial"/>
          <w:sz w:val="24"/>
          <w:szCs w:val="24"/>
        </w:rPr>
        <w:t xml:space="preserve">Прекращение признания жилых зданий и помещений в качестве основных средств (продажа, передача другому подведомственному учреждению, списание актива, пришедшего в негодность и т.д.) жилых зданий и помещений отражается по кредиту – 31111 110 «Квартиры»; 31111 120 «Дома»; 31111 190 «Прочие жилые здания и помещения»; 14511 700 «Доходы от выбытия основных средств», а по дебету – 31111 910 «Накопленная амортизация на квартиры»; 31111 920 «Накопленная амортизация на дома»; 31111 990 «Накопленная амортизация на прочие жилые здания и помещения»; соответствующий элемент, относящийся к учету денежных средств; 28213 200 «Расходы от выбытия основных средств».</w:t>
      </w:r>
    </w:p>
    <w:p>
      <w:pPr>
        <w:spacing w:after="120"/>
        <w:ind w:firstLine="709"/>
        <w:jc w:val="both"/>
      </w:pPr>
      <w:r>
        <w:rPr>
          <w:rFonts w:ascii="Arial" w:cs="Arial" w:eastAsia="Arial" w:hAnsi="Arial"/>
          <w:sz w:val="24"/>
          <w:szCs w:val="24"/>
        </w:rPr>
        <w:t xml:space="preserve">482.</w:t>
      </w:r>
      <w:r>
        <w:rPr>
          <w:rFonts w:ascii="Arial" w:cs="Arial" w:eastAsia="Arial" w:hAnsi="Arial"/>
          <w:sz w:val="24"/>
          <w:szCs w:val="24"/>
        </w:rPr>
        <w:t xml:space="preserve">Передача (получение) жилых зданий и помещений между бюджетными учреждениями внутри одного главного распорядителя бюджетных средств отражается в корреспонденции с элементами 32171 130 «Внутриведомственные расчеты» и 33171 130 «Внутриведомственные расчеты».</w:t>
      </w:r>
    </w:p>
    <w:p>
      <w:pPr>
        <w:spacing w:after="120"/>
        <w:ind w:firstLine="709"/>
        <w:jc w:val="both"/>
      </w:pPr>
      <w:r>
        <w:rPr>
          <w:rFonts w:ascii="Arial" w:cs="Arial" w:eastAsia="Arial" w:hAnsi="Arial"/>
          <w:sz w:val="24"/>
          <w:szCs w:val="24"/>
        </w:rPr>
        <w:t xml:space="preserve">483.</w:t>
      </w:r>
      <w:r>
        <w:rPr>
          <w:rFonts w:ascii="Arial" w:cs="Arial" w:eastAsia="Arial" w:hAnsi="Arial"/>
          <w:sz w:val="24"/>
          <w:szCs w:val="24"/>
        </w:rPr>
        <w:t xml:space="preserve">Передача (получение) жилых зданий и помещений между бюджетными учреждениями относящихся к разным главным распорядителям бюджетных средств отражается в корреспонденции с элементами: 28213 200 «Расходы от выбытия основных средств» и 14511 500 «Безвозмездное поступление основных средств».</w:t>
      </w:r>
    </w:p>
    <w:p>
      <w:pPr>
        <w:spacing w:after="120"/>
        <w:ind w:firstLine="709"/>
        <w:jc w:val="both"/>
      </w:pPr>
      <w:r>
        <w:rPr>
          <w:rFonts w:ascii="Arial" w:cs="Arial" w:eastAsia="Arial" w:hAnsi="Arial"/>
          <w:sz w:val="24"/>
          <w:szCs w:val="24"/>
        </w:rPr>
        <w:t xml:space="preserve">484.</w:t>
      </w:r>
      <w:r>
        <w:rPr>
          <w:rFonts w:ascii="Arial" w:cs="Arial" w:eastAsia="Arial" w:hAnsi="Arial"/>
          <w:sz w:val="24"/>
          <w:szCs w:val="24"/>
        </w:rPr>
        <w:t xml:space="preserve">Начисление амортизации отражается следующим образом: по дебету 23111 110 «Расходы по амортизации основных средств», по кредиту 31111 910 «Накопленная амортизация на квартиры», 31111 920 «Накопленная амортизация на дома», 31111 990 «Накопленная амортизация на прочие жилые здания и помещения».</w:t>
      </w:r>
    </w:p>
    <w:p>
      <w:pPr>
        <w:spacing w:after="120"/>
        <w:ind w:firstLine="709"/>
        <w:jc w:val="both"/>
      </w:pPr>
      <w:r>
        <w:rPr>
          <w:rFonts w:ascii="Arial" w:cs="Arial" w:eastAsia="Arial" w:hAnsi="Arial"/>
          <w:sz w:val="24"/>
          <w:szCs w:val="24"/>
        </w:rPr>
        <w:t xml:space="preserve">485.</w:t>
      </w:r>
      <w:r>
        <w:rPr>
          <w:rFonts w:ascii="Arial" w:cs="Arial" w:eastAsia="Arial" w:hAnsi="Arial"/>
          <w:sz w:val="24"/>
          <w:szCs w:val="24"/>
        </w:rPr>
        <w:t xml:space="preserve">Счет 31112 «Нежилые помещения» предназначен для учета всех зданий, кроме жилых помещений. Примерами таких зданий являются административные здания, школы, больницы, театры и кинотеатры, дворцы спорта, дома культуры, другие здания, склады и производственные здания, торговые здания, гостиницы, общежития и т.д. Здания и сооружения, приобретаемые в военных целях, включаются в эту категорию, если они подобны гражданским зданиям, приобретаемым для целей производства, и могут использоваться таким же образом. Счет 31112 «Нежилые здания» включает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31112 110 «Производственные здания»;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31112 120 «Институциональные здания»;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31112 130 «Военные здания»;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31112 190 «Прочие здания»;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31112 910 «Накопленная амортизация на производственные здания»;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31112 920 «Накопленная амортизация на институциональные здания»;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31112 930 «Накопленная амортизация на военные здания»;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31112 990 «Накопленная амортизация на прочие нежилые здания».</w:t>
      </w:r>
    </w:p>
    <w:p>
      <w:pPr>
        <w:spacing w:after="120"/>
        <w:ind w:firstLine="709"/>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и начислению амортизации в отношении нежилых зданий и помещений. Бухгалтерские записи в отношении признания в учете нежилых зданий и помещений аналогичны записям в отношении жилых зданий и помещений.</w:t>
      </w:r>
    </w:p>
    <w:p>
      <w:pPr>
        <w:spacing w:after="120"/>
        <w:ind w:firstLine="709"/>
        <w:jc w:val="both"/>
      </w:pPr>
      <w:r>
        <w:rPr>
          <w:rFonts w:ascii="Arial" w:cs="Arial" w:eastAsia="Arial" w:hAnsi="Arial"/>
          <w:sz w:val="24"/>
          <w:szCs w:val="24"/>
        </w:rPr>
        <w:t xml:space="preserve">486.</w:t>
      </w:r>
      <w:r>
        <w:rPr>
          <w:rFonts w:ascii="Arial" w:cs="Arial" w:eastAsia="Arial" w:hAnsi="Arial"/>
          <w:sz w:val="24"/>
          <w:szCs w:val="24"/>
        </w:rPr>
        <w:t xml:space="preserve">Счет 31113 «Сооружения» предназначен для учета всех сооружений кроме зданий. К ним относятся: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автострады, дороги, надземные автомагистрали, тоннели, подземные переходы, железные дороги и взлетно-посадочные полосы аэродромов;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канализационные системы, водные пути, дамбы и прочие гидротехнические сооружения;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шахты, тоннели и другие сооружения, связанные с добычей ресурсов недр;</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линии связи, линии электропередач и трубопроводы;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сооружения для занятий спортом и отдыха на открытом воздухе.</w:t>
      </w:r>
    </w:p>
    <w:p>
      <w:pPr>
        <w:spacing w:after="120"/>
        <w:ind w:firstLine="709"/>
        <w:jc w:val="both"/>
      </w:pPr>
      <w:r>
        <w:rPr>
          <w:rFonts w:ascii="Arial" w:cs="Arial" w:eastAsia="Arial" w:hAnsi="Arial"/>
          <w:sz w:val="24"/>
          <w:szCs w:val="24"/>
        </w:rPr>
        <w:t xml:space="preserve">На этом же счете, также, учитываются сооружения, приобретаемые в военных целях, если они подобны гражданским сооружениям и могут использоваться таким же образом. Памятники истории и культуры, а также здания и сооружения, имеющие историческое, культурное значение учитываются на отдельном счете 31321 «Активы культурного наследия».</w:t>
      </w:r>
    </w:p>
    <w:p>
      <w:pPr>
        <w:spacing w:after="120"/>
        <w:ind w:firstLine="709"/>
        <w:jc w:val="both"/>
      </w:pPr>
      <w:r>
        <w:rPr>
          <w:rFonts w:ascii="Arial" w:cs="Arial" w:eastAsia="Arial" w:hAnsi="Arial"/>
          <w:sz w:val="24"/>
          <w:szCs w:val="24"/>
        </w:rPr>
        <w:t xml:space="preserve">487.</w:t>
      </w:r>
      <w:r>
        <w:rPr>
          <w:rFonts w:ascii="Arial" w:cs="Arial" w:eastAsia="Arial" w:hAnsi="Arial"/>
          <w:sz w:val="24"/>
          <w:szCs w:val="24"/>
        </w:rPr>
        <w:t xml:space="preserve">Счет 31113 «Сооружения»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31113 110 «Производственные сооружения»;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31113 120 «Дороги»;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31113 130 «Мосты»;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31113 190 «Прочие сооружения»;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31113 910 «Накопленная амортизация на производственные сооружения»;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31113 920 «Накопленная амортизация на дороги»;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31113 930 «Накопленная амортизация на мосты»;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31113 990 «Накопленная амортизация на прочие сооружения».</w:t>
      </w:r>
    </w:p>
    <w:p>
      <w:pPr>
        <w:spacing w:after="120"/>
        <w:ind w:firstLine="709"/>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начисления амортизации в отношении производственных сооружений, дорог, мостов и прочих сооружений.</w:t>
      </w:r>
    </w:p>
    <w:p>
      <w:pPr>
        <w:spacing w:after="120"/>
        <w:ind w:firstLine="709"/>
        <w:jc w:val="both"/>
      </w:pPr>
      <w:r>
        <w:rPr>
          <w:rFonts w:ascii="Arial" w:cs="Arial" w:eastAsia="Arial" w:hAnsi="Arial"/>
          <w:sz w:val="24"/>
          <w:szCs w:val="24"/>
        </w:rPr>
        <w:t xml:space="preserve">488.</w:t>
      </w:r>
      <w:r>
        <w:rPr>
          <w:rFonts w:ascii="Arial" w:cs="Arial" w:eastAsia="Arial" w:hAnsi="Arial"/>
          <w:sz w:val="24"/>
          <w:szCs w:val="24"/>
        </w:rPr>
        <w:t xml:space="preserve">Признание производственных сооружений, дорог, мостов и прочих сооружений в качестве основных средств отражается по дебету элементов 31113 110 «Производственные сооружения»; 31113 120 «Дороги»; 31113 130 «Мосты»; 31113 190 «Прочие сооружения» в корреспонденции с элементами 33174 300 «Счета к оплате в отношении основных средств»; 31141 130 «Незавершенное строительство сооружений» либо 33171 130 «Внутриведомственные расчеты» (в случае поступления основного средства от бюджетного учреждения внутри одного главного распорядителя бюджетных средств).</w:t>
      </w:r>
    </w:p>
    <w:p>
      <w:pPr>
        <w:spacing w:after="120"/>
        <w:ind w:firstLine="709"/>
        <w:jc w:val="both"/>
      </w:pPr>
      <w:r>
        <w:rPr>
          <w:rFonts w:ascii="Arial" w:cs="Arial" w:eastAsia="Arial" w:hAnsi="Arial"/>
          <w:sz w:val="24"/>
          <w:szCs w:val="24"/>
        </w:rPr>
        <w:t xml:space="preserve">489.</w:t>
      </w:r>
      <w:r>
        <w:rPr>
          <w:rFonts w:ascii="Arial" w:cs="Arial" w:eastAsia="Arial" w:hAnsi="Arial"/>
          <w:sz w:val="24"/>
          <w:szCs w:val="24"/>
        </w:rPr>
        <w:t xml:space="preserve">Прекращение признания производственных сооружений, дорог, мостов и прочих сооружений в качестве основных средств отражается следующим образом: по кредиту – 31113 110 «Производственные сооружения»; 31113 120 «Дороги»; 31113 130 «Мосты»; 31113 190 «Прочие сооружения», 14511 700 «Доходы от выбытия основных средств», а по дебету - 31113 910 «Накопленная амортизация на производственные сооружения»; 31113 920 «Накопленная амортизация на дороги»; 31113 930 «Накопленная амортизация на мосты»; 31113 990 «Накопленная амортизация на прочие сооружения» либо 32171 130 «Внутриведомственные расчеты» (в случае передачи основного средства бюджетному учреждению внутри одного главного распорядителя бюджетных средств), соответствующий элемент, относящийся к учету денежных средств, и элементы, 28213 200 «Расходы от выбытия основных средств».</w:t>
      </w:r>
    </w:p>
    <w:p>
      <w:pPr>
        <w:spacing w:after="120"/>
        <w:ind w:firstLine="709"/>
        <w:jc w:val="both"/>
      </w:pPr>
      <w:r>
        <w:rPr>
          <w:rFonts w:ascii="Arial" w:cs="Arial" w:eastAsia="Arial" w:hAnsi="Arial"/>
          <w:sz w:val="24"/>
          <w:szCs w:val="24"/>
        </w:rPr>
        <w:t xml:space="preserve">490.</w:t>
      </w:r>
      <w:r>
        <w:rPr>
          <w:rFonts w:ascii="Arial" w:cs="Arial" w:eastAsia="Arial" w:hAnsi="Arial"/>
          <w:sz w:val="24"/>
          <w:szCs w:val="24"/>
        </w:rPr>
        <w:t xml:space="preserve">Передача (получение) производственных сооружений, дорог, мостов и прочих сооружений внутри одного главного распорядителя бюджетных средств отражается в корреспонденции с элементами 32171 130 «Внутриведомственные расчеты» и 33171 130 «Внутриведомственные расчеты».</w:t>
      </w:r>
    </w:p>
    <w:p>
      <w:pPr>
        <w:spacing w:after="120"/>
        <w:ind w:firstLine="709"/>
        <w:jc w:val="both"/>
      </w:pPr>
      <w:r>
        <w:rPr>
          <w:rFonts w:ascii="Arial" w:cs="Arial" w:eastAsia="Arial" w:hAnsi="Arial"/>
          <w:sz w:val="24"/>
          <w:szCs w:val="24"/>
        </w:rPr>
        <w:t xml:space="preserve">491.</w:t>
      </w:r>
      <w:r>
        <w:rPr>
          <w:rFonts w:ascii="Arial" w:cs="Arial" w:eastAsia="Arial" w:hAnsi="Arial"/>
          <w:sz w:val="24"/>
          <w:szCs w:val="24"/>
        </w:rPr>
        <w:t xml:space="preserve">Передача (получение) производственных сооружений, дорог, мостов и прочих сооружений между бюджетными учреждениями относящихся к разным главным распорядителям бюджетных средств отражается в корреспонденции с элементами 28213 200 «Расходы от выбытия основных средств» и 14511 500 «Безвозмездное поступление основных средств».</w:t>
      </w:r>
    </w:p>
    <w:p>
      <w:pPr>
        <w:spacing w:after="120"/>
        <w:ind w:firstLine="709"/>
        <w:jc w:val="both"/>
      </w:pPr>
      <w:r>
        <w:rPr>
          <w:rFonts w:ascii="Arial" w:cs="Arial" w:eastAsia="Arial" w:hAnsi="Arial"/>
          <w:sz w:val="24"/>
          <w:szCs w:val="24"/>
        </w:rPr>
        <w:t xml:space="preserve">492.</w:t>
      </w:r>
      <w:r>
        <w:rPr>
          <w:rFonts w:ascii="Arial" w:cs="Arial" w:eastAsia="Arial" w:hAnsi="Arial"/>
          <w:sz w:val="24"/>
          <w:szCs w:val="24"/>
        </w:rPr>
        <w:t xml:space="preserve">Начисление амортизации отражается следующим образом: по дебету 23111 110 «Расходы по амортизации основных средств», по кредиту 31113 910 «Накопленная амортизация на производственные сооружения»; 31113 920 «Накопленная амортизация на дороги»; 31113 930 «Накопленная амортизация на мосты»; 31113 990 «Накопленная амортизация на прочие сооружения».</w:t>
      </w:r>
    </w:p>
    <w:p>
      <w:pPr>
        <w:spacing w:after="120"/>
        <w:ind w:firstLine="709"/>
        <w:jc w:val="both"/>
      </w:pPr>
      <w:r>
        <w:rPr>
          <w:rFonts w:ascii="Arial" w:cs="Arial" w:eastAsia="Arial" w:hAnsi="Arial"/>
          <w:sz w:val="24"/>
          <w:szCs w:val="24"/>
        </w:rPr>
        <w:t xml:space="preserve">493.</w:t>
      </w:r>
      <w:r>
        <w:rPr>
          <w:rFonts w:ascii="Arial" w:cs="Arial" w:eastAsia="Arial" w:hAnsi="Arial"/>
          <w:sz w:val="24"/>
          <w:szCs w:val="24"/>
        </w:rPr>
        <w:t xml:space="preserve"> Счет 31121 «Транспортные средства» предназначен для признания в учете оборудования, предназначенного для перемещения людей и предметов, в том числе автотранспортные средства, прицепы, полуприцепы, морские суда, железнодорожные локомотивы и подвижной состав, воздушные суда, транспортная техника военного назначения, мотоциклы, мотороллеры, а также гужевой транспорт. Счет 31121 «Транспортные средства»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31121 110 «Легковые автомобили»;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31121 120 «Автобусы»;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31121 130 «Грузовые машины»;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31121 140 «Поезда»;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31121 150 «Водные транспортные средства»;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31121 160 «Воздушный транспорт»;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31121 190 «Прочие транспортные средства»;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31121 910 «Накопленная амортизация на легковые автомобили»;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31121 920 «Накопленная амортизация на автобусы»;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31121 930 «Накопленная амортизация на грузовые машины»;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31121 940 «Накопленная амортизация на поезда»;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31121 950 «Накопленная амортизация на водные транспортные средства»;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31121 960 «Накопленная амортизация на воздушный транспорт»;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31121 990 «Накопленная амортизация на прочие транспортные средства».</w:t>
      </w:r>
    </w:p>
    <w:p>
      <w:pPr>
        <w:spacing w:after="120"/>
        <w:ind w:firstLine="709"/>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начисления амортизации в отношении транспортных средств.</w:t>
      </w:r>
    </w:p>
    <w:p>
      <w:pPr>
        <w:spacing w:after="120"/>
        <w:ind w:firstLine="709"/>
        <w:jc w:val="both"/>
      </w:pPr>
      <w:r>
        <w:rPr>
          <w:rFonts w:ascii="Arial" w:cs="Arial" w:eastAsia="Arial" w:hAnsi="Arial"/>
          <w:sz w:val="24"/>
          <w:szCs w:val="24"/>
        </w:rPr>
        <w:t xml:space="preserve">494.</w:t>
      </w:r>
      <w:r>
        <w:rPr>
          <w:rFonts w:ascii="Arial" w:cs="Arial" w:eastAsia="Arial" w:hAnsi="Arial"/>
          <w:sz w:val="24"/>
          <w:szCs w:val="24"/>
        </w:rPr>
        <w:t xml:space="preserve">Признание транспортных средств в качестве основных средств отражается по дебету элементов: 31121 110 «Легковые автомобили»; 31121 120 «Автобус»; 31121 130 «Грузовые машины»; 31121 140 «Поезда»; 31121 150 «Водные транспортные средства»; 31121 160 «Воздушный транспорт»; 31121 190 «Прочие транспортные средства» в корреспонденции с элементами 33174 300 «Счета к оплате в отношении основных средств», либо 33171 130 «Внутриведомственные расчеты» (в случае поступления основного средства от бюджетного учреждения внутри одного главного распорядителя бюджетных средств).</w:t>
      </w:r>
    </w:p>
    <w:p>
      <w:pPr>
        <w:spacing w:after="120"/>
        <w:ind w:firstLine="709"/>
        <w:jc w:val="both"/>
      </w:pPr>
      <w:r>
        <w:rPr>
          <w:rFonts w:ascii="Arial" w:cs="Arial" w:eastAsia="Arial" w:hAnsi="Arial"/>
          <w:sz w:val="24"/>
          <w:szCs w:val="24"/>
        </w:rPr>
        <w:t xml:space="preserve">495.</w:t>
      </w:r>
      <w:r>
        <w:rPr>
          <w:rFonts w:ascii="Arial" w:cs="Arial" w:eastAsia="Arial" w:hAnsi="Arial"/>
          <w:sz w:val="24"/>
          <w:szCs w:val="24"/>
        </w:rPr>
        <w:t xml:space="preserve">Прекращение признания транспортных средств в качестве основных средств отражается следующим образом: по кредиту </w:t>
      </w:r>
      <w:r>
        <w:rPr>
          <w:rFonts w:ascii="Arial" w:cs="Arial" w:eastAsia="Arial" w:hAnsi="Arial"/>
          <w:sz w:val="24"/>
          <w:szCs w:val="24"/>
        </w:rPr>
        <w:t xml:space="preserve">-</w:t>
      </w:r>
      <w:r>
        <w:rPr>
          <w:rFonts w:ascii="Arial" w:cs="Arial" w:eastAsia="Arial" w:hAnsi="Arial"/>
          <w:sz w:val="24"/>
          <w:szCs w:val="24"/>
        </w:rPr>
        <w:t xml:space="preserve"> 31121110 «Легковые автомобили»; 31121120 «Автобус»; 31121 130 «Грузовые машины»; 31121 140 «Поезда»; 31121 150 «Водные транспортные средства»; 31121 160 «Воздушный транспорт»; 31121 190 «Прочие транспортные средства»; 14511 700 «Доходы от выбытия основных средств», а по дебету – 31121 110 «Накопленная амортизация на легковые автомобили»; 31121 120 «Накопленная амортизация на автобусы»; 31121 130 «Накопленная амортизация на грузовые машины»; 31121 140 «Накопленная амортизация на поезда»; 31121 150 «Накопленная амортизация на водные транспортные средства»; 31121 160 «Накопленная амортизация на воздушный транспорт»; 31121 190 «Накопленная амортизация на прочие транспортные средства»; соответствующий элемент, относящийся к учету денежных средств и элемент 28213 200 «Убыток от выбытия основных средств».</w:t>
      </w:r>
    </w:p>
    <w:p>
      <w:pPr>
        <w:spacing w:after="120"/>
        <w:ind w:firstLine="709"/>
        <w:jc w:val="both"/>
      </w:pPr>
      <w:r>
        <w:rPr>
          <w:rFonts w:ascii="Arial" w:cs="Arial" w:eastAsia="Arial" w:hAnsi="Arial"/>
          <w:sz w:val="24"/>
          <w:szCs w:val="24"/>
        </w:rPr>
        <w:t xml:space="preserve">496.</w:t>
      </w:r>
      <w:r>
        <w:rPr>
          <w:rFonts w:ascii="Arial" w:cs="Arial" w:eastAsia="Arial" w:hAnsi="Arial"/>
          <w:sz w:val="24"/>
          <w:szCs w:val="24"/>
        </w:rPr>
        <w:t xml:space="preserve">Передача (получение) транспортных средств бюджетными учреждениями внутри одного главного распорядителя бюджетных средств отражается в корреспонденции с элементами 32171 130 «Внутриведомственные расчеты» и 33171 130 «Внутриведомственные расчеты».</w:t>
      </w:r>
    </w:p>
    <w:p>
      <w:pPr>
        <w:spacing w:after="120"/>
        <w:ind w:firstLine="709"/>
        <w:jc w:val="both"/>
      </w:pPr>
      <w:r>
        <w:rPr>
          <w:rFonts w:ascii="Arial" w:cs="Arial" w:eastAsia="Arial" w:hAnsi="Arial"/>
          <w:sz w:val="24"/>
          <w:szCs w:val="24"/>
        </w:rPr>
        <w:t xml:space="preserve">497.</w:t>
      </w:r>
      <w:r>
        <w:rPr>
          <w:rFonts w:ascii="Arial" w:cs="Arial" w:eastAsia="Arial" w:hAnsi="Arial"/>
          <w:sz w:val="24"/>
          <w:szCs w:val="24"/>
        </w:rPr>
        <w:t xml:space="preserve">Передача (получение) транспортных средств между бюджетными учреждениями, относящихся к разным главным распорядителям бюджетных средств отражается в корреспонденции с элементами 28213 200 «Расходы от выбытия основных средств» и 14511 500 «Безвозмездное поступление основных средств».</w:t>
      </w:r>
    </w:p>
    <w:p>
      <w:pPr>
        <w:spacing w:after="120"/>
        <w:ind w:firstLine="709"/>
        <w:jc w:val="both"/>
      </w:pPr>
      <w:r>
        <w:rPr>
          <w:rFonts w:ascii="Arial" w:cs="Arial" w:eastAsia="Arial" w:hAnsi="Arial"/>
          <w:sz w:val="24"/>
          <w:szCs w:val="24"/>
        </w:rPr>
        <w:t xml:space="preserve">498.</w:t>
      </w:r>
      <w:r>
        <w:rPr>
          <w:rFonts w:ascii="Arial" w:cs="Arial" w:eastAsia="Arial" w:hAnsi="Arial"/>
          <w:sz w:val="24"/>
          <w:szCs w:val="24"/>
        </w:rPr>
        <w:t xml:space="preserve">Начисление амортизации отражается следующим образом: по дебету 23111 110 «Расходы по амортизации основных средств», по кредиту 31121 110 «Накопленная амортизация на легковые автомобили»; 31121 120 «Накопленная амортизация на автобусы»; 31121 130 «Накопленная амортизация на грузовые машины»; 31121 140 «Накопленная амортизация на поезда»; 31121 150 «Накопленная амортизация на водные транспортные средства»; 31121 160 «Накопленная амортизация на воздушный транспорт»; 31121 190 «Накопленная амортизация на прочие транспортные средства».</w:t>
      </w:r>
    </w:p>
    <w:p>
      <w:pPr>
        <w:spacing w:after="120"/>
        <w:ind w:firstLine="709"/>
        <w:jc w:val="both"/>
      </w:pPr>
      <w:r>
        <w:rPr>
          <w:rFonts w:ascii="Arial" w:cs="Arial" w:eastAsia="Arial" w:hAnsi="Arial"/>
          <w:sz w:val="24"/>
          <w:szCs w:val="24"/>
        </w:rPr>
        <w:t xml:space="preserve">499.</w:t>
      </w:r>
      <w:r>
        <w:rPr>
          <w:rFonts w:ascii="Arial" w:cs="Arial" w:eastAsia="Arial" w:hAnsi="Arial"/>
          <w:sz w:val="24"/>
          <w:szCs w:val="24"/>
        </w:rPr>
        <w:t xml:space="preserve">Счет 31122 «Механизмы и производственное оборудование» предназначен для учета механизмов и оборудования, используемых во всех отраслях промышленности, сельского хозяйства, строительства, торговли, а именно: силовые машины и оборудование, рабочие машины и оборудование, измерительные приборы, регулирующие приборы и устройства, лабораторное оборудование, вычислительная техника, оргтехника, медицинское оборудование, машины и механизмы военного назначения и прочие машины и оборудование. Механизмы и оборудования, составляющие неотъемлемую часть зданий или сооружений, включаются в стоимость зданий и сооружений. Счет 31122 «Механизмы и производственное оборудование»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31122 110 «Производственные механизмы и оборудование»;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31122 120 «Сельскохозяйственные механизмы и оборудование»;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31122 190 «Прочие механизмы и оборудование»;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31122 910 «Накопленная амортизация на производственные механизмы и оборудование»;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31122 920 «Накопленная амортизация на сельскохозяйственные механизмы и оборудование»;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31122 990 «Накопленная амортизация на прочие механизмы и оборудование».</w:t>
      </w:r>
    </w:p>
    <w:p>
      <w:pPr>
        <w:spacing w:after="120"/>
        <w:ind w:firstLine="709"/>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начислению амортизации в отношении механизмов и производственного оборудования.</w:t>
      </w:r>
    </w:p>
    <w:p>
      <w:pPr>
        <w:spacing w:after="120"/>
        <w:ind w:firstLine="709"/>
        <w:jc w:val="both"/>
      </w:pPr>
      <w:r>
        <w:rPr>
          <w:rFonts w:ascii="Arial" w:cs="Arial" w:eastAsia="Arial" w:hAnsi="Arial"/>
          <w:sz w:val="24"/>
          <w:szCs w:val="24"/>
        </w:rPr>
        <w:t xml:space="preserve">500.</w:t>
      </w:r>
      <w:r>
        <w:rPr>
          <w:rFonts w:ascii="Arial" w:cs="Arial" w:eastAsia="Arial" w:hAnsi="Arial"/>
          <w:sz w:val="24"/>
          <w:szCs w:val="24"/>
        </w:rPr>
        <w:t xml:space="preserve">Признание механизмов и производственного оборудования в качестве основных средств отражается по дебету элементов 31122 110 «Производственные механизмы и оборудование»; 31122 120 «Сельскохозяйственные механизмы и оборудование»; 31122 190 «Прочие механизмы и оборудование» в корреспонденции с элементами 33174 300 «Счета к оплате в отношении основных средств»; 33171 130 «Внутриведомственные расчеты» (в случае поступления основного средства от бюджетного учреждения внутри одного главного распорядителя бюджетных средств).</w:t>
      </w:r>
    </w:p>
    <w:p>
      <w:pPr>
        <w:spacing w:after="120"/>
        <w:ind w:firstLine="709"/>
        <w:jc w:val="both"/>
      </w:pPr>
      <w:r>
        <w:rPr>
          <w:rFonts w:ascii="Arial" w:cs="Arial" w:eastAsia="Arial" w:hAnsi="Arial"/>
          <w:sz w:val="24"/>
          <w:szCs w:val="24"/>
        </w:rPr>
        <w:t xml:space="preserve">501.</w:t>
      </w:r>
      <w:r>
        <w:rPr>
          <w:rFonts w:ascii="Arial" w:cs="Arial" w:eastAsia="Arial" w:hAnsi="Arial"/>
          <w:sz w:val="24"/>
          <w:szCs w:val="24"/>
        </w:rPr>
        <w:t xml:space="preserve">Прекращение признания механизмов и производственного оборудования в качестве основных средств отражается следующим образом: по кредиту – 31122 110 «Производственные механизмы и оборудование»; 31122 120 «Сельскохозяйственные механизмы и оборудование»; 31122 190 «Прочие механизмы и оборудование»; 14511 700 «Доходы от выбытия основных средств», а по дебету – 31122 910 «Накопленная амортизация на производственные механизмы и оборудование»; 31122 920 «Накопленная амортизация на сельскохозяйственные механизмы и оборудование»; 31122 990 «Накопленная амортизация на прочие механизмы и оборудование» либо 32171 130 «Внутриведомственные расчеты» (в случае передачи основного средства бюджетному учреждению внутри одного главного распорядителя бюджетных средств), соответствующий элемент, относящийся к учету денежных средств, и элемент 28213 200 «Расходы от выбытия основных средств».</w:t>
      </w:r>
    </w:p>
    <w:p>
      <w:pPr>
        <w:spacing w:after="120"/>
        <w:ind w:firstLine="709"/>
        <w:jc w:val="both"/>
      </w:pPr>
      <w:r>
        <w:rPr>
          <w:rFonts w:ascii="Arial" w:cs="Arial" w:eastAsia="Arial" w:hAnsi="Arial"/>
          <w:sz w:val="24"/>
          <w:szCs w:val="24"/>
        </w:rPr>
        <w:t xml:space="preserve">502.</w:t>
      </w:r>
      <w:r>
        <w:rPr>
          <w:rFonts w:ascii="Arial" w:cs="Arial" w:eastAsia="Arial" w:hAnsi="Arial"/>
          <w:sz w:val="24"/>
          <w:szCs w:val="24"/>
        </w:rPr>
        <w:t xml:space="preserve">Передача (получение) механизмов и производственного оборудования внутри одного главного распорядителя бюджетных средств отражается в корреспонденции с элементами 32171 130 «Внутриведомственные расчеты» и 33171 130 «Внутриведомственные расчеты».</w:t>
      </w:r>
    </w:p>
    <w:p>
      <w:pPr>
        <w:spacing w:after="120"/>
        <w:ind w:firstLine="709"/>
        <w:jc w:val="both"/>
      </w:pPr>
      <w:r>
        <w:rPr>
          <w:rFonts w:ascii="Arial" w:cs="Arial" w:eastAsia="Arial" w:hAnsi="Arial"/>
          <w:sz w:val="24"/>
          <w:szCs w:val="24"/>
        </w:rPr>
        <w:t xml:space="preserve">503.</w:t>
      </w:r>
      <w:r>
        <w:rPr>
          <w:rFonts w:ascii="Arial" w:cs="Arial" w:eastAsia="Arial" w:hAnsi="Arial"/>
          <w:sz w:val="24"/>
          <w:szCs w:val="24"/>
        </w:rPr>
        <w:t xml:space="preserve">Передача (получение) механизмов и производственного оборудования между бюджетными учреждениями относящихся к разным главным распорядителям бюджетных средств отражается в корреспонденции с элементами 28213 200 «Расходы от выбытия основных средств» и 14511 500 «Безвозмездное поступление основных средств».</w:t>
      </w:r>
    </w:p>
    <w:p>
      <w:pPr>
        <w:spacing w:after="120"/>
        <w:ind w:firstLine="709"/>
        <w:jc w:val="both"/>
      </w:pPr>
      <w:r>
        <w:rPr>
          <w:rFonts w:ascii="Arial" w:cs="Arial" w:eastAsia="Arial" w:hAnsi="Arial"/>
          <w:sz w:val="24"/>
          <w:szCs w:val="24"/>
        </w:rPr>
        <w:t xml:space="preserve">504.</w:t>
      </w:r>
      <w:r>
        <w:rPr>
          <w:rFonts w:ascii="Arial" w:cs="Arial" w:eastAsia="Arial" w:hAnsi="Arial"/>
          <w:sz w:val="24"/>
          <w:szCs w:val="24"/>
        </w:rPr>
        <w:t xml:space="preserve">Начисление амортизации отражается следующим образом: по дебету 23111 110 «Расходы по амортизации основных средств», по кредиту 31122 910 «Накопленная амортизация на производственные механизмы и оборудование»; 31122 920 «Накопленная амортизация на сельскохозяйственные механизмы и оборудование»; 31122 990 «Накопленная амортизация на прочие механизмы и оборудование».</w:t>
      </w:r>
    </w:p>
    <w:p>
      <w:pPr>
        <w:spacing w:after="120"/>
        <w:ind w:firstLine="709"/>
        <w:jc w:val="both"/>
      </w:pPr>
      <w:r>
        <w:rPr>
          <w:rFonts w:ascii="Arial" w:cs="Arial" w:eastAsia="Arial" w:hAnsi="Arial"/>
          <w:sz w:val="24"/>
          <w:szCs w:val="24"/>
        </w:rPr>
        <w:t xml:space="preserve">505.</w:t>
      </w:r>
      <w:r>
        <w:rPr>
          <w:rFonts w:ascii="Arial" w:cs="Arial" w:eastAsia="Arial" w:hAnsi="Arial"/>
          <w:sz w:val="24"/>
          <w:szCs w:val="24"/>
        </w:rPr>
        <w:t xml:space="preserve">Счет 31123 «Мебель, офисное оборудование и инструменты» включает активы, предназначенные главным образом для административных целей. К ним относится: мебель и принадлежности для офиса, компьютерная техника, оргтехника, электрооборудование и аппаратура, связанная с радио, телевидением и связью. Также на этом счете учитываются инструменты. К инструментам относятся вспомогательные активы, отвечающие определению основного средства, но используемые главным образом в обслуживании или в сочетании с другими основными средствами. Счет 31123 «Мебель, офисное оборудование и инструменты»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31123 110 «Мебель»;</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31123 120 «Офисное оборудование»;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31123 130 «Компьютерное оборудование»;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31123 140 «Инструменты»;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31123 190 «Прочая мебель и оборудование»;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31123 910 «Накопленная амортизация на мебель»;</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31123 920 «Накопленная амортизация на офисное оборудование»;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31123 930 «Накопленная амортизация на компьютерное оборудование»;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31123 940 «Накопленная амортизация на инструменты»;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31123 990 «Накопленная амортизация на прочую мебель и оборудование».</w:t>
      </w:r>
    </w:p>
    <w:p>
      <w:pPr>
        <w:spacing w:after="120"/>
        <w:ind w:firstLine="709"/>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начислению амортизации в отношении мебели, офисного оборудования и инструментов.</w:t>
      </w:r>
    </w:p>
    <w:p>
      <w:pPr>
        <w:spacing w:after="120"/>
        <w:ind w:firstLine="709"/>
        <w:jc w:val="both"/>
      </w:pPr>
      <w:r>
        <w:rPr>
          <w:rFonts w:ascii="Arial" w:cs="Arial" w:eastAsia="Arial" w:hAnsi="Arial"/>
          <w:sz w:val="24"/>
          <w:szCs w:val="24"/>
        </w:rPr>
        <w:t xml:space="preserve">506.</w:t>
      </w:r>
      <w:r>
        <w:rPr>
          <w:rFonts w:ascii="Arial" w:cs="Arial" w:eastAsia="Arial" w:hAnsi="Arial"/>
          <w:sz w:val="24"/>
          <w:szCs w:val="24"/>
        </w:rPr>
        <w:t xml:space="preserve">Признание мебели, офисного оборудования и инструментов в качестве основных средств отражается по дебету элементов 31123 110 «Мебель»; 31123 120 «Офисное оборудование»; 31123 130 «Компьютерное оборудование»; 31123 140 «Инструменты»; 31123 190 «Прочая мебель и оборудование» в корреспонденции с элементами 33174 300 «Счета к оплате в отношении основных средств», 33171 130 «Внутриведомственные расчеты» (в случае поступления основного средства от бюджетного учреждения внутри одного главного распорядителя бюджетных средств).</w:t>
      </w:r>
    </w:p>
    <w:p>
      <w:pPr>
        <w:spacing w:after="120"/>
        <w:ind w:firstLine="709"/>
        <w:jc w:val="both"/>
      </w:pPr>
      <w:r>
        <w:rPr>
          <w:rFonts w:ascii="Arial" w:cs="Arial" w:eastAsia="Arial" w:hAnsi="Arial"/>
          <w:sz w:val="24"/>
          <w:szCs w:val="24"/>
        </w:rPr>
        <w:t xml:space="preserve">507.</w:t>
      </w:r>
      <w:r>
        <w:rPr>
          <w:rFonts w:ascii="Arial" w:cs="Arial" w:eastAsia="Arial" w:hAnsi="Arial"/>
          <w:sz w:val="24"/>
          <w:szCs w:val="24"/>
        </w:rPr>
        <w:t xml:space="preserve">Прекращение признания мебели, офисного оборудования и инструментов в качестве основных средств отражается следующим образом: по кредиту – 31123 110 «Мебель»; 31123 120 «Офисное оборудование»; 31123 130 «Компьютерное оборудование»; 31123 140 «Инструменты»; 31123 190 «Прочая мебель и оборудование»; 14511 700 «Доходы от выбытия основных средств (для активов)», а по дебету – 31123 910 «Накопленная амортизация на мебель»; 31123 920 «Накопленная амортизация на офисное оборудование»; 31123 930 «Накопленная амортизация на компьютерное оборудование»; 31123 940 «Накопленная амортизация на инструменты»; 31123 990 «Накопленная амортизация на прочую мебель и оборудование»; соответствующий элемент, относящийся к учету денежных средств и элемент 28213 200 «Расходы от выбытия основных средств».</w:t>
      </w:r>
    </w:p>
    <w:p>
      <w:pPr>
        <w:spacing w:after="120"/>
        <w:ind w:firstLine="709"/>
        <w:jc w:val="both"/>
      </w:pPr>
      <w:r>
        <w:rPr>
          <w:rFonts w:ascii="Arial" w:cs="Arial" w:eastAsia="Arial" w:hAnsi="Arial"/>
          <w:sz w:val="24"/>
          <w:szCs w:val="24"/>
        </w:rPr>
        <w:t xml:space="preserve">508.</w:t>
      </w:r>
      <w:r>
        <w:rPr>
          <w:rFonts w:ascii="Arial" w:cs="Arial" w:eastAsia="Arial" w:hAnsi="Arial"/>
          <w:sz w:val="24"/>
          <w:szCs w:val="24"/>
        </w:rPr>
        <w:t xml:space="preserve">Передача (получение) мебели, офисного оборудования и инструментов внутри одного главного распорядителя бюджетных средств отражается в корреспонденции с элементами 32171 130 «Внутриведомственные расчеты» и 33171 130 «Внутриведомственные расчеты».</w:t>
      </w:r>
    </w:p>
    <w:p>
      <w:pPr>
        <w:spacing w:after="120"/>
        <w:ind w:firstLine="709"/>
        <w:jc w:val="both"/>
      </w:pPr>
      <w:r>
        <w:rPr>
          <w:rFonts w:ascii="Arial" w:cs="Arial" w:eastAsia="Arial" w:hAnsi="Arial"/>
          <w:sz w:val="24"/>
          <w:szCs w:val="24"/>
        </w:rPr>
        <w:t xml:space="preserve">509.</w:t>
      </w:r>
      <w:r>
        <w:rPr>
          <w:rFonts w:ascii="Arial" w:cs="Arial" w:eastAsia="Arial" w:hAnsi="Arial"/>
          <w:sz w:val="24"/>
          <w:szCs w:val="24"/>
        </w:rPr>
        <w:t xml:space="preserve">Передача (получение) мебели, офисного оборудования и инструментов между бюджетными учреждениями, относящихся к разным главным распорядителям бюджетных средств отражается в корреспонденции с элементами 28213 200 «Расходы от выбытия основных средств» и 14511 500 «Безвозмездное поступление основных средств».</w:t>
      </w:r>
    </w:p>
    <w:p>
      <w:pPr>
        <w:spacing w:after="120"/>
        <w:ind w:firstLine="709"/>
        <w:jc w:val="both"/>
      </w:pPr>
      <w:r>
        <w:rPr>
          <w:rFonts w:ascii="Arial" w:cs="Arial" w:eastAsia="Arial" w:hAnsi="Arial"/>
          <w:sz w:val="24"/>
          <w:szCs w:val="24"/>
        </w:rPr>
        <w:t xml:space="preserve">510.</w:t>
      </w:r>
      <w:r>
        <w:rPr>
          <w:rFonts w:ascii="Arial" w:cs="Arial" w:eastAsia="Arial" w:hAnsi="Arial"/>
          <w:sz w:val="24"/>
          <w:szCs w:val="24"/>
        </w:rPr>
        <w:t xml:space="preserve">Начисление амортизации отражается следующим образом: по дебету 23111 110 «Расходы по амортизации основных средств», по кредиту 31123 910 «Накопленная амортизация на мебель»; 31123 920 «Накопленная амортизация на офисное оборудование»; 31123 930 «Накопленная амортизация на компьютерное оборудование»; 31123 940 «Накопленная амортизация на инструменты»; 31123 990 «Накопленная амортизация на прочую мебель и оборудование».</w:t>
      </w:r>
    </w:p>
    <w:p>
      <w:pPr>
        <w:spacing w:after="120"/>
        <w:ind w:firstLine="709"/>
        <w:jc w:val="both"/>
      </w:pPr>
      <w:r>
        <w:rPr>
          <w:rFonts w:ascii="Arial" w:cs="Arial" w:eastAsia="Arial" w:hAnsi="Arial"/>
          <w:sz w:val="24"/>
          <w:szCs w:val="24"/>
        </w:rPr>
        <w:t xml:space="preserve">511.</w:t>
      </w:r>
      <w:r>
        <w:rPr>
          <w:rFonts w:ascii="Arial" w:cs="Arial" w:eastAsia="Arial" w:hAnsi="Arial"/>
          <w:sz w:val="24"/>
          <w:szCs w:val="24"/>
        </w:rPr>
        <w:t xml:space="preserve">Счет 31124 «Прочие основные средства» предназначен для учета основных средств, в отношении которых не предусмотрены отдельные счета (например, спецтехника и вооружение). Счет включает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31124 110 «Прочие основные средства»;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31124 990 «Накопленная амортизация на прочие основные средства».</w:t>
      </w:r>
    </w:p>
    <w:p>
      <w:pPr>
        <w:spacing w:after="120"/>
        <w:ind w:firstLine="709"/>
        <w:jc w:val="both"/>
      </w:pPr>
      <w:r>
        <w:rPr>
          <w:rFonts w:ascii="Arial" w:cs="Arial" w:eastAsia="Arial" w:hAnsi="Arial"/>
          <w:sz w:val="24"/>
          <w:szCs w:val="24"/>
        </w:rPr>
        <w:t xml:space="preserve">512.</w:t>
      </w:r>
      <w:r>
        <w:rPr>
          <w:rFonts w:ascii="Arial" w:cs="Arial" w:eastAsia="Arial" w:hAnsi="Arial"/>
          <w:sz w:val="24"/>
          <w:szCs w:val="24"/>
        </w:rPr>
        <w:t xml:space="preserve">Основные средства, получаемые на безвозмездной основе, учитываются по балансовой стоимости передающей организации, т.е. по первоначальной стоимости за минусом накопленной до момента передачи амортизации.</w:t>
      </w:r>
    </w:p>
    <w:p>
      <w:pPr>
        <w:spacing w:after="120"/>
        <w:ind w:firstLine="709"/>
        <w:jc w:val="both"/>
      </w:pPr>
      <w:r>
        <w:rPr>
          <w:rFonts w:ascii="Arial" w:cs="Arial" w:eastAsia="Arial" w:hAnsi="Arial"/>
          <w:sz w:val="24"/>
          <w:szCs w:val="24"/>
        </w:rPr>
        <w:t xml:space="preserve">513.</w:t>
      </w:r>
      <w:r>
        <w:rPr>
          <w:rFonts w:ascii="Arial" w:cs="Arial" w:eastAsia="Arial" w:hAnsi="Arial"/>
          <w:sz w:val="24"/>
          <w:szCs w:val="24"/>
        </w:rPr>
        <w:t xml:space="preserve">Счет 31131 «Культивируемые активы, включая растения и животных» предназначен для признания в учете животных и растений, используемых многократно или непрерывно более одного года, для производства товаров или услуг.</w:t>
      </w:r>
    </w:p>
    <w:p>
      <w:pPr>
        <w:spacing w:after="120"/>
        <w:ind w:firstLine="709"/>
        <w:jc w:val="both"/>
      </w:pPr>
      <w:r>
        <w:rPr>
          <w:rFonts w:ascii="Arial" w:cs="Arial" w:eastAsia="Arial" w:hAnsi="Arial"/>
          <w:sz w:val="24"/>
          <w:szCs w:val="24"/>
        </w:rPr>
        <w:t xml:space="preserve">514.</w:t>
      </w:r>
      <w:r>
        <w:rPr>
          <w:rFonts w:ascii="Arial" w:cs="Arial" w:eastAsia="Arial" w:hAnsi="Arial"/>
          <w:sz w:val="24"/>
          <w:szCs w:val="24"/>
        </w:rPr>
        <w:t xml:space="preserve">К животным относится племенной скот, молочный скот, овцы и другие животные, используемые для производства шерсти, для скачек или развлечений, а также служебные собаки и лошади, используемые для выполнения служебных задач.</w:t>
      </w:r>
    </w:p>
    <w:p>
      <w:pPr>
        <w:spacing w:after="120"/>
        <w:ind w:firstLine="709"/>
        <w:jc w:val="both"/>
      </w:pPr>
      <w:r>
        <w:rPr>
          <w:rFonts w:ascii="Arial" w:cs="Arial" w:eastAsia="Arial" w:hAnsi="Arial"/>
          <w:sz w:val="24"/>
          <w:szCs w:val="24"/>
        </w:rPr>
        <w:t xml:space="preserve">515.</w:t>
      </w:r>
      <w:r>
        <w:rPr>
          <w:rFonts w:ascii="Arial" w:cs="Arial" w:eastAsia="Arial" w:hAnsi="Arial"/>
          <w:sz w:val="24"/>
          <w:szCs w:val="24"/>
        </w:rPr>
        <w:t xml:space="preserve">К растениям относятся растения, культивируемые для выращивания овощей, фруктов, орехов и т.д. Животные и растения, предназначенные для разового использования (например, животные для забоя), классифицируются как запасы, а не как основные средства и учитываются на счете 31221 «Сырье и материалы». Счет 31131 «Культивируемые активы, включая растения и животных»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31131 110 «Сертифицированные семена»;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31131 120 «Растения»;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31131 130 «Животные»;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31131 140 «Продуктивный скот»;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31131 150 «Рабочий скот»;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31131 190 «Прочие культивируемые активы».</w:t>
      </w:r>
    </w:p>
    <w:p>
      <w:pPr>
        <w:spacing w:after="120"/>
        <w:ind w:firstLine="709"/>
        <w:jc w:val="both"/>
      </w:pPr>
      <w:r>
        <w:rPr>
          <w:rFonts w:ascii="Arial" w:cs="Arial" w:eastAsia="Arial" w:hAnsi="Arial"/>
          <w:sz w:val="24"/>
          <w:szCs w:val="24"/>
        </w:rPr>
        <w:t xml:space="preserve">Данные элементы предназначены для признания и прекращения признания (выбытие) культивируемых активов. Амортизация на культивируемые активы не начисляется.</w:t>
      </w:r>
    </w:p>
    <w:p>
      <w:pPr>
        <w:spacing w:after="120"/>
        <w:ind w:firstLine="709"/>
        <w:jc w:val="both"/>
      </w:pPr>
      <w:r>
        <w:rPr>
          <w:rFonts w:ascii="Arial" w:cs="Arial" w:eastAsia="Arial" w:hAnsi="Arial"/>
          <w:sz w:val="24"/>
          <w:szCs w:val="24"/>
        </w:rPr>
        <w:t xml:space="preserve">516.</w:t>
      </w:r>
      <w:r>
        <w:rPr>
          <w:rFonts w:ascii="Arial" w:cs="Arial" w:eastAsia="Arial" w:hAnsi="Arial"/>
          <w:sz w:val="24"/>
          <w:szCs w:val="24"/>
        </w:rPr>
        <w:t xml:space="preserve">Признание культивируемых активов отражается по дебету элементов 31131 110 «Сертифицированные семена»; 31131 120 «Растения»; 31131 130 «Животные»; 31131 140 «Продуктивный скот»; 31131 150 «Рабочий скот»; 31131 190 «Прочие культивируемые активы», по кредиту – 33174 300 «Счета к оплате в отношении основных средств», 33171 130 «Внутриведомственные расчеты» (в случае поступления культивируемого актива от бюджетного учреждения внутри одного главного распорядителя бюджетных средств).</w:t>
      </w:r>
    </w:p>
    <w:p>
      <w:pPr>
        <w:spacing w:after="120"/>
        <w:ind w:firstLine="709"/>
        <w:jc w:val="both"/>
      </w:pPr>
      <w:r>
        <w:rPr>
          <w:rFonts w:ascii="Arial" w:cs="Arial" w:eastAsia="Arial" w:hAnsi="Arial"/>
          <w:sz w:val="24"/>
          <w:szCs w:val="24"/>
        </w:rPr>
        <w:t xml:space="preserve">517.</w:t>
      </w:r>
      <w:r>
        <w:rPr>
          <w:rFonts w:ascii="Arial" w:cs="Arial" w:eastAsia="Arial" w:hAnsi="Arial"/>
          <w:sz w:val="24"/>
          <w:szCs w:val="24"/>
        </w:rPr>
        <w:t xml:space="preserve">Приплод животных отражается по дебету 31131 130 «Животные»; по кредиту – 14511 200 «Прочие неналоговые доходы».</w:t>
      </w:r>
    </w:p>
    <w:p>
      <w:pPr>
        <w:spacing w:after="120"/>
        <w:ind w:firstLine="709"/>
        <w:jc w:val="both"/>
      </w:pPr>
      <w:r>
        <w:rPr>
          <w:rFonts w:ascii="Arial" w:cs="Arial" w:eastAsia="Arial" w:hAnsi="Arial"/>
          <w:sz w:val="24"/>
          <w:szCs w:val="24"/>
        </w:rPr>
        <w:t xml:space="preserve">518.</w:t>
      </w:r>
      <w:r>
        <w:rPr>
          <w:rFonts w:ascii="Arial" w:cs="Arial" w:eastAsia="Arial" w:hAnsi="Arial"/>
          <w:sz w:val="24"/>
          <w:szCs w:val="24"/>
        </w:rPr>
        <w:t xml:space="preserve"> Прекращение признания культивируемых активов отражается по кредиту элементов 31131 110 «Сертифицированные семена»; 31131 120 «Растения»; 31131 130 «Животные»; 31131 140 «Продуктивный скот»; 31131 150 «Рабочий скот»; 31131 190 «Прочие культивируемые активы» в корреспонденции с элементом 28213 200 «Расходы от выбытия основных средств».</w:t>
      </w:r>
    </w:p>
    <w:p>
      <w:pPr>
        <w:spacing w:after="120"/>
        <w:ind w:firstLine="709"/>
        <w:jc w:val="both"/>
      </w:pPr>
      <w:r>
        <w:rPr>
          <w:rFonts w:ascii="Arial" w:cs="Arial" w:eastAsia="Arial" w:hAnsi="Arial"/>
          <w:sz w:val="24"/>
          <w:szCs w:val="24"/>
        </w:rPr>
        <w:t xml:space="preserve">519.</w:t>
      </w:r>
      <w:r>
        <w:rPr>
          <w:rFonts w:ascii="Arial" w:cs="Arial" w:eastAsia="Arial" w:hAnsi="Arial"/>
          <w:sz w:val="24"/>
          <w:szCs w:val="24"/>
        </w:rPr>
        <w:t xml:space="preserve">Элемент 31131 130 «Животные» предназначен для учета молодняка всех видов животных, животных на откорме, птиц, кроликов, пушных зверей, пчел и др. Этот элемент предназначен для учета подсобных сельских хозяйств.</w:t>
      </w:r>
    </w:p>
    <w:p>
      <w:pPr>
        <w:spacing w:after="120"/>
        <w:ind w:firstLine="709"/>
        <w:jc w:val="both"/>
      </w:pPr>
      <w:r>
        <w:rPr>
          <w:rFonts w:ascii="Arial" w:cs="Arial" w:eastAsia="Arial" w:hAnsi="Arial"/>
          <w:sz w:val="24"/>
          <w:szCs w:val="24"/>
        </w:rPr>
        <w:t xml:space="preserve">520.</w:t>
      </w:r>
      <w:r>
        <w:rPr>
          <w:rFonts w:ascii="Arial" w:cs="Arial" w:eastAsia="Arial" w:hAnsi="Arial"/>
          <w:sz w:val="24"/>
          <w:szCs w:val="24"/>
        </w:rPr>
        <w:t xml:space="preserve">При покупке молодняка и животных, предназначенных для откорма, производится запись по дебету элемента 31131 130 «Животные» в корреспонденции с элементами 33174 300 «Счета к оплате в отношении основных средств».</w:t>
      </w:r>
    </w:p>
    <w:p>
      <w:pPr>
        <w:spacing w:after="120"/>
        <w:ind w:firstLine="709"/>
        <w:jc w:val="both"/>
      </w:pPr>
      <w:r>
        <w:rPr>
          <w:rFonts w:ascii="Arial" w:cs="Arial" w:eastAsia="Arial" w:hAnsi="Arial"/>
          <w:sz w:val="24"/>
          <w:szCs w:val="24"/>
        </w:rPr>
        <w:t xml:space="preserve">521.</w:t>
      </w:r>
      <w:r>
        <w:rPr>
          <w:rFonts w:ascii="Arial" w:cs="Arial" w:eastAsia="Arial" w:hAnsi="Arial"/>
          <w:sz w:val="24"/>
          <w:szCs w:val="24"/>
        </w:rPr>
        <w:t xml:space="preserve">На стоимость полученного приплода производится запись по дебету элемента 31131 130 «Животные» в корреспонденции с элементом 14511 200 «Прочие неналоговые доходы».</w:t>
      </w:r>
    </w:p>
    <w:p>
      <w:pPr>
        <w:spacing w:after="120"/>
        <w:ind w:firstLine="709"/>
        <w:jc w:val="both"/>
      </w:pPr>
      <w:r>
        <w:rPr>
          <w:rFonts w:ascii="Arial" w:cs="Arial" w:eastAsia="Arial" w:hAnsi="Arial"/>
          <w:sz w:val="24"/>
          <w:szCs w:val="24"/>
        </w:rPr>
        <w:t xml:space="preserve">522.</w:t>
      </w:r>
      <w:r>
        <w:rPr>
          <w:rFonts w:ascii="Arial" w:cs="Arial" w:eastAsia="Arial" w:hAnsi="Arial"/>
          <w:sz w:val="24"/>
          <w:szCs w:val="24"/>
        </w:rPr>
        <w:t xml:space="preserve">На стоимость полученного привеса или прироста производится запись по дебету элемента 31131 130 «Животные» в корреспонденции с элементом 14511 200 «Прочие неналоговые доходы»</w:t>
      </w:r>
    </w:p>
    <w:p>
      <w:pPr>
        <w:spacing w:after="120"/>
        <w:ind w:firstLine="709"/>
        <w:jc w:val="both"/>
      </w:pPr>
      <w:r>
        <w:rPr>
          <w:rFonts w:ascii="Arial" w:cs="Arial" w:eastAsia="Arial" w:hAnsi="Arial"/>
          <w:sz w:val="24"/>
          <w:szCs w:val="24"/>
        </w:rPr>
        <w:t xml:space="preserve">523.</w:t>
      </w:r>
      <w:r>
        <w:rPr>
          <w:rFonts w:ascii="Arial" w:cs="Arial" w:eastAsia="Arial" w:hAnsi="Arial"/>
          <w:sz w:val="24"/>
          <w:szCs w:val="24"/>
        </w:rPr>
        <w:t xml:space="preserve">По окончании откорма стоимость забитых животных списывается по кредиту 31131 130 «Животные» в корреспонденции с элементом 28213 200 «Расходы от выбытия основных средств». При этом стоимость полученной продукции на основании акта учитывается по плановой стоимости по дебету соответствующего элемента по учету запасов.</w:t>
      </w:r>
    </w:p>
    <w:p>
      <w:pPr>
        <w:spacing w:after="120"/>
        <w:ind w:firstLine="709"/>
        <w:jc w:val="both"/>
      </w:pPr>
      <w:r>
        <w:rPr>
          <w:rFonts w:ascii="Arial" w:cs="Arial" w:eastAsia="Arial" w:hAnsi="Arial"/>
          <w:sz w:val="24"/>
          <w:szCs w:val="24"/>
        </w:rPr>
        <w:t xml:space="preserve">524.</w:t>
      </w:r>
      <w:r>
        <w:rPr>
          <w:rFonts w:ascii="Arial" w:cs="Arial" w:eastAsia="Arial" w:hAnsi="Arial"/>
          <w:sz w:val="24"/>
          <w:szCs w:val="24"/>
        </w:rPr>
        <w:t xml:space="preserve">Счет 31132 «Нематериальные активы» предназначен для учета идентифицируемых не денежных активов, не имеющих физической формы. К ним относятся затраты на исследование и поиск полезных ископаемых, программное обеспечение компьютеров, патенты, лицензии, оригинальные произведения развлекательного жанра, литературы и искусства и т.д. Термин «идентифицируемый» означает, что актив может быть отделен от учреждения для последующей продажи, передачи, лицензирования, сдачи в аренду, обмена, или он возникает из договорных или других юридических прав, вне зависимости от того, являются ли эти права передаваемыми или отделяемыми. Счет 31132 «Нематериальные активы»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31132 110 «Авторские права и патенты»;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31132 120 «Права на недра»;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31132 130 «Права на использование частот»;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31132 190 «Прочие права и нематериальные активы»;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31132 910 «Накопленная амортизация на авторские права и патенты»;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31132 920 «Накопленная амортизация в отношении прав на недра»;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31132 930 «Накопленная амортизация в отношении прав на использование частот»;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31132 990 «Накопленная амортизация на прочие права и нематериальные активы».</w:t>
      </w:r>
    </w:p>
    <w:p>
      <w:pPr>
        <w:spacing w:after="120"/>
        <w:ind w:firstLine="709"/>
        <w:jc w:val="both"/>
      </w:pPr>
      <w:r>
        <w:rPr>
          <w:rFonts w:ascii="Arial" w:cs="Arial" w:eastAsia="Arial" w:hAnsi="Arial"/>
          <w:sz w:val="24"/>
          <w:szCs w:val="24"/>
        </w:rPr>
        <w:t xml:space="preserve">525.</w:t>
      </w:r>
      <w:r>
        <w:rPr>
          <w:rFonts w:ascii="Arial" w:cs="Arial" w:eastAsia="Arial" w:hAnsi="Arial"/>
          <w:sz w:val="24"/>
          <w:szCs w:val="24"/>
        </w:rPr>
        <w:t xml:space="preserve">Бухгалтерские записи по признанию, прекращению признания, начисления амортизации в отношении нематериальных активов аналогичны записям по учету основных средств. Не относятся к нематериальным активам бланки лицензий, патентов и т.п., которые в учреждениях, осуществляющих лицензирование (патентирование), учитываются в качестве запасов.</w:t>
      </w:r>
    </w:p>
    <w:p>
      <w:pPr>
        <w:spacing w:after="120"/>
        <w:ind w:firstLine="709"/>
        <w:jc w:val="both"/>
      </w:pPr>
      <w:r>
        <w:rPr>
          <w:rFonts w:ascii="Arial" w:cs="Arial" w:eastAsia="Arial" w:hAnsi="Arial"/>
          <w:sz w:val="24"/>
          <w:szCs w:val="24"/>
        </w:rPr>
        <w:t xml:space="preserve">526.</w:t>
      </w:r>
      <w:r>
        <w:rPr>
          <w:rFonts w:ascii="Arial" w:cs="Arial" w:eastAsia="Arial" w:hAnsi="Arial"/>
          <w:sz w:val="24"/>
          <w:szCs w:val="24"/>
        </w:rPr>
        <w:t xml:space="preserve">Счет 31133 «Библиотечный фонд» предназначен для учета библиотечного фонда, независимо от стоимости отдельных экземпляров книг. В библиотечный фонд включаются: научная, художественная и учебная литература, специальные виды литературы и другие издания. </w:t>
      </w:r>
    </w:p>
    <w:p>
      <w:pPr>
        <w:spacing w:after="120"/>
        <w:ind w:firstLine="709"/>
        <w:jc w:val="both"/>
      </w:pPr>
      <w:r>
        <w:rPr>
          <w:rFonts w:ascii="Arial" w:cs="Arial" w:eastAsia="Arial" w:hAnsi="Arial"/>
          <w:sz w:val="24"/>
          <w:szCs w:val="24"/>
        </w:rPr>
        <w:t xml:space="preserve">527.</w:t>
      </w:r>
      <w:r>
        <w:rPr>
          <w:rFonts w:ascii="Arial" w:cs="Arial" w:eastAsia="Arial" w:hAnsi="Arial"/>
          <w:sz w:val="24"/>
          <w:szCs w:val="24"/>
        </w:rPr>
        <w:t xml:space="preserve">Счет 31133 «Библиотечный фонд» включает в себя следующий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31133 110 «Активы библиотечного фонда».</w:t>
      </w:r>
    </w:p>
    <w:p>
      <w:pPr>
        <w:spacing w:after="120"/>
        <w:ind w:firstLine="709"/>
        <w:jc w:val="both"/>
      </w:pPr>
      <w:r>
        <w:rPr>
          <w:rFonts w:ascii="Arial" w:cs="Arial" w:eastAsia="Arial" w:hAnsi="Arial"/>
          <w:sz w:val="24"/>
          <w:szCs w:val="24"/>
        </w:rPr>
        <w:t xml:space="preserve">528.</w:t>
      </w:r>
      <w:r>
        <w:rPr>
          <w:rFonts w:ascii="Arial" w:cs="Arial" w:eastAsia="Arial" w:hAnsi="Arial"/>
          <w:sz w:val="24"/>
          <w:szCs w:val="24"/>
        </w:rPr>
        <w:t xml:space="preserve">Признание активов библиотечного фонда отражается по дебету 31133 110 «Активы библиотечного фонда»; по кредиту – 33174 300 «Счета к оплате в отношении основных фондов»; 33171 130 «Внутриведомственные расчеты», в случае поступления библиотечного фонда от бюджетного учреждения, относящегося к другому главному распорядителю бюджетных средств, либо в случае дарения </w:t>
      </w:r>
      <w:r>
        <w:rPr>
          <w:rFonts w:ascii="Arial" w:cs="Arial" w:eastAsia="Arial" w:hAnsi="Arial"/>
          <w:sz w:val="24"/>
          <w:szCs w:val="24"/>
        </w:rPr>
        <w:t xml:space="preserve">-</w:t>
      </w:r>
      <w:r>
        <w:rPr>
          <w:rFonts w:ascii="Arial" w:cs="Arial" w:eastAsia="Arial" w:hAnsi="Arial"/>
          <w:sz w:val="24"/>
          <w:szCs w:val="24"/>
        </w:rPr>
        <w:t xml:space="preserve"> элемент 14511 500 «Безвозмездное поступление основных средств».</w:t>
      </w:r>
    </w:p>
    <w:p>
      <w:pPr>
        <w:spacing w:after="120"/>
        <w:ind w:firstLine="709"/>
        <w:jc w:val="both"/>
      </w:pPr>
      <w:r>
        <w:rPr>
          <w:rFonts w:ascii="Arial" w:cs="Arial" w:eastAsia="Arial" w:hAnsi="Arial"/>
          <w:sz w:val="24"/>
          <w:szCs w:val="24"/>
        </w:rPr>
        <w:t xml:space="preserve">529.</w:t>
      </w:r>
      <w:r>
        <w:rPr>
          <w:rFonts w:ascii="Arial" w:cs="Arial" w:eastAsia="Arial" w:hAnsi="Arial"/>
          <w:sz w:val="24"/>
          <w:szCs w:val="24"/>
        </w:rPr>
        <w:t xml:space="preserve">Прекращение признания активов библиотечного фонда отражается следующим образом: по кредиту элемента 31133 110 «Активы библиотечного фонда», по дебету – 28213 200 «Расходы от выбытия основных средств».</w:t>
      </w:r>
    </w:p>
    <w:p>
      <w:pPr>
        <w:spacing w:after="120"/>
        <w:ind w:firstLine="709"/>
        <w:jc w:val="both"/>
      </w:pPr>
      <w:r>
        <w:rPr>
          <w:rFonts w:ascii="Arial" w:cs="Arial" w:eastAsia="Arial" w:hAnsi="Arial"/>
          <w:sz w:val="24"/>
          <w:szCs w:val="24"/>
        </w:rPr>
        <w:t xml:space="preserve">530.</w:t>
      </w:r>
      <w:r>
        <w:rPr>
          <w:rFonts w:ascii="Arial" w:cs="Arial" w:eastAsia="Arial" w:hAnsi="Arial"/>
          <w:sz w:val="24"/>
          <w:szCs w:val="24"/>
        </w:rPr>
        <w:t xml:space="preserve">Счет 31141 «Незавершенное строительство» предназначен для накапливания затрат в случае возведения зданий и оборудования хозяйственным способом. Счет 31141 «Незавершенное строительство»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31141 110 «Незавершенное строительство жилых зданий и помещений»;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31141 120 «Незавершенное строительство нежилых зданий»;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31141 130 «Незавершенное строительство сооружений».</w:t>
      </w:r>
    </w:p>
    <w:p>
      <w:pPr>
        <w:spacing w:after="120"/>
        <w:ind w:firstLine="709"/>
        <w:jc w:val="both"/>
      </w:pPr>
      <w:r>
        <w:rPr>
          <w:rFonts w:ascii="Arial" w:cs="Arial" w:eastAsia="Arial" w:hAnsi="Arial"/>
          <w:sz w:val="24"/>
          <w:szCs w:val="24"/>
        </w:rPr>
        <w:t xml:space="preserve">Данные элементы предназначены для учета затрат в отношении незавершенного строительства зданий и сооружений. Затраты на покупку материалов, оплату труда производственных рабочих и прочие накладные расходы отражаются по дебету соответствующих элементов 31141 110 «Незавершенное строительство жилых зданий и помещений», 31141 120 «Незавершенное строительство нежилых помещений», 31141 130 «Незавершенное строительство сооружений».</w:t>
      </w:r>
    </w:p>
    <w:p>
      <w:pPr>
        <w:spacing w:after="120"/>
        <w:ind w:firstLine="709"/>
        <w:jc w:val="both"/>
      </w:pPr>
      <w:r>
        <w:rPr>
          <w:rFonts w:ascii="Arial" w:cs="Arial" w:eastAsia="Arial" w:hAnsi="Arial"/>
          <w:sz w:val="24"/>
          <w:szCs w:val="24"/>
        </w:rPr>
        <w:t xml:space="preserve">531.</w:t>
      </w:r>
      <w:r>
        <w:rPr>
          <w:rFonts w:ascii="Arial" w:cs="Arial" w:eastAsia="Arial" w:hAnsi="Arial"/>
          <w:sz w:val="24"/>
          <w:szCs w:val="24"/>
        </w:rPr>
        <w:t xml:space="preserve">Типовая корреспонденция счетов по учету основных средств составляется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3"/>
        <w:gridCol w:w="3315"/>
        <w:gridCol w:w="3280"/>
      </w:tblGrid>
      <w:tr>
        <w:tc>
          <w:tcPr>
            <w:tcW w:type="dxa" w:w="35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операции</w:t>
            </w:r>
          </w:p>
        </w:tc>
        <w:tc>
          <w:tcPr>
            <w:tcW w:type="dxa" w:w="33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Элемент по дебету</w:t>
            </w:r>
          </w:p>
        </w:tc>
        <w:tc>
          <w:tcPr>
            <w:tcW w:type="dxa" w:w="32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Элемент по кредиту</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Поставка компьютерного оборудования в бюджетное учреждение</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31123 130 «Компьютерное              оборудование»</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300 «Счета к </w:t>
            </w:r>
          </w:p>
          <w:p>
            <w:pPr>
              <w:jc w:val="both"/>
            </w:pPr>
            <w:r>
              <w:rPr>
                <w:rFonts w:ascii="Arial" w:cs="Arial" w:eastAsia="Arial" w:hAnsi="Arial"/>
                <w:sz w:val="24"/>
                <w:szCs w:val="24"/>
              </w:rPr>
              <w:t xml:space="preserve">оплате в отношении      основных средств»</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за компьютерное оборудование за счет бюджетных средств</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300 «Счета к оплате в отношении основных средств»</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 </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амортизации на отчетную дату</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23111 110 «Расходы по амортизации основных средств»</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31123 930 «Накопленная амортизация на компьютерное оборудование»</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Ремонт компьютера (например, установка антивирусной программы, </w:t>
            </w:r>
          </w:p>
          <w:p>
            <w:pPr>
              <w:jc w:val="both"/>
            </w:pPr>
            <w:r>
              <w:rPr>
                <w:rFonts w:ascii="Arial" w:cs="Arial" w:eastAsia="Arial" w:hAnsi="Arial"/>
                <w:sz w:val="24"/>
                <w:szCs w:val="24"/>
              </w:rPr>
              <w:t xml:space="preserve">переустановка операционной системы и т.д.)</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22211 300 «Расходы на текущий ремонт оборудования и инвентаря»</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 компьютера, находящегося в нерабочем состоянии</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28213 300 «Убытки от обесценения активов»</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31123 130 «Компьютерное оборудование»</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Предоплата за покупку легкового автомобиля </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32174 300 «Основные средства, оплаченные авансом»</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Поставка легкового автомобиля</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31121 110 «Легковой автомобиль»</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300 «Счета к оплате в отношении основных средств»</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Закрытие предоплаты</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300 «Счета к оплате в отношении основных средств»</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32174 300 «Основные фонды, оплаченные авансом»</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Строительство дорог по договору подряда</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31141 130 «Незавершенное строительство сооружения»</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300 «Счета к оплате в отношении основных средств»</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строительных материалов у юридического лица</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170 «Строительные материалы»</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юридическому лицу за строительные материалы</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Выдача строительных материалов на строительство дороги</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31141 130 «Незавершенное строительство сооружения»</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170 «Строительные материалы»</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Ввод в эксплуатацию построенной дороги</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31113 120 «Дороги»</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31141 130 «Незавершенное строительство сооружения»</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Перепрофилирование подвального помещения в административном здании учреждения(капитализация затрат)</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31112 120 «Институциональное здание»</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300 «Счета к оплате в отношении основных средств»</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Установление новой системы отопления и кондиционирования в административном здании учреждения (капитализация затрат)</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31112 120 «Институциональное здание»</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300 «Счета к оплате в отношении основных средств»</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юридическому лицу за услуги по капитальному ремонту</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300 «Счета к оплате в отношении основных средств»</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строительных материалов для текущего ремонта административного здания</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170 «Строительные материалы»</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за покупку строительных материалов</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по текущему ремонту административного здания</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22211 100 «Расходы на текущий ремонт зданий и помещений»</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170 «Строительные материалы»</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Приплод животных</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31131 130 «Животные»</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200 «Прочие неналоговые доходы»</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Падеж животных</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28213 200 «Расходы от выбытия основных средств»</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31131 130 «Животные»</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лицензионной программы</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31132 190 «Прочие права и нематериальные активы»</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300 «Счета к оплате в отношении основных средств»</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производственного здания от бюджетного учреждения внутри одного главного распорядителя бюджетных средств</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31112 110 «Производственное здание»</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130 «Внутриведомственные расчеты» </w:t>
            </w:r>
          </w:p>
          <w:p>
            <w:pPr>
              <w:jc w:val="both"/>
            </w:pPr>
            <w:r>
              <w:rPr>
                <w:rFonts w:ascii="Arial" w:cs="Arial" w:eastAsia="Arial" w:hAnsi="Arial"/>
                <w:sz w:val="24"/>
                <w:szCs w:val="24"/>
              </w:rPr>
              <w:t xml:space="preserve">31112 910 «Накопленная амортизация»</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медицинского оборудования от Международной организации на безвозмездной основе</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31122 110 «Производственные механизмы и оборудование»</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400 «Безвозмездное поступление основных средств»</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административного здания между бюджетными учреждениями внутри одного главного распорядителя бюджетных средств </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130 «Внутриведомственные расчеты» </w:t>
            </w:r>
          </w:p>
          <w:p>
            <w:pPr>
              <w:jc w:val="both"/>
            </w:pPr>
            <w:r>
              <w:rPr>
                <w:rFonts w:ascii="Arial" w:cs="Arial" w:eastAsia="Arial" w:hAnsi="Arial"/>
                <w:sz w:val="24"/>
                <w:szCs w:val="24"/>
              </w:rPr>
              <w:t xml:space="preserve">31112 920 «Накопленная амортизация на институциональные здания»</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31112 120 «Институциональные здания»</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компьютерного оборудования между бюджетными учреждениями внутри одного главного распорядителя бюджетных средств</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31123 130 «Компьютерное оборудование»</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31123 930 «Накопленная амортизация на компьютерное оборудование» </w:t>
            </w:r>
          </w:p>
          <w:p>
            <w:pPr>
              <w:jc w:val="both"/>
            </w:pPr>
            <w:r>
              <w:rPr>
                <w:rFonts w:ascii="Arial" w:cs="Arial" w:eastAsia="Arial" w:hAnsi="Arial"/>
                <w:sz w:val="24"/>
                <w:szCs w:val="24"/>
              </w:rPr>
              <w:t xml:space="preserve">33171 130 «Внутриведомственные расчеты»</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компьютерного оборудования от других главных распорядителей бюджетных средств</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31123 130 «Компьютерное оборудование»</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31123 930 «Накопленная амортизация на компьютерное оборудование» </w:t>
            </w:r>
          </w:p>
          <w:p>
            <w:pPr>
              <w:jc w:val="both"/>
            </w:pPr>
            <w:r>
              <w:rPr>
                <w:rFonts w:ascii="Arial" w:cs="Arial" w:eastAsia="Arial" w:hAnsi="Arial"/>
                <w:sz w:val="24"/>
                <w:szCs w:val="24"/>
              </w:rPr>
              <w:t xml:space="preserve">14511 400 «Безвозмездное поступление основных средств»</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административного здания другим главным распорядителям бюджетных средств</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28213 200 «Расходы от выбытия основного средства» </w:t>
            </w:r>
          </w:p>
          <w:p>
            <w:pPr>
              <w:jc w:val="both"/>
            </w:pPr>
            <w:r>
              <w:rPr>
                <w:rFonts w:ascii="Arial" w:cs="Arial" w:eastAsia="Arial" w:hAnsi="Arial"/>
                <w:sz w:val="24"/>
                <w:szCs w:val="24"/>
              </w:rPr>
              <w:t xml:space="preserve">31112 920 «Накопленная амортизация на институциональные здания»</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31112 120 «Институциональные здания»</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Реализация воздушного транспорта согласно распоряжению Правительства КР</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 </w:t>
            </w:r>
          </w:p>
          <w:p>
            <w:pPr>
              <w:jc w:val="both"/>
            </w:pPr>
            <w:r>
              <w:rPr>
                <w:rFonts w:ascii="Arial" w:cs="Arial" w:eastAsia="Arial" w:hAnsi="Arial"/>
                <w:sz w:val="24"/>
                <w:szCs w:val="24"/>
              </w:rPr>
              <w:t xml:space="preserve">31121 960 «Накопленная амортизация на воздушный транспорт»</w:t>
            </w:r>
          </w:p>
          <w:p>
            <w:pPr>
              <w:jc w:val="both"/>
            </w:pPr>
            <w:r>
              <w:rPr>
                <w:rFonts w:ascii="Arial" w:cs="Arial" w:eastAsia="Arial" w:hAnsi="Arial"/>
                <w:sz w:val="24"/>
                <w:szCs w:val="24"/>
              </w:rPr>
              <w:t xml:space="preserve">28213 200 «Расходы от выбытия основного средства»</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33177 900 «Расчеты по прочим платежам в бюджет»</w:t>
            </w:r>
          </w:p>
          <w:p>
            <w:pPr>
              <w:jc w:val="both"/>
            </w:pPr>
            <w:r>
              <w:rPr>
                <w:rFonts w:ascii="Arial" w:cs="Arial" w:eastAsia="Arial" w:hAnsi="Arial"/>
                <w:sz w:val="24"/>
                <w:szCs w:val="24"/>
              </w:rPr>
              <w:t xml:space="preserve">31121 160 «Воздушный транспорт»</w:t>
            </w:r>
          </w:p>
        </w:tc>
      </w:tr>
      <w:tr>
        <w:tc>
          <w:tcPr>
            <w:tcW w:type="dxa" w:w="35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Перечисление в доход бюджета денежных средств, поступивших от реализации основного средства</w:t>
            </w:r>
          </w:p>
        </w:tc>
        <w:tc>
          <w:tcPr>
            <w:tcW w:type="dxa" w:w="3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33177 900 «Расчеты по прочим платежам в бюджет»</w:t>
            </w:r>
          </w:p>
        </w:tc>
        <w:tc>
          <w:tcPr>
            <w:tcW w:type="dxa" w:w="3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4. Запасы</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532.</w:t>
      </w:r>
      <w:r>
        <w:rPr>
          <w:rFonts w:ascii="Arial" w:cs="Arial" w:eastAsia="Arial" w:hAnsi="Arial"/>
          <w:sz w:val="24"/>
          <w:szCs w:val="24"/>
        </w:rPr>
        <w:t xml:space="preserve">Планом счетов для учета запасов предусмотрена группа 312 «Запасы», которая состоит из следующих подгрупп: 3121 «Стратегические запасы», 3122 «Прочие запасы». Каждая подгруппа включает в себя счета, на которых формируются остатки (сальдо). Бухгалтерские записи по хозяйственным операциям производятся по элементам.</w:t>
      </w:r>
    </w:p>
    <w:p>
      <w:pPr>
        <w:spacing w:after="120"/>
        <w:ind w:firstLine="709"/>
        <w:jc w:val="both"/>
      </w:pPr>
      <w:r>
        <w:rPr>
          <w:rFonts w:ascii="Arial" w:cs="Arial" w:eastAsia="Arial" w:hAnsi="Arial"/>
          <w:sz w:val="24"/>
          <w:szCs w:val="24"/>
        </w:rPr>
        <w:t xml:space="preserve">533.</w:t>
      </w:r>
      <w:r>
        <w:rPr>
          <w:rFonts w:ascii="Arial" w:cs="Arial" w:eastAsia="Arial" w:hAnsi="Arial"/>
          <w:sz w:val="24"/>
          <w:szCs w:val="24"/>
        </w:rPr>
        <w:t xml:space="preserve">Счет 31211 «Запасы фонда государственного материального резерва» предназначен для учета и обобщения информации о наличии и движении запасов Государственного материального резерва. В этой группе учитываются запасы, хранимые для обеспечения мобилизационных нужд Кыргызской Республики; для обеспечения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 Формирование резервов производится в соответствии с законодательством в отношении Государственного материального резерва. Счет 31211 «Запасы фонда государственного материального резерва»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31211 110 «Горюче-смазочные материалы»;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31211 120 «Зерновые культуры»;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31211 190 «Прочие запасы фонда государственного материального резерва».</w:t>
      </w:r>
    </w:p>
    <w:p>
      <w:pPr>
        <w:spacing w:after="120"/>
        <w:ind w:firstLine="709"/>
        <w:jc w:val="both"/>
      </w:pPr>
      <w:r>
        <w:rPr>
          <w:rFonts w:ascii="Arial" w:cs="Arial" w:eastAsia="Arial" w:hAnsi="Arial"/>
          <w:sz w:val="24"/>
          <w:szCs w:val="24"/>
        </w:rPr>
        <w:t xml:space="preserve">Данные элементы предназначены для учета операций в отношении движения запасов Фонда государственного материального резерва.</w:t>
      </w:r>
    </w:p>
    <w:p>
      <w:pPr>
        <w:spacing w:after="120"/>
        <w:ind w:firstLine="709"/>
        <w:jc w:val="both"/>
      </w:pPr>
      <w:r>
        <w:rPr>
          <w:rFonts w:ascii="Arial" w:cs="Arial" w:eastAsia="Arial" w:hAnsi="Arial"/>
          <w:sz w:val="24"/>
          <w:szCs w:val="24"/>
        </w:rPr>
        <w:t xml:space="preserve">534.</w:t>
      </w:r>
      <w:r>
        <w:rPr>
          <w:rFonts w:ascii="Arial" w:cs="Arial" w:eastAsia="Arial" w:hAnsi="Arial"/>
          <w:sz w:val="24"/>
          <w:szCs w:val="24"/>
        </w:rPr>
        <w:t xml:space="preserve">Признание запасов Фонда государственного материального резерва в качестве активов отражается по дебету 31211 110 «Горюче-смазочные материалы»; 31211 120 «Зерновые культуры»; 31211 190 «Прочие запасы фонда государственного материального резерва»; а по кредиту </w:t>
      </w:r>
      <w:r>
        <w:rPr>
          <w:rFonts w:ascii="Arial" w:cs="Arial" w:eastAsia="Arial" w:hAnsi="Arial"/>
          <w:sz w:val="24"/>
          <w:szCs w:val="24"/>
        </w:rPr>
        <w:t xml:space="preserve">-</w:t>
      </w:r>
      <w:r>
        <w:rPr>
          <w:rFonts w:ascii="Arial" w:cs="Arial" w:eastAsia="Arial" w:hAnsi="Arial"/>
          <w:sz w:val="24"/>
          <w:szCs w:val="24"/>
        </w:rPr>
        <w:t xml:space="preserve"> 33174 200 «Счета к оплате в отношении запасов».</w:t>
      </w:r>
    </w:p>
    <w:p>
      <w:pPr>
        <w:spacing w:after="120"/>
        <w:ind w:firstLine="709"/>
        <w:jc w:val="both"/>
      </w:pPr>
      <w:r>
        <w:rPr>
          <w:rFonts w:ascii="Arial" w:cs="Arial" w:eastAsia="Arial" w:hAnsi="Arial"/>
          <w:sz w:val="24"/>
          <w:szCs w:val="24"/>
        </w:rPr>
        <w:t xml:space="preserve">535.</w:t>
      </w:r>
      <w:r>
        <w:rPr>
          <w:rFonts w:ascii="Arial" w:cs="Arial" w:eastAsia="Arial" w:hAnsi="Arial"/>
          <w:sz w:val="24"/>
          <w:szCs w:val="24"/>
        </w:rPr>
        <w:t xml:space="preserve">Внутреннее перемещение запасов Фонда государственного материального резерва внутри одного главного распорядителя бюджетных средств отражается в корреспонденции с элементом 32171 130 «Внутриведомственные расчеты» (при передаче) или 33171 130 «Внутриведомственные расчеты» (при поступлении).</w:t>
      </w:r>
    </w:p>
    <w:p>
      <w:pPr>
        <w:spacing w:after="120"/>
        <w:ind w:firstLine="709"/>
        <w:jc w:val="both"/>
      </w:pPr>
      <w:r>
        <w:rPr>
          <w:rFonts w:ascii="Arial" w:cs="Arial" w:eastAsia="Arial" w:hAnsi="Arial"/>
          <w:sz w:val="24"/>
          <w:szCs w:val="24"/>
        </w:rPr>
        <w:t xml:space="preserve">536.</w:t>
      </w:r>
      <w:r>
        <w:rPr>
          <w:rFonts w:ascii="Arial" w:cs="Arial" w:eastAsia="Arial" w:hAnsi="Arial"/>
          <w:sz w:val="24"/>
          <w:szCs w:val="24"/>
        </w:rPr>
        <w:t xml:space="preserve">Передача (получение) запасов Фонда государственного материального резерва между бюджетными учреждениями относящихся к разным главным распорядителям бюджетных средств отражается в корреспонденции с соответствующим элементом расходов и 14511 600 «Безвозмездное поступление запасов». </w:t>
      </w:r>
    </w:p>
    <w:p>
      <w:pPr>
        <w:spacing w:after="120"/>
        <w:ind w:firstLine="709"/>
        <w:jc w:val="both"/>
      </w:pPr>
      <w:r>
        <w:rPr>
          <w:rFonts w:ascii="Arial" w:cs="Arial" w:eastAsia="Arial" w:hAnsi="Arial"/>
          <w:sz w:val="24"/>
          <w:szCs w:val="24"/>
        </w:rPr>
        <w:t xml:space="preserve">537.</w:t>
      </w:r>
      <w:r>
        <w:rPr>
          <w:rFonts w:ascii="Arial" w:cs="Arial" w:eastAsia="Arial" w:hAnsi="Arial"/>
          <w:sz w:val="24"/>
          <w:szCs w:val="24"/>
        </w:rPr>
        <w:t xml:space="preserve">Реализация запасов Фонда государственного материального резерва отражается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соответствующий элемент денежных средств или 32171 140 «Дебиторская задолженность от продажи основных средств, товаров и услуг» (данный элемент используется в случае реализации запасов в кредит), по кредиту – 14511 200 «Прочие неналоговые доходы».</w:t>
      </w:r>
    </w:p>
    <w:p>
      <w:pPr>
        <w:spacing w:after="120"/>
        <w:ind w:firstLine="709"/>
        <w:jc w:val="both"/>
      </w:pPr>
      <w:r>
        <w:rPr>
          <w:rFonts w:ascii="Arial" w:cs="Arial" w:eastAsia="Arial" w:hAnsi="Arial"/>
          <w:sz w:val="24"/>
          <w:szCs w:val="24"/>
        </w:rPr>
        <w:t xml:space="preserve">538.</w:t>
      </w:r>
      <w:r>
        <w:rPr>
          <w:rFonts w:ascii="Arial" w:cs="Arial" w:eastAsia="Arial" w:hAnsi="Arial"/>
          <w:sz w:val="24"/>
          <w:szCs w:val="24"/>
        </w:rPr>
        <w:t xml:space="preserve">Признание расходов в отношении запасов Фонда государственного материального резерва отражается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соответствующие элементы расходов, по кредиту </w:t>
      </w:r>
      <w:r>
        <w:rPr>
          <w:rFonts w:ascii="Arial" w:cs="Arial" w:eastAsia="Arial" w:hAnsi="Arial"/>
          <w:sz w:val="24"/>
          <w:szCs w:val="24"/>
        </w:rPr>
        <w:t xml:space="preserve">-</w:t>
      </w:r>
      <w:r>
        <w:rPr>
          <w:rFonts w:ascii="Arial" w:cs="Arial" w:eastAsia="Arial" w:hAnsi="Arial"/>
          <w:sz w:val="24"/>
          <w:szCs w:val="24"/>
        </w:rPr>
        <w:t xml:space="preserve"> 31211 110 «Горюче-смазочные материалы», 31211 120 «Зерновые культуры», 31211 190 «Прочие запасы фонда государственного материального резерва».</w:t>
      </w:r>
    </w:p>
    <w:p>
      <w:pPr>
        <w:spacing w:after="120"/>
        <w:ind w:firstLine="709"/>
        <w:jc w:val="both"/>
      </w:pPr>
      <w:r>
        <w:rPr>
          <w:rFonts w:ascii="Arial" w:cs="Arial" w:eastAsia="Arial" w:hAnsi="Arial"/>
          <w:sz w:val="24"/>
          <w:szCs w:val="24"/>
        </w:rPr>
        <w:t xml:space="preserve">539.</w:t>
      </w:r>
      <w:r>
        <w:rPr>
          <w:rFonts w:ascii="Arial" w:cs="Arial" w:eastAsia="Arial" w:hAnsi="Arial"/>
          <w:sz w:val="24"/>
          <w:szCs w:val="24"/>
        </w:rPr>
        <w:t xml:space="preserve">Обесценение запасов Фонда государственного материального резерва (например, в результате порчи) отражается следующим образом: по дебету – 28213 300 «Убытки от обесценения»; по кредиту – 31211 110 «Горюче-смазочные материалы», 31211 120 «Зерновые культуры», 31211 190 «Прочие запасы фонда государственного материального резерва».</w:t>
      </w:r>
    </w:p>
    <w:p>
      <w:pPr>
        <w:spacing w:after="120"/>
        <w:ind w:firstLine="709"/>
        <w:jc w:val="both"/>
      </w:pPr>
      <w:r>
        <w:rPr>
          <w:rFonts w:ascii="Arial" w:cs="Arial" w:eastAsia="Arial" w:hAnsi="Arial"/>
          <w:sz w:val="24"/>
          <w:szCs w:val="24"/>
        </w:rPr>
        <w:t xml:space="preserve">540.</w:t>
      </w:r>
      <w:r>
        <w:rPr>
          <w:rFonts w:ascii="Arial" w:cs="Arial" w:eastAsia="Arial" w:hAnsi="Arial"/>
          <w:sz w:val="24"/>
          <w:szCs w:val="24"/>
        </w:rPr>
        <w:t xml:space="preserve">Счет 31221 «Сырье и материалы» предназначен для учета и обобщения информации об остатках и движении запасов в виде сырья и материалов. Эта группа включает все запасы, хранимые учреждением с намерением использовать их в качестве ресурсов в процессе производства или оказания услуг. В зависимости от ведомственной принадлежности и специфики деятельности на счете могут учитываться хозяйственные товары и канцелярские принадлежности, топливо и ГСМ, запасные части, строительные материалы, продовольственные товары, медикаменты и перевязочные материалы, запасы военного назначения, бланки строгой отчетности, сельскохозяйственная продукция т.д. Счет 31221 «Сырье и материалы»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31221 110 «Продукты питания»;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31221 120 «Медикаменты и изделия медицинского назначения»;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31221 130 «Топливо»;</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31221 140 «Запасные части»;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31221 150 «Хозяйственные материалы и канцелярские товары»;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31221 160 «Тара»;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31221 170 «Строительные материалы»;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31221 180 «Корм для служебных животных»;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31221 190 «Прочие сырье и материалы».</w:t>
      </w:r>
    </w:p>
    <w:p>
      <w:pPr>
        <w:spacing w:after="120"/>
        <w:ind w:firstLine="709"/>
        <w:jc w:val="both"/>
      </w:pPr>
      <w:r>
        <w:rPr>
          <w:rFonts w:ascii="Arial" w:cs="Arial" w:eastAsia="Arial" w:hAnsi="Arial"/>
          <w:sz w:val="24"/>
          <w:szCs w:val="24"/>
        </w:rPr>
        <w:t xml:space="preserve">Данные элементы предназначены для учета операций по движению сырья и материалов.</w:t>
      </w:r>
    </w:p>
    <w:p>
      <w:pPr>
        <w:spacing w:after="120"/>
        <w:ind w:firstLine="709"/>
        <w:jc w:val="both"/>
      </w:pPr>
      <w:r>
        <w:rPr>
          <w:rFonts w:ascii="Arial" w:cs="Arial" w:eastAsia="Arial" w:hAnsi="Arial"/>
          <w:sz w:val="24"/>
          <w:szCs w:val="24"/>
        </w:rPr>
        <w:t xml:space="preserve">541.</w:t>
      </w:r>
      <w:r>
        <w:rPr>
          <w:rFonts w:ascii="Arial" w:cs="Arial" w:eastAsia="Arial" w:hAnsi="Arial"/>
          <w:sz w:val="24"/>
          <w:szCs w:val="24"/>
        </w:rPr>
        <w:t xml:space="preserve">Признание сырья и материалов в качестве активов в учете отражается по дебету 31221 110 «Продукты питания»; 31221 120 «Медикаменты и изделия медицинского назначения»; 31221 130 «Топливо»; 31221 140 «Запасные части»; 31221 150 «Хозяйственные материалы и канцелярские товары»; 31221 160 «Тара»; 31221 170 «Строительные материалы»; 31221 180 «Корм для служебных животных»; 31221 190 «Прочие сырье и материалы», а по кредиту – 33174 100 «Счета к оплате в отношении запасов»; 33171 110 «Кредиторская задолженность служащих»; 14511 200 «Прочие неналоговые доходы» либо 14511 600 «Безвозмездное поступление запасов».</w:t>
      </w:r>
    </w:p>
    <w:p>
      <w:pPr>
        <w:spacing w:after="120"/>
        <w:ind w:firstLine="709"/>
        <w:jc w:val="both"/>
      </w:pPr>
      <w:r>
        <w:rPr>
          <w:rFonts w:ascii="Arial" w:cs="Arial" w:eastAsia="Arial" w:hAnsi="Arial"/>
          <w:sz w:val="24"/>
          <w:szCs w:val="24"/>
        </w:rPr>
        <w:t xml:space="preserve">542.</w:t>
      </w:r>
      <w:r>
        <w:rPr>
          <w:rFonts w:ascii="Arial" w:cs="Arial" w:eastAsia="Arial" w:hAnsi="Arial"/>
          <w:sz w:val="24"/>
          <w:szCs w:val="24"/>
        </w:rPr>
        <w:t xml:space="preserve"> Внутреннее перемещение сырья и материалов внутри одного главного распорядителя бюджетных средств отражается путем уменьшения/увеличения запасов в корреспонденции с элементами 32171 130 «Внутриведомственные расчеты» (при передаче), 33171 130 «Внутриведомственные расчеты» (при поступлении).</w:t>
      </w:r>
    </w:p>
    <w:p>
      <w:pPr>
        <w:spacing w:after="120"/>
        <w:ind w:firstLine="709"/>
        <w:jc w:val="both"/>
      </w:pPr>
      <w:r>
        <w:rPr>
          <w:rFonts w:ascii="Arial" w:cs="Arial" w:eastAsia="Arial" w:hAnsi="Arial"/>
          <w:sz w:val="24"/>
          <w:szCs w:val="24"/>
        </w:rPr>
        <w:t xml:space="preserve">543.</w:t>
      </w:r>
      <w:r>
        <w:rPr>
          <w:rFonts w:ascii="Arial" w:cs="Arial" w:eastAsia="Arial" w:hAnsi="Arial"/>
          <w:sz w:val="24"/>
          <w:szCs w:val="24"/>
        </w:rPr>
        <w:t xml:space="preserve">Передача (получение) сырья и материалов между бюджетными учреждениями, относящихся к разным главным распорядителям бюджетных средств отражается в корреспонденции с соответствующим элементом расходов и 14511 600 «Безвозмездное поступление запасов».</w:t>
      </w:r>
    </w:p>
    <w:p>
      <w:pPr>
        <w:spacing w:after="120"/>
        <w:ind w:firstLine="709"/>
        <w:jc w:val="both"/>
      </w:pPr>
      <w:r>
        <w:rPr>
          <w:rFonts w:ascii="Arial" w:cs="Arial" w:eastAsia="Arial" w:hAnsi="Arial"/>
          <w:sz w:val="24"/>
          <w:szCs w:val="24"/>
        </w:rPr>
        <w:t xml:space="preserve">544.</w:t>
      </w:r>
      <w:r>
        <w:rPr>
          <w:rFonts w:ascii="Arial" w:cs="Arial" w:eastAsia="Arial" w:hAnsi="Arial"/>
          <w:sz w:val="24"/>
          <w:szCs w:val="24"/>
        </w:rPr>
        <w:t xml:space="preserve">Реализация сырья и материалов отражается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соответствующий элемент денежных средств или 32171 140 «Дебиторская задолженность от продажи основных средств, товаров и услуг» (данный элемент используется в случае реализации сырья и материалов в кредит), по кредиту – 14511 200 «Прочие неналоговые доходы».</w:t>
      </w:r>
    </w:p>
    <w:p>
      <w:pPr>
        <w:spacing w:after="120"/>
        <w:ind w:firstLine="709"/>
        <w:jc w:val="both"/>
      </w:pPr>
      <w:r>
        <w:rPr>
          <w:rFonts w:ascii="Arial" w:cs="Arial" w:eastAsia="Arial" w:hAnsi="Arial"/>
          <w:sz w:val="24"/>
          <w:szCs w:val="24"/>
        </w:rPr>
        <w:t xml:space="preserve">545.</w:t>
      </w:r>
      <w:r>
        <w:rPr>
          <w:rFonts w:ascii="Arial" w:cs="Arial" w:eastAsia="Arial" w:hAnsi="Arial"/>
          <w:sz w:val="24"/>
          <w:szCs w:val="24"/>
        </w:rPr>
        <w:t xml:space="preserve">Признание расходов в отношении сырья и материалов отражается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соответствующие элементы расходов (например, 22181 100 «Приобретение продуктов питания», 22171 100 «Приобретение медикаментов и изделий медицинского назначения», 22141 100 «Бензин, дизель и прочее топливо», 22141 200 «Приобретение запасных частей», 22181 300 «Приобретение корма для служебных животных, задействованных в оборонных и правоохранительных органах» и т.д.); по кредиту – 31221 110 «Продукты питания», 31221 120 «Медикаменты и изделия медицинского назначения», 31221 130 «Топливо», 31221 140 «Запасные части», 31221 150 «Хозяйственные материалы и канцелярские товары», 31221 160 «Тара», 31221 170 «Строительные материалы», 31221 180 «Корм для служебных животных», 31221 190 «Прочие сырье и материалы».</w:t>
      </w:r>
    </w:p>
    <w:p>
      <w:pPr>
        <w:spacing w:after="120"/>
        <w:ind w:firstLine="709"/>
        <w:jc w:val="both"/>
      </w:pPr>
      <w:r>
        <w:rPr>
          <w:rFonts w:ascii="Arial" w:cs="Arial" w:eastAsia="Arial" w:hAnsi="Arial"/>
          <w:sz w:val="24"/>
          <w:szCs w:val="24"/>
        </w:rPr>
        <w:t xml:space="preserve">546.</w:t>
      </w:r>
      <w:r>
        <w:rPr>
          <w:rFonts w:ascii="Arial" w:cs="Arial" w:eastAsia="Arial" w:hAnsi="Arial"/>
          <w:sz w:val="24"/>
          <w:szCs w:val="24"/>
        </w:rPr>
        <w:t xml:space="preserve">При выдаче сырья и материалов подотчетному лицу в регистрах учета бухгалтерские записи не производятся, но меняется аналитический признак соответствующего элемента запасов (признак подотчетного лица).</w:t>
      </w:r>
    </w:p>
    <w:p>
      <w:pPr>
        <w:spacing w:after="120"/>
        <w:ind w:firstLine="709"/>
        <w:jc w:val="both"/>
      </w:pPr>
      <w:r>
        <w:rPr>
          <w:rFonts w:ascii="Arial" w:cs="Arial" w:eastAsia="Arial" w:hAnsi="Arial"/>
          <w:sz w:val="24"/>
          <w:szCs w:val="24"/>
        </w:rPr>
        <w:t xml:space="preserve">547.</w:t>
      </w:r>
      <w:r>
        <w:rPr>
          <w:rFonts w:ascii="Arial" w:cs="Arial" w:eastAsia="Arial" w:hAnsi="Arial"/>
          <w:sz w:val="24"/>
          <w:szCs w:val="24"/>
        </w:rPr>
        <w:t xml:space="preserve">Счет 31222 «Незавершенное производство» предназначен для аккумулирования информации о накопленных затратах по производству товаров и услуг, в отношении которых производственный процесс будет завершен в следующем отчетном периоде. На счете учитываются прямые затраты труда и материалов, а также производственные накладные расходы.</w:t>
      </w:r>
    </w:p>
    <w:p>
      <w:pPr>
        <w:spacing w:after="120"/>
        <w:ind w:firstLine="709"/>
        <w:jc w:val="both"/>
      </w:pPr>
      <w:r>
        <w:rPr>
          <w:rFonts w:ascii="Arial" w:cs="Arial" w:eastAsia="Arial" w:hAnsi="Arial"/>
          <w:sz w:val="24"/>
          <w:szCs w:val="24"/>
        </w:rPr>
        <w:t xml:space="preserve">548.</w:t>
      </w:r>
      <w:r>
        <w:rPr>
          <w:rFonts w:ascii="Arial" w:cs="Arial" w:eastAsia="Arial" w:hAnsi="Arial"/>
          <w:sz w:val="24"/>
          <w:szCs w:val="24"/>
        </w:rPr>
        <w:t xml:space="preserve">Счет 31222 «Незавершенное производство» включает в себя элемент 31222 110 «Незавершенное производство».</w:t>
      </w:r>
    </w:p>
    <w:p>
      <w:pPr>
        <w:spacing w:after="120"/>
        <w:ind w:firstLine="709"/>
        <w:jc w:val="both"/>
      </w:pPr>
      <w:r>
        <w:rPr>
          <w:rFonts w:ascii="Arial" w:cs="Arial" w:eastAsia="Arial" w:hAnsi="Arial"/>
          <w:sz w:val="24"/>
          <w:szCs w:val="24"/>
        </w:rPr>
        <w:t xml:space="preserve">549.</w:t>
      </w:r>
      <w:r>
        <w:rPr>
          <w:rFonts w:ascii="Arial" w:cs="Arial" w:eastAsia="Arial" w:hAnsi="Arial"/>
          <w:sz w:val="24"/>
          <w:szCs w:val="24"/>
        </w:rPr>
        <w:t xml:space="preserve">Увеличение по счету происходит в результате поступления сырья и материалов в производственный процесс, начисления заработной платы производственным рабочим и прочих производственных накладных расходов (коммунальные расходы, техобслуживание, амортизация и др.).</w:t>
      </w:r>
    </w:p>
    <w:p>
      <w:pPr>
        <w:spacing w:after="120"/>
        <w:ind w:firstLine="709"/>
        <w:jc w:val="both"/>
      </w:pPr>
      <w:r>
        <w:rPr>
          <w:rFonts w:ascii="Arial" w:cs="Arial" w:eastAsia="Arial" w:hAnsi="Arial"/>
          <w:sz w:val="24"/>
          <w:szCs w:val="24"/>
        </w:rPr>
        <w:t xml:space="preserve">550.</w:t>
      </w:r>
      <w:r>
        <w:rPr>
          <w:rFonts w:ascii="Arial" w:cs="Arial" w:eastAsia="Arial" w:hAnsi="Arial"/>
          <w:sz w:val="24"/>
          <w:szCs w:val="24"/>
        </w:rPr>
        <w:t xml:space="preserve">Бухгалтерские записи отражаются следующим образом: по дебету – 31222 110 «Незавершенное производство», по кредиту – 31221 190 «Прочие сырье и материалы»; 33172 100 «Заработная плата и другие вознаграждения за труд»; 33174 200 «Счета к оплате в отношении услуг и работ»; соответствующий элемент накопленной амортизации.</w:t>
      </w:r>
    </w:p>
    <w:p>
      <w:pPr>
        <w:spacing w:after="120"/>
        <w:ind w:firstLine="709"/>
        <w:jc w:val="both"/>
      </w:pPr>
      <w:r>
        <w:rPr>
          <w:rFonts w:ascii="Arial" w:cs="Arial" w:eastAsia="Arial" w:hAnsi="Arial"/>
          <w:sz w:val="24"/>
          <w:szCs w:val="24"/>
        </w:rPr>
        <w:t xml:space="preserve">551.</w:t>
      </w:r>
      <w:r>
        <w:rPr>
          <w:rFonts w:ascii="Arial" w:cs="Arial" w:eastAsia="Arial" w:hAnsi="Arial"/>
          <w:sz w:val="24"/>
          <w:szCs w:val="24"/>
        </w:rPr>
        <w:t xml:space="preserve">Уменьшение по счету происходит в момент завершения производственного процесса и изготовления готовой продукции. По дебету отражается элемент 31223 110 «Готовая продукция», по кредиту – 31222 110 «Незавершенное производство».</w:t>
      </w:r>
    </w:p>
    <w:p>
      <w:pPr>
        <w:spacing w:after="120"/>
        <w:ind w:firstLine="709"/>
        <w:jc w:val="both"/>
      </w:pPr>
      <w:r>
        <w:rPr>
          <w:rFonts w:ascii="Arial" w:cs="Arial" w:eastAsia="Arial" w:hAnsi="Arial"/>
          <w:sz w:val="24"/>
          <w:szCs w:val="24"/>
        </w:rPr>
        <w:t xml:space="preserve">552.</w:t>
      </w:r>
      <w:r>
        <w:rPr>
          <w:rFonts w:ascii="Arial" w:cs="Arial" w:eastAsia="Arial" w:hAnsi="Arial"/>
          <w:sz w:val="24"/>
          <w:szCs w:val="24"/>
        </w:rPr>
        <w:t xml:space="preserve">Счет 31223 «Готовая продукция» предназначен для учета товаров, представляющих собой результат процесса производства и предназначенных для продажи или передачи другим организациям и предприятиям. </w:t>
      </w:r>
    </w:p>
    <w:p>
      <w:pPr>
        <w:spacing w:after="120"/>
        <w:ind w:firstLine="709"/>
        <w:jc w:val="both"/>
      </w:pPr>
      <w:r>
        <w:rPr>
          <w:rFonts w:ascii="Arial" w:cs="Arial" w:eastAsia="Arial" w:hAnsi="Arial"/>
          <w:sz w:val="24"/>
          <w:szCs w:val="24"/>
        </w:rPr>
        <w:t xml:space="preserve">553.</w:t>
      </w:r>
      <w:r>
        <w:rPr>
          <w:rFonts w:ascii="Arial" w:cs="Arial" w:eastAsia="Arial" w:hAnsi="Arial"/>
          <w:sz w:val="24"/>
          <w:szCs w:val="24"/>
        </w:rPr>
        <w:t xml:space="preserve">Счет 31223 «Готовая продукция» включает в себя элемент 31223 110 «Готовая продукция».</w:t>
      </w:r>
    </w:p>
    <w:p>
      <w:pPr>
        <w:spacing w:after="120"/>
        <w:ind w:firstLine="709"/>
        <w:jc w:val="both"/>
      </w:pPr>
      <w:r>
        <w:rPr>
          <w:rFonts w:ascii="Arial" w:cs="Arial" w:eastAsia="Arial" w:hAnsi="Arial"/>
          <w:sz w:val="24"/>
          <w:szCs w:val="24"/>
        </w:rPr>
        <w:t xml:space="preserve">554.</w:t>
      </w:r>
      <w:r>
        <w:rPr>
          <w:rFonts w:ascii="Arial" w:cs="Arial" w:eastAsia="Arial" w:hAnsi="Arial"/>
          <w:sz w:val="24"/>
          <w:szCs w:val="24"/>
        </w:rPr>
        <w:t xml:space="preserve">Признание готовой продукции в качестве актива происходит в момент передачи готовой продукции из незавершенного производства. По дебету отражается элемент 31223 110 «Готовая продукция», по кредиту 31222 110 «Незавершенное производство».</w:t>
      </w:r>
    </w:p>
    <w:p>
      <w:pPr>
        <w:spacing w:after="120"/>
        <w:ind w:firstLine="709"/>
        <w:jc w:val="both"/>
      </w:pPr>
      <w:r>
        <w:rPr>
          <w:rFonts w:ascii="Arial" w:cs="Arial" w:eastAsia="Arial" w:hAnsi="Arial"/>
          <w:sz w:val="24"/>
          <w:szCs w:val="24"/>
        </w:rPr>
        <w:t xml:space="preserve">555.</w:t>
      </w:r>
      <w:r>
        <w:rPr>
          <w:rFonts w:ascii="Arial" w:cs="Arial" w:eastAsia="Arial" w:hAnsi="Arial"/>
          <w:sz w:val="24"/>
          <w:szCs w:val="24"/>
        </w:rPr>
        <w:t xml:space="preserve">Реализация готовой продукции отражается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соответствующий элемент денежных средств или 32171 140 «Дебиторская задолженность от продажи основных средств, товаров и услуг» (элемент используется в случае реализации готовой продукции в кредит), по кредиту – 14511 200 «Прочие неналоговые доходы».</w:t>
      </w:r>
    </w:p>
    <w:p>
      <w:pPr>
        <w:spacing w:after="120"/>
        <w:ind w:firstLine="709"/>
        <w:jc w:val="both"/>
      </w:pPr>
      <w:r>
        <w:rPr>
          <w:rFonts w:ascii="Arial" w:cs="Arial" w:eastAsia="Arial" w:hAnsi="Arial"/>
          <w:sz w:val="24"/>
          <w:szCs w:val="24"/>
        </w:rPr>
        <w:t xml:space="preserve">556.</w:t>
      </w:r>
      <w:r>
        <w:rPr>
          <w:rFonts w:ascii="Arial" w:cs="Arial" w:eastAsia="Arial" w:hAnsi="Arial"/>
          <w:sz w:val="24"/>
          <w:szCs w:val="24"/>
        </w:rPr>
        <w:t xml:space="preserve">Признание расходов в отношении готовой продукции отражается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соответствующий элемент расходов, по кредиту – 31223 110 «Готовая продукция».</w:t>
      </w:r>
    </w:p>
    <w:p>
      <w:pPr>
        <w:spacing w:after="120"/>
        <w:ind w:firstLine="709"/>
        <w:jc w:val="both"/>
      </w:pPr>
      <w:r>
        <w:rPr>
          <w:rFonts w:ascii="Arial" w:cs="Arial" w:eastAsia="Arial" w:hAnsi="Arial"/>
          <w:sz w:val="24"/>
          <w:szCs w:val="24"/>
        </w:rPr>
        <w:t xml:space="preserve">557.</w:t>
      </w:r>
      <w:r>
        <w:rPr>
          <w:rFonts w:ascii="Arial" w:cs="Arial" w:eastAsia="Arial" w:hAnsi="Arial"/>
          <w:sz w:val="24"/>
          <w:szCs w:val="24"/>
        </w:rPr>
        <w:t xml:space="preserve">Передача (получение) готовой продукции внутри одного главного распорядителя бюджетных средств отражается в корреспонденции с элементами 32171 130 «Внутриведомственные расчеты» и 33171 130 «Внутриведомственные расчеты».</w:t>
      </w:r>
    </w:p>
    <w:p>
      <w:pPr>
        <w:spacing w:after="120"/>
        <w:ind w:firstLine="709"/>
        <w:jc w:val="both"/>
      </w:pPr>
      <w:r>
        <w:rPr>
          <w:rFonts w:ascii="Arial" w:cs="Arial" w:eastAsia="Arial" w:hAnsi="Arial"/>
          <w:sz w:val="24"/>
          <w:szCs w:val="24"/>
        </w:rPr>
        <w:t xml:space="preserve">558.</w:t>
      </w:r>
      <w:r>
        <w:rPr>
          <w:rFonts w:ascii="Arial" w:cs="Arial" w:eastAsia="Arial" w:hAnsi="Arial"/>
          <w:sz w:val="24"/>
          <w:szCs w:val="24"/>
        </w:rPr>
        <w:t xml:space="preserve">Передача (получение) готовой продукции между бюджетными учреждениями относящихся к разным главным распорядителям бюджетных средств отражается в корреспонденции с соответствующим элементом расходов и 14511 600 «Безвозмездное поступление запасов».</w:t>
      </w:r>
    </w:p>
    <w:p>
      <w:pPr>
        <w:spacing w:after="120"/>
        <w:ind w:firstLine="709"/>
        <w:jc w:val="both"/>
      </w:pPr>
      <w:r>
        <w:rPr>
          <w:rFonts w:ascii="Arial" w:cs="Arial" w:eastAsia="Arial" w:hAnsi="Arial"/>
          <w:sz w:val="24"/>
          <w:szCs w:val="24"/>
        </w:rPr>
        <w:t xml:space="preserve">559.</w:t>
      </w:r>
      <w:r>
        <w:rPr>
          <w:rFonts w:ascii="Arial" w:cs="Arial" w:eastAsia="Arial" w:hAnsi="Arial"/>
          <w:sz w:val="24"/>
          <w:szCs w:val="24"/>
        </w:rPr>
        <w:t xml:space="preserve">Обесценение готовой продукции отражается следующим образом: по дебету – 28213 300 «Убытки от обесценения активов»; по кредиту 31223 110 «Готовая продукция».</w:t>
      </w:r>
    </w:p>
    <w:p>
      <w:pPr>
        <w:spacing w:after="120"/>
        <w:ind w:firstLine="709"/>
        <w:jc w:val="both"/>
      </w:pPr>
      <w:r>
        <w:rPr>
          <w:rFonts w:ascii="Arial" w:cs="Arial" w:eastAsia="Arial" w:hAnsi="Arial"/>
          <w:sz w:val="24"/>
          <w:szCs w:val="24"/>
        </w:rPr>
        <w:t xml:space="preserve">560.</w:t>
      </w:r>
      <w:r>
        <w:rPr>
          <w:rFonts w:ascii="Arial" w:cs="Arial" w:eastAsia="Arial" w:hAnsi="Arial"/>
          <w:sz w:val="24"/>
          <w:szCs w:val="24"/>
        </w:rPr>
        <w:t xml:space="preserve">Счет 31224 «Товары для перепродажи» предназначен для учета товаров, приобретенных с целью перепродажи или передачи другим организациям и предприятиям. Счет 31224 «Товары, предназначенные для перепродажи» включает элемент 31224 110 «Товары, предназначенные для перепродажи».</w:t>
      </w:r>
    </w:p>
    <w:p>
      <w:pPr>
        <w:spacing w:after="120"/>
        <w:ind w:firstLine="709"/>
        <w:jc w:val="both"/>
      </w:pPr>
      <w:r>
        <w:rPr>
          <w:rFonts w:ascii="Arial" w:cs="Arial" w:eastAsia="Arial" w:hAnsi="Arial"/>
          <w:sz w:val="24"/>
          <w:szCs w:val="24"/>
        </w:rPr>
        <w:t xml:space="preserve">561.</w:t>
      </w:r>
      <w:r>
        <w:rPr>
          <w:rFonts w:ascii="Arial" w:cs="Arial" w:eastAsia="Arial" w:hAnsi="Arial"/>
          <w:sz w:val="24"/>
          <w:szCs w:val="24"/>
        </w:rPr>
        <w:t xml:space="preserve">Бухгалтерские записи по учету товаров для перепродажи аналогичны учету готовой продукции.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5. Малоценные и быстроизнашивающиеся предметы</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562.</w:t>
      </w:r>
      <w:r>
        <w:rPr>
          <w:rFonts w:ascii="Arial" w:cs="Arial" w:eastAsia="Arial" w:hAnsi="Arial"/>
          <w:sz w:val="24"/>
          <w:szCs w:val="24"/>
        </w:rPr>
        <w:t xml:space="preserve">Счет 31225 «Малоценные быстроизнашивающиеся предметы» (далее МБП) предназначен для учета малоценных и быстроизнашивающихся предметов. Счет 31225 «МБП»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31225 100 «МБП на складе»;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31225 200 «МБП в эксплуатации».</w:t>
      </w:r>
    </w:p>
    <w:p>
      <w:pPr>
        <w:spacing w:after="120"/>
        <w:ind w:firstLine="709"/>
        <w:jc w:val="both"/>
      </w:pPr>
      <w:r>
        <w:rPr>
          <w:rFonts w:ascii="Arial" w:cs="Arial" w:eastAsia="Arial" w:hAnsi="Arial"/>
          <w:sz w:val="24"/>
          <w:szCs w:val="24"/>
        </w:rPr>
        <w:t xml:space="preserve">Данные элементы предназначены для учета малоценных и быстроизнашивающихся предметов.</w:t>
      </w:r>
    </w:p>
    <w:p>
      <w:pPr>
        <w:spacing w:after="120"/>
        <w:ind w:firstLine="709"/>
        <w:jc w:val="both"/>
      </w:pPr>
      <w:r>
        <w:rPr>
          <w:rFonts w:ascii="Arial" w:cs="Arial" w:eastAsia="Arial" w:hAnsi="Arial"/>
          <w:sz w:val="24"/>
          <w:szCs w:val="24"/>
        </w:rPr>
        <w:t xml:space="preserve">563.</w:t>
      </w:r>
      <w:r>
        <w:rPr>
          <w:rFonts w:ascii="Arial" w:cs="Arial" w:eastAsia="Arial" w:hAnsi="Arial"/>
          <w:sz w:val="24"/>
          <w:szCs w:val="24"/>
        </w:rPr>
        <w:t xml:space="preserve">Признание МБП в качестве активов отражается по дебету элемента 31225 100 «МБП на складе» в корреспонденции с элементами 33174 100 «Счета к оплате в отношении запасов».</w:t>
      </w:r>
    </w:p>
    <w:p>
      <w:pPr>
        <w:spacing w:after="120"/>
        <w:ind w:firstLine="709"/>
        <w:jc w:val="both"/>
      </w:pPr>
      <w:r>
        <w:rPr>
          <w:rFonts w:ascii="Arial" w:cs="Arial" w:eastAsia="Arial" w:hAnsi="Arial"/>
          <w:sz w:val="24"/>
          <w:szCs w:val="24"/>
        </w:rPr>
        <w:t xml:space="preserve">564.</w:t>
      </w:r>
      <w:r>
        <w:rPr>
          <w:rFonts w:ascii="Arial" w:cs="Arial" w:eastAsia="Arial" w:hAnsi="Arial"/>
          <w:sz w:val="24"/>
          <w:szCs w:val="24"/>
        </w:rPr>
        <w:t xml:space="preserve">Выдача МБП в эксплуатацию отражается по дебету элемента 31225 200 «МБП в эксплуатации» в корреспонденции с элементом 31225 100 «МБП на складе».</w:t>
      </w:r>
    </w:p>
    <w:p>
      <w:pPr>
        <w:spacing w:after="120"/>
        <w:ind w:firstLine="709"/>
        <w:jc w:val="both"/>
      </w:pPr>
      <w:r>
        <w:rPr>
          <w:rFonts w:ascii="Arial" w:cs="Arial" w:eastAsia="Arial" w:hAnsi="Arial"/>
          <w:sz w:val="24"/>
          <w:szCs w:val="24"/>
        </w:rPr>
        <w:t xml:space="preserve">565.</w:t>
      </w:r>
      <w:r>
        <w:rPr>
          <w:rFonts w:ascii="Arial" w:cs="Arial" w:eastAsia="Arial" w:hAnsi="Arial"/>
          <w:sz w:val="24"/>
          <w:szCs w:val="24"/>
        </w:rPr>
        <w:t xml:space="preserve">Признание расходами МБП отражается следующим образом: по дебету соответствующие элементы, относящиеся к счету 22221 «Приобретение предметов и материалов для текущих хозяйственных целей» в корреспонденции с элементом 31225 200 «МБП к эксплуатации».</w:t>
      </w:r>
    </w:p>
    <w:p>
      <w:pPr>
        <w:spacing w:after="120"/>
        <w:ind w:firstLine="709"/>
        <w:jc w:val="both"/>
      </w:pPr>
      <w:r>
        <w:rPr>
          <w:rFonts w:ascii="Arial" w:cs="Arial" w:eastAsia="Arial" w:hAnsi="Arial"/>
          <w:sz w:val="24"/>
          <w:szCs w:val="24"/>
        </w:rPr>
        <w:t xml:space="preserve">566.</w:t>
      </w:r>
      <w:r>
        <w:rPr>
          <w:rFonts w:ascii="Arial" w:cs="Arial" w:eastAsia="Arial" w:hAnsi="Arial"/>
          <w:sz w:val="24"/>
          <w:szCs w:val="24"/>
        </w:rPr>
        <w:t xml:space="preserve">Типовая корреспонденция счетов по учету запасов и МБП: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20"/>
        <w:gridCol w:w="3429"/>
        <w:gridCol w:w="3429"/>
      </w:tblGrid>
      <w:tr>
        <w:tc>
          <w:tcPr>
            <w:tcW w:type="dxa" w:w="3320"/>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 операции</w:t>
            </w:r>
          </w:p>
        </w:tc>
        <w:tc>
          <w:tcPr>
            <w:tcW w:type="dxa" w:w="342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дебету</w:t>
            </w:r>
          </w:p>
        </w:tc>
        <w:tc>
          <w:tcPr>
            <w:tcW w:type="dxa" w:w="342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кредиту</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Поставка продуктов питания на склад</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110 «Продукты питания»</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продуктов питания после поставки по безналичному расчету</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использованных продуктов питания</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22181 100 «Приобретение продуктов питания»</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110 «Продукты питания»</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Выдача сырья и материалов со склада в производство</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31222 110 «Незавершенное производство»</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190 «Прочие сырье и материалы»</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Реализация готовой продукции</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200 «Прочие неналоговые доходы»</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реализованной готовой продукции</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28213 100 «Прочие расходы, не отнесенные к другим статьям»</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31223 110 «Готовая продукция»</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оплаты</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 </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140 «Дебиторская задолженность от продажи основных средств, товаров и услуг»</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Реализация в кредит    зерновых культур из Фонда государственного материального резерва</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140 «Дебиторская задолженность от продажи основных средств, товаров и услуг»</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200 «Прочие неналоговые доходы»</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проданных зерновых культур</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28213 100 «Прочие расходы, не отнесенные к другим статьям»</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31211 120 «Зерновые культуры»</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оплаты за реализованные запасы</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 </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140 «Дебиторская задолженность от продажи основных средств, товаров и услуг»</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 продуктов питания в результате их порчи</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28213 300 «Убытки от обесценения»</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110 «Продукты питания»</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в учете недостачи запасных частей, обнаруженной по результатам инвентаризации например, запасные части)</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120 «Недостачи, хищения, растраты»</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140 «Запасные части»</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в учете излишков запасных частей, выявленных по результатам инвентаризации</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140 «Запасные части»</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200 «Прочие неналоговые доходы»</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Поставка строительных материалов для текущего ремонта административного здания</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170 «Строительные материалы»</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строительных материалов</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использованных строительных материалов</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22211 100 «Расходы на текущий ремонт зданий и сооружений»</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170 «Строительные материалы»</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Поставка топлива</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130 «Топливо»</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топлива</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использованного топлива</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22141 100 «Бензин, дизель и прочее топливо»</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130 «Топливо»</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Поставка МБП на склад учреждения</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31225 100 «МБП на складе»</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Выдача МБП со склада в эксплуатацию</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31225 200 «МБП в эксплуатации»</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31225 100 «МБП на складе»</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специального обмундирования, пришедшего в негодность</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22231 100 «Приобретение, пошив и ремонт предметов вещевого имущества и другого форменного и специального обмундирования»</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31225 200 «МБП в эксплуатации»</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канцелярских товаров между бюджетными учреждениями внутри одного главного распорядителя бюджетных средств </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130 «Внутриведомственные расчеты»</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150 «Хозяйственные материалы и канцелярские товары»</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канцелярских товаров между бюджетными учреждениями внутри одного главного распорядителя бюджетных средств</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150 «Хозяйственные материалы и канцелярские товары»</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130 «Внутриведомственные расчеты»</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топлива от одного главного распорядителя бюджетных средств другому (в т.ч. между бюджетными учреждениями)</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22141 100 «Бензин, дизель и прочее топливо»</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130 «Топливо»</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топлива от другого главного распорядителя бюджетных средств (в т.ч. от бюджетного учреждения)</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130 «Топливо»</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600 «Безвозмездное поступление запасов»</w:t>
            </w:r>
          </w:p>
        </w:tc>
      </w:tr>
      <w:tr>
        <w:tc>
          <w:tcPr>
            <w:tcW w:type="dxa" w:w="3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Закрытие внутриведомственных расчетов (внутри одного бюджетного учреждения) на отчетную дату при составлении финансовой отчетности</w:t>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130 «Внутриведомственные расчеты»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41111 100 «Финансовый результат»</w:t>
            </w:r>
          </w:p>
          <w:p>
            <w:pPr>
              <w:jc w:val="both"/>
            </w:pPr>
            <w:r>
              <w:rPr>
                <w:rFonts w:ascii="Arial" w:cs="Arial" w:eastAsia="Arial" w:hAnsi="Arial"/>
                <w:sz w:val="24"/>
                <w:szCs w:val="24"/>
              </w:rPr>
              <w:t xml:space="preserve"/>
            </w:r>
          </w:p>
        </w:tc>
        <w:tc>
          <w:tcPr>
            <w:tcW w:type="dxa" w:w="3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100 «Финансовый результат»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32171 130 «Внутриведомственные расчеты»</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6. Ценности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567.</w:t>
      </w:r>
      <w:r>
        <w:rPr>
          <w:rFonts w:ascii="Arial" w:cs="Arial" w:eastAsia="Arial" w:hAnsi="Arial"/>
          <w:sz w:val="24"/>
          <w:szCs w:val="24"/>
        </w:rPr>
        <w:t xml:space="preserve">Планом счетов для учета ценностей предусмотрена группа 313 «Ценности», которая состоит из следующих подгрупп: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3131 «Драгоценные металлы и камни»;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3132 «Активы культурного наследия»;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3133 «Ювелирные изделия». </w:t>
      </w:r>
    </w:p>
    <w:p>
      <w:pPr>
        <w:spacing w:after="120"/>
        <w:ind w:firstLine="709"/>
        <w:jc w:val="both"/>
      </w:pPr>
      <w:r>
        <w:rPr>
          <w:rFonts w:ascii="Arial" w:cs="Arial" w:eastAsia="Arial" w:hAnsi="Arial"/>
          <w:sz w:val="24"/>
          <w:szCs w:val="24"/>
        </w:rPr>
        <w:t xml:space="preserve">Каждая подгруппа включает в себя счета, на которых формируются остатки (сальдо). Бухгалтерские записи по хозяйственным операциям производятся по элементам.</w:t>
      </w:r>
    </w:p>
    <w:p>
      <w:pPr>
        <w:spacing w:after="120"/>
        <w:ind w:firstLine="709"/>
        <w:jc w:val="both"/>
      </w:pPr>
      <w:r>
        <w:rPr>
          <w:rFonts w:ascii="Arial" w:cs="Arial" w:eastAsia="Arial" w:hAnsi="Arial"/>
          <w:sz w:val="24"/>
          <w:szCs w:val="24"/>
        </w:rPr>
        <w:t xml:space="preserve">568.</w:t>
      </w:r>
      <w:r>
        <w:rPr>
          <w:rFonts w:ascii="Arial" w:cs="Arial" w:eastAsia="Arial" w:hAnsi="Arial"/>
          <w:sz w:val="24"/>
          <w:szCs w:val="24"/>
        </w:rPr>
        <w:t xml:space="preserve">Счет 31311 «Драгоценные металлы и камни» предназначен для учета золота, серебра, платины и металлов платиновой группы (палладий, иридий, родий, рутений, осмий) в любом виде и состоянии: в сырье, сплавах, полуфабрикатах, промышленных продуктах, химических соединениях, ломе и отходах, а также драгоценных камней </w:t>
      </w:r>
      <w:r>
        <w:rPr>
          <w:rFonts w:ascii="Arial" w:cs="Arial" w:eastAsia="Arial" w:hAnsi="Arial"/>
          <w:sz w:val="24"/>
          <w:szCs w:val="24"/>
        </w:rPr>
        <w:t xml:space="preserve">-</w:t>
      </w:r>
      <w:r>
        <w:rPr>
          <w:rFonts w:ascii="Arial" w:cs="Arial" w:eastAsia="Arial" w:hAnsi="Arial"/>
          <w:sz w:val="24"/>
          <w:szCs w:val="24"/>
        </w:rPr>
        <w:t xml:space="preserve"> алмазов, изумрудов, рубинов, сапфиров, в сырье и (или) обработанном виде.</w:t>
      </w:r>
    </w:p>
    <w:p>
      <w:pPr>
        <w:spacing w:after="120"/>
        <w:ind w:firstLine="709"/>
        <w:jc w:val="both"/>
      </w:pPr>
      <w:r>
        <w:rPr>
          <w:rFonts w:ascii="Arial" w:cs="Arial" w:eastAsia="Arial" w:hAnsi="Arial"/>
          <w:sz w:val="24"/>
          <w:szCs w:val="24"/>
        </w:rPr>
        <w:t xml:space="preserve">569.</w:t>
      </w:r>
      <w:r>
        <w:rPr>
          <w:rFonts w:ascii="Arial" w:cs="Arial" w:eastAsia="Arial" w:hAnsi="Arial"/>
          <w:sz w:val="24"/>
          <w:szCs w:val="24"/>
        </w:rPr>
        <w:t xml:space="preserve">Счет 31311 «Драгоценные металлы и камни» включает в себя элемент 31311 110 «Драгоценные металлы и камни».</w:t>
      </w:r>
    </w:p>
    <w:p>
      <w:pPr>
        <w:spacing w:after="120"/>
        <w:ind w:firstLine="709"/>
        <w:jc w:val="both"/>
      </w:pPr>
      <w:r>
        <w:rPr>
          <w:rFonts w:ascii="Arial" w:cs="Arial" w:eastAsia="Arial" w:hAnsi="Arial"/>
          <w:sz w:val="24"/>
          <w:szCs w:val="24"/>
        </w:rPr>
        <w:t xml:space="preserve">570.</w:t>
      </w:r>
      <w:r>
        <w:rPr>
          <w:rFonts w:ascii="Arial" w:cs="Arial" w:eastAsia="Arial" w:hAnsi="Arial"/>
          <w:sz w:val="24"/>
          <w:szCs w:val="24"/>
        </w:rPr>
        <w:t xml:space="preserve">На счете 31321 «Активы культурного наследия» учитываются движимые и недвижимые объекты историко-культурного наследия, в том числе:</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недвижимые: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памятники истории: здания, сооружения, мемориальные места, исторические некрополи и мемориалы, связанные с важнейшими историческими событиями в жизни народа, развитием общества и государства, науки и техники, культуры и быта народов, а также с жизнью выдающихся деятелей республики;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памятники археологии: пещеры, стоянки, городища, тепе, торткули, остатки древних поселений, укреплений, фортификационных сооружений как наземных, так и подводных, древние производства и рудники, каналы и оросительные системы, дороги и мосты, отдельные курганы и некрополи, наскальные изображения и наскальная эпиграфика;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памятники градостроительства и архитектуры: архитектурные ансамбли и комплексы, исторические центры, кварталы, площади, улицы, остатки древней планировки и застройки городов и других населенных пунктов, сооружения гражданской, промышленной, военной, культовой архитектуры, народного зодчества, а также связанные с ними произведения монументального, изобразительного, декоративно-прикладного, садово-паркового и иных видов искусства;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движимые: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единичные объекты: археологические находки, предметы древности, монеты, элементы недвижимых памятников, подвергающиеся расчленению, антропологические и этнологические материалы, исторические реликвии, художественные произведения (живопись, графика, прикладное искусство, искусство кино и фотографии), документальные памятники, входящие в состав национального архивного фонда, - рукописные, машинописные, графические, кино-, фотодокументы, видео- и звукозаписи, а также редкие печатные издания;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комплексные объекты: исторически сложившиеся комплексы, фонды и коллекции указанных единичных объектов, взятые как единое целое, а также комплексы, фонды и коллекции естественно-научных ценностей, имеющие (как целое) историческую значимость.</w:t>
      </w:r>
    </w:p>
    <w:p>
      <w:pPr>
        <w:spacing w:after="120"/>
        <w:ind w:firstLine="709"/>
        <w:jc w:val="both"/>
      </w:pPr>
      <w:r>
        <w:rPr>
          <w:rFonts w:ascii="Arial" w:cs="Arial" w:eastAsia="Arial" w:hAnsi="Arial"/>
          <w:sz w:val="24"/>
          <w:szCs w:val="24"/>
        </w:rPr>
        <w:t xml:space="preserve">571.</w:t>
      </w:r>
      <w:r>
        <w:rPr>
          <w:rFonts w:ascii="Arial" w:cs="Arial" w:eastAsia="Arial" w:hAnsi="Arial"/>
          <w:sz w:val="24"/>
          <w:szCs w:val="24"/>
        </w:rPr>
        <w:t xml:space="preserve">Счет 31321 «Активы культурного наследия» включает в себя элемент 31321 110 «Активы культурного наследия».</w:t>
      </w:r>
    </w:p>
    <w:p>
      <w:pPr>
        <w:spacing w:after="120"/>
        <w:ind w:firstLine="709"/>
        <w:jc w:val="both"/>
      </w:pPr>
      <w:r>
        <w:rPr>
          <w:rFonts w:ascii="Arial" w:cs="Arial" w:eastAsia="Arial" w:hAnsi="Arial"/>
          <w:sz w:val="24"/>
          <w:szCs w:val="24"/>
        </w:rPr>
        <w:t xml:space="preserve">572.</w:t>
      </w:r>
      <w:r>
        <w:rPr>
          <w:rFonts w:ascii="Arial" w:cs="Arial" w:eastAsia="Arial" w:hAnsi="Arial"/>
          <w:sz w:val="24"/>
          <w:szCs w:val="24"/>
        </w:rPr>
        <w:t xml:space="preserve">Счет 31331 «Ювелирные изделия» предназначен для учета изделий из драгоценных металлов и драгоценных камней, используемых в качестве украшений и средства накопления.</w:t>
      </w:r>
    </w:p>
    <w:p>
      <w:pPr>
        <w:spacing w:after="120"/>
        <w:ind w:firstLine="709"/>
        <w:jc w:val="both"/>
      </w:pPr>
      <w:r>
        <w:rPr>
          <w:rFonts w:ascii="Arial" w:cs="Arial" w:eastAsia="Arial" w:hAnsi="Arial"/>
          <w:sz w:val="24"/>
          <w:szCs w:val="24"/>
        </w:rPr>
        <w:t xml:space="preserve">573.</w:t>
      </w:r>
      <w:r>
        <w:rPr>
          <w:rFonts w:ascii="Arial" w:cs="Arial" w:eastAsia="Arial" w:hAnsi="Arial"/>
          <w:sz w:val="24"/>
          <w:szCs w:val="24"/>
        </w:rPr>
        <w:t xml:space="preserve">Счет 31331 «Ювелирные изделия» включает в себя элемент 31331 110 «Ювелирные изделия».</w:t>
      </w:r>
    </w:p>
    <w:p>
      <w:pPr>
        <w:spacing w:after="120"/>
        <w:ind w:firstLine="709"/>
        <w:jc w:val="both"/>
      </w:pPr>
      <w:r>
        <w:rPr>
          <w:rFonts w:ascii="Arial" w:cs="Arial" w:eastAsia="Arial" w:hAnsi="Arial"/>
          <w:sz w:val="24"/>
          <w:szCs w:val="24"/>
        </w:rPr>
        <w:t xml:space="preserve">574.</w:t>
      </w:r>
      <w:r>
        <w:rPr>
          <w:rFonts w:ascii="Arial" w:cs="Arial" w:eastAsia="Arial" w:hAnsi="Arial"/>
          <w:sz w:val="24"/>
          <w:szCs w:val="24"/>
        </w:rPr>
        <w:t xml:space="preserve">Признание ценностей в учете в качестве активов отражается по дебету элементов 31311 110 «Драгоценные металлы и камни», 31321 110 «Активы культурного наследия», 31331 110 «Ювелирные изделия» в корреспонденции с элементами 33174 300 «Счета к оплате в отношении основных средств», соответствующим элементом по учету денежных средств в системе Казначейства либо 14511 200 «Прочие неналоговые доходы».</w:t>
      </w:r>
    </w:p>
    <w:p>
      <w:pPr>
        <w:spacing w:after="120"/>
        <w:ind w:firstLine="709"/>
        <w:jc w:val="both"/>
      </w:pPr>
      <w:r>
        <w:rPr>
          <w:rFonts w:ascii="Arial" w:cs="Arial" w:eastAsia="Arial" w:hAnsi="Arial"/>
          <w:sz w:val="24"/>
          <w:szCs w:val="24"/>
        </w:rPr>
        <w:t xml:space="preserve">575.</w:t>
      </w:r>
      <w:r>
        <w:rPr>
          <w:rFonts w:ascii="Arial" w:cs="Arial" w:eastAsia="Arial" w:hAnsi="Arial"/>
          <w:sz w:val="24"/>
          <w:szCs w:val="24"/>
        </w:rPr>
        <w:t xml:space="preserve">Прекращение признания ценностей отражается по дебету 28213 100 «Прочие расходы, не отнесенные к другим статьям», по кредиту </w:t>
      </w:r>
      <w:r>
        <w:rPr>
          <w:rFonts w:ascii="Arial" w:cs="Arial" w:eastAsia="Arial" w:hAnsi="Arial"/>
          <w:sz w:val="24"/>
          <w:szCs w:val="24"/>
        </w:rPr>
        <w:t xml:space="preserve">-</w:t>
      </w:r>
      <w:r>
        <w:rPr>
          <w:rFonts w:ascii="Arial" w:cs="Arial" w:eastAsia="Arial" w:hAnsi="Arial"/>
          <w:sz w:val="24"/>
          <w:szCs w:val="24"/>
        </w:rPr>
        <w:t xml:space="preserve"> 31311 110 «Драгоценные металлы и камни», 31321 110 «Активы культурного наследия», 31331 110 «Ювелирные изделия».</w:t>
      </w:r>
    </w:p>
    <w:p>
      <w:pPr>
        <w:spacing w:after="120"/>
        <w:ind w:firstLine="709"/>
        <w:jc w:val="both"/>
      </w:pPr>
      <w:r>
        <w:rPr>
          <w:rFonts w:ascii="Arial" w:cs="Arial" w:eastAsia="Arial" w:hAnsi="Arial"/>
          <w:sz w:val="24"/>
          <w:szCs w:val="24"/>
        </w:rPr>
        <w:t xml:space="preserve">576.</w:t>
      </w:r>
      <w:r>
        <w:rPr>
          <w:rFonts w:ascii="Arial" w:cs="Arial" w:eastAsia="Arial" w:hAnsi="Arial"/>
          <w:sz w:val="24"/>
          <w:szCs w:val="24"/>
        </w:rPr>
        <w:t xml:space="preserve">Если выбытие ценностей происходит в результате продажи, то производится признание доходов: по дебету </w:t>
      </w:r>
      <w:r>
        <w:rPr>
          <w:rFonts w:ascii="Arial" w:cs="Arial" w:eastAsia="Arial" w:hAnsi="Arial"/>
          <w:sz w:val="24"/>
          <w:szCs w:val="24"/>
        </w:rPr>
        <w:t xml:space="preserve">-</w:t>
      </w:r>
      <w:r>
        <w:rPr>
          <w:rFonts w:ascii="Arial" w:cs="Arial" w:eastAsia="Arial" w:hAnsi="Arial"/>
          <w:sz w:val="24"/>
          <w:szCs w:val="24"/>
        </w:rPr>
        <w:t xml:space="preserve"> соответствующий элемент по учету денежных средств в системе Казначейства; по кредиту </w:t>
      </w:r>
      <w:r>
        <w:rPr>
          <w:rFonts w:ascii="Arial" w:cs="Arial" w:eastAsia="Arial" w:hAnsi="Arial"/>
          <w:sz w:val="24"/>
          <w:szCs w:val="24"/>
        </w:rPr>
        <w:t xml:space="preserve">-</w:t>
      </w:r>
      <w:r>
        <w:rPr>
          <w:rFonts w:ascii="Arial" w:cs="Arial" w:eastAsia="Arial" w:hAnsi="Arial"/>
          <w:sz w:val="24"/>
          <w:szCs w:val="24"/>
        </w:rPr>
        <w:t xml:space="preserve"> 14511 200 «Прочие неналоговые доходы».</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7. Земля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577.</w:t>
      </w:r>
      <w:r>
        <w:rPr>
          <w:rFonts w:ascii="Arial" w:cs="Arial" w:eastAsia="Arial" w:hAnsi="Arial"/>
          <w:sz w:val="24"/>
          <w:szCs w:val="24"/>
        </w:rPr>
        <w:t xml:space="preserve">Планом счетов для учета земли и других непроизведенных активов предусмотрена группа 314 «Земля и другие непроизведенные активы», которая состоит из одной подгруппы 3141 «Земля». Эта подгруппа включает в себя счета, на которых формируются остатки (сальдо). Бухгалтерские записи по хозяйственным операциям производятся по элементам.</w:t>
      </w:r>
    </w:p>
    <w:p>
      <w:pPr>
        <w:spacing w:after="120"/>
        <w:ind w:firstLine="709"/>
        <w:jc w:val="both"/>
      </w:pPr>
      <w:r>
        <w:rPr>
          <w:rFonts w:ascii="Arial" w:cs="Arial" w:eastAsia="Arial" w:hAnsi="Arial"/>
          <w:sz w:val="24"/>
          <w:szCs w:val="24"/>
        </w:rPr>
        <w:t xml:space="preserve">578.</w:t>
      </w:r>
      <w:r>
        <w:rPr>
          <w:rFonts w:ascii="Arial" w:cs="Arial" w:eastAsia="Arial" w:hAnsi="Arial"/>
          <w:sz w:val="24"/>
          <w:szCs w:val="24"/>
        </w:rPr>
        <w:t xml:space="preserve">Счет 31411 «Сельскохозяйственные земли» предназначен для учета земель, предоставленных для нужд сельского хозяйства. Данный счет включает в себя элемент 31411 110 «Сельскохозяйственные земли».</w:t>
      </w:r>
    </w:p>
    <w:p>
      <w:pPr>
        <w:spacing w:after="120"/>
        <w:ind w:firstLine="709"/>
        <w:jc w:val="both"/>
      </w:pPr>
      <w:r>
        <w:rPr>
          <w:rFonts w:ascii="Arial" w:cs="Arial" w:eastAsia="Arial" w:hAnsi="Arial"/>
          <w:sz w:val="24"/>
          <w:szCs w:val="24"/>
        </w:rPr>
        <w:t xml:space="preserve">579.</w:t>
      </w:r>
      <w:r>
        <w:rPr>
          <w:rFonts w:ascii="Arial" w:cs="Arial" w:eastAsia="Arial" w:hAnsi="Arial"/>
          <w:sz w:val="24"/>
          <w:szCs w:val="24"/>
        </w:rPr>
        <w:t xml:space="preserve">Счет 31412 «Несельскохозяйственные земли» предназначен для учета любых земель, не относящихся к категории сельскохозяйственных земель.</w:t>
      </w:r>
    </w:p>
    <w:p>
      <w:pPr>
        <w:spacing w:after="120"/>
        <w:ind w:firstLine="709"/>
        <w:jc w:val="both"/>
      </w:pPr>
      <w:r>
        <w:rPr>
          <w:rFonts w:ascii="Arial" w:cs="Arial" w:eastAsia="Arial" w:hAnsi="Arial"/>
          <w:sz w:val="24"/>
          <w:szCs w:val="24"/>
        </w:rPr>
        <w:t xml:space="preserve">580.</w:t>
      </w:r>
      <w:r>
        <w:rPr>
          <w:rFonts w:ascii="Arial" w:cs="Arial" w:eastAsia="Arial" w:hAnsi="Arial"/>
          <w:sz w:val="24"/>
          <w:szCs w:val="24"/>
        </w:rPr>
        <w:t xml:space="preserve">Счет 31412 «Несельскохозяйственные земли»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31412 110 «Земли под жилые здания и сооружения»;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31412 120 «Земли для производственных целей»;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31412 130 «Земли для прочих целей»;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31412 140 «Благоустройство земельных участков».</w:t>
      </w:r>
    </w:p>
    <w:p>
      <w:pPr>
        <w:spacing w:after="120"/>
        <w:ind w:firstLine="709"/>
        <w:jc w:val="both"/>
      </w:pPr>
      <w:r>
        <w:rPr>
          <w:rFonts w:ascii="Arial" w:cs="Arial" w:eastAsia="Arial" w:hAnsi="Arial"/>
          <w:sz w:val="24"/>
          <w:szCs w:val="24"/>
        </w:rPr>
        <w:t xml:space="preserve">581.</w:t>
      </w:r>
      <w:r>
        <w:rPr>
          <w:rFonts w:ascii="Arial" w:cs="Arial" w:eastAsia="Arial" w:hAnsi="Arial"/>
          <w:sz w:val="24"/>
          <w:szCs w:val="24"/>
        </w:rPr>
        <w:t xml:space="preserve">Признание земли в качестве актива отражается по дебету элементов 31411 110 «Сельскохозяйственные земли», 31412 120 «Земли для производственных целей», 31412 130 «Земли для прочих целей», 31412 140 «Благоустройство земельных участков» в корреспонденции с элементами 33174 300 «Счета к оплате в отношении основных средств».</w:t>
      </w:r>
    </w:p>
    <w:p>
      <w:pPr>
        <w:spacing w:after="120"/>
        <w:ind w:firstLine="709"/>
        <w:jc w:val="both"/>
      </w:pPr>
      <w:r>
        <w:rPr>
          <w:rFonts w:ascii="Arial" w:cs="Arial" w:eastAsia="Arial" w:hAnsi="Arial"/>
          <w:sz w:val="24"/>
          <w:szCs w:val="24"/>
        </w:rPr>
        <w:t xml:space="preserve">582.</w:t>
      </w:r>
      <w:r>
        <w:rPr>
          <w:rFonts w:ascii="Arial" w:cs="Arial" w:eastAsia="Arial" w:hAnsi="Arial"/>
          <w:sz w:val="24"/>
          <w:szCs w:val="24"/>
        </w:rPr>
        <w:t xml:space="preserve">Прекращение признания земли отражается по кредиту элементов 31411 110 «Сельскохозяйственные земли», 31412 110 «Земли под жилые здания и сооружения», 31412 120 «Земли для производственных целей», 31412 130 «Земли для прочих целей», 31412 140 «Благоустройство земельных участков», по дебету </w:t>
      </w:r>
      <w:r>
        <w:rPr>
          <w:rFonts w:ascii="Arial" w:cs="Arial" w:eastAsia="Arial" w:hAnsi="Arial"/>
          <w:sz w:val="24"/>
          <w:szCs w:val="24"/>
        </w:rPr>
        <w:t xml:space="preserve">-</w:t>
      </w:r>
      <w:r>
        <w:rPr>
          <w:rFonts w:ascii="Arial" w:cs="Arial" w:eastAsia="Arial" w:hAnsi="Arial"/>
          <w:sz w:val="24"/>
          <w:szCs w:val="24"/>
        </w:rPr>
        <w:t xml:space="preserve"> 28213 100 «Прочие расходы, не отнесенные к другим статьям.</w:t>
      </w:r>
    </w:p>
    <w:p>
      <w:pPr>
        <w:spacing w:after="120"/>
        <w:ind w:firstLine="709"/>
        <w:jc w:val="both"/>
      </w:pPr>
      <w:r>
        <w:rPr>
          <w:rFonts w:ascii="Arial" w:cs="Arial" w:eastAsia="Arial" w:hAnsi="Arial"/>
          <w:sz w:val="24"/>
          <w:szCs w:val="24"/>
        </w:rPr>
        <w:t xml:space="preserve">583.</w:t>
      </w:r>
      <w:r>
        <w:rPr>
          <w:rFonts w:ascii="Arial" w:cs="Arial" w:eastAsia="Arial" w:hAnsi="Arial"/>
          <w:sz w:val="24"/>
          <w:szCs w:val="24"/>
        </w:rPr>
        <w:t xml:space="preserve">Внутреннее перемещение внутри одного главного распорядителя бюджетных средств отражается в корреспонденции с элементами 32171 130 «Внутриведомственные расчеты» (при передаче) или 33171 130 «Внутриведомственные расчеты» (при поступлении). Передача (поступление) между разными главными распорядителями бюджетных средств отражается в корреспонденции с соответствующими элементами расходов и доходов.</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8. Финансовые активы</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584.</w:t>
      </w:r>
      <w:r>
        <w:rPr>
          <w:rFonts w:ascii="Arial" w:cs="Arial" w:eastAsia="Arial" w:hAnsi="Arial"/>
          <w:sz w:val="24"/>
          <w:szCs w:val="24"/>
        </w:rPr>
        <w:t xml:space="preserve">Для учета финансовых активов в плане счетов предусмотрена категория 32 «Финансовые активы». Данная категория подразделяется на группы 321 «Внутренние финансовые активы» и 322 «Внешние финансовые активы». Все операции с финансовыми активами, происходящие внутри Кыргызской Республики, учитываются по счетам группы 321 «Внутренние финансовые активы», операции с финансовыми активами, происходящие за пределами Кыргызской Республики, учитываются на счетах группы 322 «Внешние финансовые активы».</w:t>
      </w:r>
    </w:p>
    <w:p>
      <w:pPr>
        <w:spacing w:after="120"/>
        <w:ind w:firstLine="709"/>
        <w:jc w:val="both"/>
      </w:pPr>
      <w:r>
        <w:rPr>
          <w:rFonts w:ascii="Arial" w:cs="Arial" w:eastAsia="Arial" w:hAnsi="Arial"/>
          <w:sz w:val="24"/>
          <w:szCs w:val="24"/>
        </w:rPr>
        <w:t xml:space="preserve">585.</w:t>
      </w:r>
      <w:r>
        <w:rPr>
          <w:rFonts w:ascii="Arial" w:cs="Arial" w:eastAsia="Arial" w:hAnsi="Arial"/>
          <w:sz w:val="24"/>
          <w:szCs w:val="24"/>
        </w:rPr>
        <w:t xml:space="preserve">Группы подразделяются на подгруппы: 3212 «Валюта и депозиты», 3213 «Ценные бумаги, кроме акций», 3214 «Кредиты, ссуды и займы», 3215 «Акции и другие формы участия в капитале», 3217 «Прочая внутренняя дебиторская задолженность», 3219 «Резерв на безнадежные долги», 3222 «Депозиты правительства КР за рубежом», 3223 «Ценные бумаги, кроме акций», 3224 «Кредиты и займы», 3225 «Акции и другие формы участия в капитале», 3227 «Прочая внешняя дебиторская задолженность».</w:t>
      </w:r>
    </w:p>
    <w:p>
      <w:pPr>
        <w:spacing w:after="120"/>
        <w:ind w:firstLine="709"/>
        <w:jc w:val="both"/>
      </w:pPr>
      <w:r>
        <w:rPr>
          <w:rFonts w:ascii="Arial" w:cs="Arial" w:eastAsia="Arial" w:hAnsi="Arial"/>
          <w:sz w:val="24"/>
          <w:szCs w:val="24"/>
        </w:rPr>
        <w:t xml:space="preserve">586.</w:t>
      </w:r>
      <w:r>
        <w:rPr>
          <w:rFonts w:ascii="Arial" w:cs="Arial" w:eastAsia="Arial" w:hAnsi="Arial"/>
          <w:sz w:val="24"/>
          <w:szCs w:val="24"/>
        </w:rPr>
        <w:t xml:space="preserve">Подгруппы подразделяются на счета, по которым формируются остатки (сальдо). Бухгалтерские записи производятся по элементам.</w:t>
      </w:r>
    </w:p>
    <w:p>
      <w:pPr>
        <w:spacing w:after="120"/>
        <w:ind w:firstLine="709"/>
        <w:jc w:val="both"/>
      </w:pPr>
      <w:r>
        <w:rPr>
          <w:rFonts w:ascii="Arial" w:cs="Arial" w:eastAsia="Arial" w:hAnsi="Arial"/>
          <w:sz w:val="24"/>
          <w:szCs w:val="24"/>
        </w:rPr>
        <w:t xml:space="preserve">587.</w:t>
      </w:r>
      <w:r>
        <w:rPr>
          <w:rFonts w:ascii="Arial" w:cs="Arial" w:eastAsia="Arial" w:hAnsi="Arial"/>
          <w:sz w:val="24"/>
          <w:szCs w:val="24"/>
        </w:rPr>
        <w:t xml:space="preserve">Счет 32121 «Счета в системе Казначейства Кыргызской Республики» предназначен для учета информации об остатках и движении денежных средств республиканского и местного бюджетов на счетах центрального и региональных отделений Казначейства в разрезе по лицевым счетам учреждений. Счет 32121 «Счета в системе Казначейства Кыргызской Республики»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32121 110 «Нераспределенные ресурсы республиканского бюджета»;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32121 120 «Бюджетный счет учреждения - бюджетные средства республиканского бюджета»;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32121 140 «Депозитный счет учреждения - депозитные средства республиканского бюджета»;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32121 150 «Депозитный счет Правительства Кыргызской Республики (в национальной валюте)»;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32121 160 «Депозитный счет Правительства Кыргызской Республики (в иностранной валюте)»;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32121 170 «Счет по программе государственных инвестиций»;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32121 210 «Нераспределенные ресурсы местных бюджетов»;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32121 220 «Бюджетный счет учреждения - бюджетные средства местного бюджета»;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32121 230 «Специальный счет учреждения – поступления от оказания платных услуг бюджетных  учреждений состоящих на местном бюджете»;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32121 240 «Депозитный счет учреждения - депозитные средства местного бюджета»;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32121 260 «Счет по карте Получателя бюджетных средств (ПБС)».</w:t>
      </w:r>
    </w:p>
    <w:p>
      <w:pPr>
        <w:spacing w:after="120"/>
        <w:ind w:firstLine="709"/>
        <w:jc w:val="both"/>
      </w:pPr>
      <w:r>
        <w:rPr>
          <w:rFonts w:ascii="Arial" w:cs="Arial" w:eastAsia="Arial" w:hAnsi="Arial"/>
          <w:sz w:val="24"/>
          <w:szCs w:val="24"/>
        </w:rPr>
        <w:t xml:space="preserve">588.</w:t>
      </w:r>
      <w:r>
        <w:rPr>
          <w:rFonts w:ascii="Arial" w:cs="Arial" w:eastAsia="Arial" w:hAnsi="Arial"/>
          <w:sz w:val="24"/>
          <w:szCs w:val="24"/>
        </w:rPr>
        <w:t xml:space="preserve">Счет 32122 «Счета в коммерческих банках и за рубежом» предназначен для учета остатков и движения денежных средств бюджетных учреждений в коммерческих банках. Открытие и закрытие таких счетов производится по разрешению Казначейства. Счета используются главным образом для получения бюджетными учреждениями грантов, спонсорской и гуманитарной помощи от иностранных доноров, безвозмездного финансирования от международных финансовых институтов для участия в совместных программах. </w:t>
      </w:r>
    </w:p>
    <w:p>
      <w:pPr>
        <w:spacing w:after="120"/>
        <w:ind w:firstLine="709"/>
        <w:jc w:val="both"/>
      </w:pPr>
      <w:r>
        <w:rPr>
          <w:rFonts w:ascii="Arial" w:cs="Arial" w:eastAsia="Arial" w:hAnsi="Arial"/>
          <w:sz w:val="24"/>
          <w:szCs w:val="24"/>
        </w:rPr>
        <w:t xml:space="preserve">589.</w:t>
      </w:r>
      <w:r>
        <w:rPr>
          <w:rFonts w:ascii="Arial" w:cs="Arial" w:eastAsia="Arial" w:hAnsi="Arial"/>
          <w:sz w:val="24"/>
          <w:szCs w:val="24"/>
        </w:rPr>
        <w:t xml:space="preserve">Счет 32122 «Счета в коммерческих банках и за рубежом»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32122 110 «Счет учреждения в банке в национальной валюте»;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32122 120 «Счет учреждения в банке в иностранной валюте».</w:t>
      </w:r>
    </w:p>
    <w:p>
      <w:pPr>
        <w:spacing w:after="120"/>
        <w:ind w:firstLine="709"/>
        <w:jc w:val="both"/>
      </w:pPr>
      <w:r>
        <w:rPr>
          <w:rFonts w:ascii="Arial" w:cs="Arial" w:eastAsia="Arial" w:hAnsi="Arial"/>
          <w:sz w:val="24"/>
          <w:szCs w:val="24"/>
        </w:rPr>
        <w:t xml:space="preserve">590.</w:t>
      </w:r>
      <w:r>
        <w:rPr>
          <w:rFonts w:ascii="Arial" w:cs="Arial" w:eastAsia="Arial" w:hAnsi="Arial"/>
          <w:sz w:val="24"/>
          <w:szCs w:val="24"/>
        </w:rPr>
        <w:t xml:space="preserve">Счет 32123 «Наличные денежные средства в кассе учреждений» предназначен для учета информации об остатках и движении наличных денежных средств в национальной и иностранной валюте в кассе бюджетных учреждений. Остатки денежных средств в иностранной валюте на отчетную дату должны быть пересчитаны в национальную валюту по учетному курсу НБКР.</w:t>
      </w:r>
    </w:p>
    <w:p>
      <w:pPr>
        <w:spacing w:after="120"/>
        <w:ind w:firstLine="709"/>
        <w:jc w:val="both"/>
      </w:pPr>
      <w:r>
        <w:rPr>
          <w:rFonts w:ascii="Arial" w:cs="Arial" w:eastAsia="Arial" w:hAnsi="Arial"/>
          <w:sz w:val="24"/>
          <w:szCs w:val="24"/>
        </w:rPr>
        <w:t xml:space="preserve">591.</w:t>
      </w:r>
      <w:r>
        <w:rPr>
          <w:rFonts w:ascii="Arial" w:cs="Arial" w:eastAsia="Arial" w:hAnsi="Arial"/>
          <w:sz w:val="24"/>
          <w:szCs w:val="24"/>
        </w:rPr>
        <w:t xml:space="preserve">Счет 32123 «Наличные денежные средства в кассе учреждений»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32123 110 «Касса в национальной валюте </w:t>
      </w:r>
      <w:r>
        <w:rPr>
          <w:rFonts w:ascii="Arial" w:cs="Arial" w:eastAsia="Arial" w:hAnsi="Arial"/>
          <w:sz w:val="24"/>
          <w:szCs w:val="24"/>
        </w:rPr>
        <w:t xml:space="preserve">-</w:t>
      </w:r>
      <w:r>
        <w:rPr>
          <w:rFonts w:ascii="Arial" w:cs="Arial" w:eastAsia="Arial" w:hAnsi="Arial"/>
          <w:sz w:val="24"/>
          <w:szCs w:val="24"/>
        </w:rPr>
        <w:t xml:space="preserve"> бюджетные средства»;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32123 120 «Касса в национальной валюте – поступления от оказания платных государственных и муниципальных услуг»;</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32123 130 «Касса в иностранной валюте </w:t>
      </w:r>
      <w:r>
        <w:rPr>
          <w:rFonts w:ascii="Arial" w:cs="Arial" w:eastAsia="Arial" w:hAnsi="Arial"/>
          <w:sz w:val="24"/>
          <w:szCs w:val="24"/>
        </w:rPr>
        <w:t xml:space="preserve">-</w:t>
      </w:r>
      <w:r>
        <w:rPr>
          <w:rFonts w:ascii="Arial" w:cs="Arial" w:eastAsia="Arial" w:hAnsi="Arial"/>
          <w:sz w:val="24"/>
          <w:szCs w:val="24"/>
        </w:rPr>
        <w:t xml:space="preserve"> бюджетные средства»;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32123 140 «Касса в иностранной валюте </w:t>
      </w:r>
      <w:r>
        <w:rPr>
          <w:rFonts w:ascii="Arial" w:cs="Arial" w:eastAsia="Arial" w:hAnsi="Arial"/>
          <w:sz w:val="24"/>
          <w:szCs w:val="24"/>
        </w:rPr>
        <w:t xml:space="preserve">-</w:t>
      </w:r>
      <w:r>
        <w:rPr>
          <w:rFonts w:ascii="Arial" w:cs="Arial" w:eastAsia="Arial" w:hAnsi="Arial"/>
          <w:sz w:val="24"/>
          <w:szCs w:val="24"/>
        </w:rPr>
        <w:t xml:space="preserve"> поступления от оказания платных государственных и муниципальных услуг». </w:t>
      </w:r>
    </w:p>
    <w:p>
      <w:pPr>
        <w:spacing w:after="120"/>
        <w:ind w:firstLine="709"/>
        <w:jc w:val="both"/>
      </w:pPr>
      <w:r>
        <w:rPr>
          <w:rFonts w:ascii="Arial" w:cs="Arial" w:eastAsia="Arial" w:hAnsi="Arial"/>
          <w:sz w:val="24"/>
          <w:szCs w:val="24"/>
        </w:rPr>
        <w:t xml:space="preserve">592.</w:t>
      </w:r>
      <w:r>
        <w:rPr>
          <w:rFonts w:ascii="Arial" w:cs="Arial" w:eastAsia="Arial" w:hAnsi="Arial"/>
          <w:sz w:val="24"/>
          <w:szCs w:val="24"/>
        </w:rPr>
        <w:t xml:space="preserve">Данные элементы предназначены для учета поступления и выплат денежных средств.</w:t>
      </w:r>
    </w:p>
    <w:p>
      <w:pPr>
        <w:spacing w:after="120"/>
        <w:ind w:firstLine="709"/>
        <w:jc w:val="both"/>
      </w:pPr>
      <w:r>
        <w:rPr>
          <w:rFonts w:ascii="Arial" w:cs="Arial" w:eastAsia="Arial" w:hAnsi="Arial"/>
          <w:sz w:val="24"/>
          <w:szCs w:val="24"/>
        </w:rPr>
        <w:t xml:space="preserve">593.</w:t>
      </w:r>
      <w:r>
        <w:rPr>
          <w:rFonts w:ascii="Arial" w:cs="Arial" w:eastAsia="Arial" w:hAnsi="Arial"/>
          <w:sz w:val="24"/>
          <w:szCs w:val="24"/>
        </w:rPr>
        <w:t xml:space="preserve">Поступление денежных средств отражается по дебету соответствующих элементов, относящихся к учету денег в корреспонденции со счетами доходов.</w:t>
      </w:r>
    </w:p>
    <w:p>
      <w:pPr>
        <w:spacing w:after="120"/>
        <w:ind w:firstLine="709"/>
        <w:jc w:val="both"/>
      </w:pPr>
      <w:r>
        <w:rPr>
          <w:rFonts w:ascii="Arial" w:cs="Arial" w:eastAsia="Arial" w:hAnsi="Arial"/>
          <w:sz w:val="24"/>
          <w:szCs w:val="24"/>
        </w:rPr>
        <w:t xml:space="preserve">594.</w:t>
      </w:r>
      <w:r>
        <w:rPr>
          <w:rFonts w:ascii="Arial" w:cs="Arial" w:eastAsia="Arial" w:hAnsi="Arial"/>
          <w:sz w:val="24"/>
          <w:szCs w:val="24"/>
        </w:rPr>
        <w:t xml:space="preserve">Выплата денежных средств отражается по кредиту соответствующих элементов, относящихся к учету денежных средств в корреспонденции с элементами расходов либо обязательств.</w:t>
      </w:r>
    </w:p>
    <w:p>
      <w:pPr>
        <w:spacing w:after="120"/>
        <w:ind w:firstLine="709"/>
        <w:jc w:val="both"/>
      </w:pPr>
      <w:r>
        <w:rPr>
          <w:rFonts w:ascii="Arial" w:cs="Arial" w:eastAsia="Arial" w:hAnsi="Arial"/>
          <w:sz w:val="24"/>
          <w:szCs w:val="24"/>
        </w:rPr>
        <w:t xml:space="preserve">595.</w:t>
      </w:r>
      <w:r>
        <w:rPr>
          <w:rFonts w:ascii="Arial" w:cs="Arial" w:eastAsia="Arial" w:hAnsi="Arial"/>
          <w:sz w:val="24"/>
          <w:szCs w:val="24"/>
        </w:rPr>
        <w:t xml:space="preserve">Счет 32131 «Краткосрочные ценные бумаги, кроме акций» предназначен для учета информации об остатках и движении ценных бумаг со сроком погашения менее одного года. </w:t>
      </w:r>
    </w:p>
    <w:p>
      <w:pPr>
        <w:spacing w:after="120"/>
        <w:ind w:firstLine="709"/>
        <w:jc w:val="both"/>
      </w:pPr>
      <w:r>
        <w:rPr>
          <w:rFonts w:ascii="Arial" w:cs="Arial" w:eastAsia="Arial" w:hAnsi="Arial"/>
          <w:sz w:val="24"/>
          <w:szCs w:val="24"/>
        </w:rPr>
        <w:t xml:space="preserve">596.</w:t>
      </w:r>
      <w:r>
        <w:rPr>
          <w:rFonts w:ascii="Arial" w:cs="Arial" w:eastAsia="Arial" w:hAnsi="Arial"/>
          <w:sz w:val="24"/>
          <w:szCs w:val="24"/>
        </w:rPr>
        <w:t xml:space="preserve">Счет 32131 «Краткосрочные ценные бумаги, кроме акций»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32131 110 «Краткосрочные ценные бумаги, кроме акций»;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32131 210 «Премии на краткосрочные ценные бумаги»;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32131 910 «Дисконты на краткосрочные ценные бумаги».</w:t>
      </w:r>
    </w:p>
    <w:p>
      <w:pPr>
        <w:spacing w:after="120"/>
        <w:ind w:firstLine="709"/>
        <w:jc w:val="both"/>
      </w:pPr>
      <w:r>
        <w:rPr>
          <w:rFonts w:ascii="Arial" w:cs="Arial" w:eastAsia="Arial" w:hAnsi="Arial"/>
          <w:sz w:val="24"/>
          <w:szCs w:val="24"/>
        </w:rPr>
        <w:t xml:space="preserve">597.</w:t>
      </w:r>
      <w:r>
        <w:rPr>
          <w:rFonts w:ascii="Arial" w:cs="Arial" w:eastAsia="Arial" w:hAnsi="Arial"/>
          <w:sz w:val="24"/>
          <w:szCs w:val="24"/>
        </w:rPr>
        <w:t xml:space="preserve">Счет 32132 «Долгосрочные внутренние ценные бумаги, кроме акций» предназначен для учета информации об остатках и движении ценных бумаг со сроком погашение более одного года.</w:t>
      </w:r>
    </w:p>
    <w:p>
      <w:pPr>
        <w:spacing w:after="120"/>
        <w:ind w:firstLine="709"/>
        <w:jc w:val="both"/>
      </w:pPr>
      <w:r>
        <w:rPr>
          <w:rFonts w:ascii="Arial" w:cs="Arial" w:eastAsia="Arial" w:hAnsi="Arial"/>
          <w:sz w:val="24"/>
          <w:szCs w:val="24"/>
        </w:rPr>
        <w:t xml:space="preserve">598.</w:t>
      </w:r>
      <w:r>
        <w:rPr>
          <w:rFonts w:ascii="Arial" w:cs="Arial" w:eastAsia="Arial" w:hAnsi="Arial"/>
          <w:sz w:val="24"/>
          <w:szCs w:val="24"/>
        </w:rPr>
        <w:t xml:space="preserve">Счет 32132 «Долгосрочные внутренние ценные бумаги, кроме акций»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32132 110 «Долгосрочные ценные бумаги, кроме акций»;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32132 210 «Премии на долгосрочные ценные бумаги»;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32132 910 «Дисконты на долгосрочные ценные бумаги».</w:t>
      </w:r>
    </w:p>
    <w:p>
      <w:pPr>
        <w:spacing w:after="120"/>
        <w:ind w:firstLine="709"/>
        <w:jc w:val="both"/>
      </w:pPr>
      <w:r>
        <w:rPr>
          <w:rFonts w:ascii="Arial" w:cs="Arial" w:eastAsia="Arial" w:hAnsi="Arial"/>
          <w:sz w:val="24"/>
          <w:szCs w:val="24"/>
        </w:rPr>
        <w:t xml:space="preserve">Данные элементы предназначены для учета ценных бумаг. Покупка ценных бумаг отражается по номинальной стоимости по дебету элементов 32131 110 «Краткосрочные ценные бумаги, кроме акций», 32132 110 «Долгосрочные ценные бумаги» в корреспонденции с элементами, относящими к учету дисконта или премии, а также элементами, относящимися к учету денежных средств в системе Казначейства.</w:t>
      </w:r>
    </w:p>
    <w:p>
      <w:pPr>
        <w:spacing w:after="120"/>
        <w:ind w:firstLine="709"/>
        <w:jc w:val="both"/>
      </w:pPr>
      <w:r>
        <w:rPr>
          <w:rFonts w:ascii="Arial" w:cs="Arial" w:eastAsia="Arial" w:hAnsi="Arial"/>
          <w:sz w:val="24"/>
          <w:szCs w:val="24"/>
        </w:rPr>
        <w:t xml:space="preserve">599.</w:t>
      </w:r>
      <w:r>
        <w:rPr>
          <w:rFonts w:ascii="Arial" w:cs="Arial" w:eastAsia="Arial" w:hAnsi="Arial"/>
          <w:sz w:val="24"/>
          <w:szCs w:val="24"/>
        </w:rPr>
        <w:t xml:space="preserve">Бухгалтерские записи по амортизации дисконта в отношении приобретенных ценных бумаг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32131 910 «Дисконты на краткосрочные ценные бумаги»; 32132 910 «Дисконты на долгосрочные ценные бумаги», по кредиту </w:t>
      </w:r>
      <w:r>
        <w:rPr>
          <w:rFonts w:ascii="Arial" w:cs="Arial" w:eastAsia="Arial" w:hAnsi="Arial"/>
          <w:sz w:val="24"/>
          <w:szCs w:val="24"/>
        </w:rPr>
        <w:t xml:space="preserve">-</w:t>
      </w:r>
      <w:r>
        <w:rPr>
          <w:rFonts w:ascii="Arial" w:cs="Arial" w:eastAsia="Arial" w:hAnsi="Arial"/>
          <w:sz w:val="24"/>
          <w:szCs w:val="24"/>
        </w:rPr>
        <w:t xml:space="preserve"> 14113 100 «Процентные доходы по ценным бумагам».</w:t>
      </w:r>
    </w:p>
    <w:p>
      <w:pPr>
        <w:spacing w:after="120"/>
        <w:ind w:firstLine="709"/>
        <w:jc w:val="both"/>
      </w:pPr>
      <w:r>
        <w:rPr>
          <w:rFonts w:ascii="Arial" w:cs="Arial" w:eastAsia="Arial" w:hAnsi="Arial"/>
          <w:sz w:val="24"/>
          <w:szCs w:val="24"/>
        </w:rPr>
        <w:t xml:space="preserve">600.</w:t>
      </w:r>
      <w:r>
        <w:rPr>
          <w:rFonts w:ascii="Arial" w:cs="Arial" w:eastAsia="Arial" w:hAnsi="Arial"/>
          <w:sz w:val="24"/>
          <w:szCs w:val="24"/>
        </w:rPr>
        <w:t xml:space="preserve">Бухгалтерские записи по амортизации премии в отношении приобретенных ценных бумаг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24211 100 «Выплата процентов по государственным краткосрочным ценным бумагам; 24211 200 «Выплата процентов по государственным долгосрочным ценным бумагам», по кредиту </w:t>
      </w:r>
      <w:r>
        <w:rPr>
          <w:rFonts w:ascii="Arial" w:cs="Arial" w:eastAsia="Arial" w:hAnsi="Arial"/>
          <w:sz w:val="24"/>
          <w:szCs w:val="24"/>
        </w:rPr>
        <w:t xml:space="preserve">-</w:t>
      </w:r>
      <w:r>
        <w:rPr>
          <w:rFonts w:ascii="Arial" w:cs="Arial" w:eastAsia="Arial" w:hAnsi="Arial"/>
          <w:sz w:val="24"/>
          <w:szCs w:val="24"/>
        </w:rPr>
        <w:t xml:space="preserve"> 32131 210 «Премии на краткосрочные ценные бумаги»; 32132 210 «Премии на долгосрочные ценные бумаги».</w:t>
      </w:r>
    </w:p>
    <w:p>
      <w:pPr>
        <w:spacing w:after="120"/>
        <w:ind w:firstLine="709"/>
        <w:jc w:val="both"/>
      </w:pPr>
      <w:r>
        <w:rPr>
          <w:rFonts w:ascii="Arial" w:cs="Arial" w:eastAsia="Arial" w:hAnsi="Arial"/>
          <w:sz w:val="24"/>
          <w:szCs w:val="24"/>
        </w:rPr>
        <w:t xml:space="preserve">601.</w:t>
      </w:r>
      <w:r>
        <w:rPr>
          <w:rFonts w:ascii="Arial" w:cs="Arial" w:eastAsia="Arial" w:hAnsi="Arial"/>
          <w:sz w:val="24"/>
          <w:szCs w:val="24"/>
        </w:rPr>
        <w:t xml:space="preserve">Погашение ценных бумаг отражается по кредиту элементов 32131 110 «Краткосрочные ценные бумаги, кроме акций», 32132 110 «Долгосрочные ценные бумаги» в корреспонденции с соответствующими элементами по учету денежных средств.</w:t>
      </w:r>
    </w:p>
    <w:p>
      <w:pPr>
        <w:spacing w:after="120"/>
        <w:ind w:firstLine="709"/>
        <w:jc w:val="both"/>
      </w:pPr>
      <w:r>
        <w:rPr>
          <w:rFonts w:ascii="Arial" w:cs="Arial" w:eastAsia="Arial" w:hAnsi="Arial"/>
          <w:sz w:val="24"/>
          <w:szCs w:val="24"/>
        </w:rPr>
        <w:t xml:space="preserve">602.</w:t>
      </w:r>
      <w:r>
        <w:rPr>
          <w:rFonts w:ascii="Arial" w:cs="Arial" w:eastAsia="Arial" w:hAnsi="Arial"/>
          <w:sz w:val="24"/>
          <w:szCs w:val="24"/>
        </w:rPr>
        <w:t xml:space="preserve">Счет 32141 «Ссуды другим уровням государственного управления» предназначен для учета информации о выданных кредитах, ссудах и займах. На счетах данной группы учитываются только такие кредиты, ссуды и займы, полное погашение которых не вызывает сомнений. В противном случае должно быть произведено обесценение до возмещаемой стоимости. На счете учитывается основная сумма кредитов, ссуд и займов, выданных другим учреждениям.</w:t>
      </w:r>
    </w:p>
    <w:p>
      <w:pPr>
        <w:spacing w:after="120"/>
        <w:ind w:firstLine="709"/>
        <w:jc w:val="both"/>
      </w:pPr>
      <w:r>
        <w:rPr>
          <w:rFonts w:ascii="Arial" w:cs="Arial" w:eastAsia="Arial" w:hAnsi="Arial"/>
          <w:sz w:val="24"/>
          <w:szCs w:val="24"/>
        </w:rPr>
        <w:t xml:space="preserve">603.</w:t>
      </w:r>
      <w:r>
        <w:rPr>
          <w:rFonts w:ascii="Arial" w:cs="Arial" w:eastAsia="Arial" w:hAnsi="Arial"/>
          <w:sz w:val="24"/>
          <w:szCs w:val="24"/>
        </w:rPr>
        <w:t xml:space="preserve">Счет 32141 «Ссуды другим уровням государственного управления»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32141 110 «Бюджетные ссуды местным органам управления»;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32141 120 «Бюджетные ссуды прочим органам госуправления».</w:t>
      </w:r>
    </w:p>
    <w:p>
      <w:pPr>
        <w:spacing w:after="120"/>
        <w:ind w:firstLine="709"/>
        <w:jc w:val="both"/>
      </w:pPr>
      <w:r>
        <w:rPr>
          <w:rFonts w:ascii="Arial" w:cs="Arial" w:eastAsia="Arial" w:hAnsi="Arial"/>
          <w:sz w:val="24"/>
          <w:szCs w:val="24"/>
        </w:rPr>
        <w:t xml:space="preserve">604.</w:t>
      </w:r>
      <w:r>
        <w:rPr>
          <w:rFonts w:ascii="Arial" w:cs="Arial" w:eastAsia="Arial" w:hAnsi="Arial"/>
          <w:sz w:val="24"/>
          <w:szCs w:val="24"/>
        </w:rPr>
        <w:t xml:space="preserve">Счет 32142 «Ссуды предприятиям, финансовым учреждениям и населению» предназначен для учета основной суммы выданных предприятиям, финансовым учреждениям и населению кредитов, ссуд и займов. Проценты по ним начисляются на отдельном счете. </w:t>
      </w:r>
    </w:p>
    <w:p>
      <w:pPr>
        <w:spacing w:after="120"/>
        <w:ind w:firstLine="709"/>
        <w:jc w:val="both"/>
      </w:pPr>
      <w:r>
        <w:rPr>
          <w:rFonts w:ascii="Arial" w:cs="Arial" w:eastAsia="Arial" w:hAnsi="Arial"/>
          <w:sz w:val="24"/>
          <w:szCs w:val="24"/>
        </w:rPr>
        <w:t xml:space="preserve">605.</w:t>
      </w:r>
      <w:r>
        <w:rPr>
          <w:rFonts w:ascii="Arial" w:cs="Arial" w:eastAsia="Arial" w:hAnsi="Arial"/>
          <w:sz w:val="24"/>
          <w:szCs w:val="24"/>
        </w:rPr>
        <w:t xml:space="preserve">Счет 32142 «Ссуды предприятиям, финансовым учреждениям и населению»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32142 110 «Ссуды предприятиям и организациям»;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32142 120 «Ссуды финансовым учреждениям»;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32142 130 «Ссуды населению».</w:t>
      </w:r>
    </w:p>
    <w:p>
      <w:pPr>
        <w:spacing w:after="120"/>
        <w:ind w:firstLine="709"/>
        <w:jc w:val="both"/>
      </w:pPr>
      <w:r>
        <w:rPr>
          <w:rFonts w:ascii="Arial" w:cs="Arial" w:eastAsia="Arial" w:hAnsi="Arial"/>
          <w:sz w:val="24"/>
          <w:szCs w:val="24"/>
        </w:rPr>
        <w:t xml:space="preserve">Данные элементы предназначены для учета выдачи и погашения ссуд.</w:t>
      </w:r>
    </w:p>
    <w:p>
      <w:pPr>
        <w:spacing w:after="120"/>
        <w:ind w:firstLine="709"/>
        <w:jc w:val="both"/>
      </w:pPr>
      <w:r>
        <w:rPr>
          <w:rFonts w:ascii="Arial" w:cs="Arial" w:eastAsia="Arial" w:hAnsi="Arial"/>
          <w:sz w:val="24"/>
          <w:szCs w:val="24"/>
        </w:rPr>
        <w:t xml:space="preserve">606.</w:t>
      </w:r>
      <w:r>
        <w:rPr>
          <w:rFonts w:ascii="Arial" w:cs="Arial" w:eastAsia="Arial" w:hAnsi="Arial"/>
          <w:sz w:val="24"/>
          <w:szCs w:val="24"/>
        </w:rPr>
        <w:t xml:space="preserve">Выдача ссуд отражается по дебету элементов 32141 110 «Бюджетные ссуды местным органам управления», 32141 120 «Бюджетные ссуды прочим органам госуправления», 32142 110 «Ссуды предприятиям и организациям», 32142 120 «Ссуды финансовым учреждениям», 32142 130 «Ссуды населению» в корреспонденции с элементами, относящимися к учету денежных средств.</w:t>
      </w:r>
    </w:p>
    <w:p>
      <w:pPr>
        <w:spacing w:after="120"/>
        <w:ind w:firstLine="709"/>
        <w:jc w:val="both"/>
      </w:pPr>
      <w:r>
        <w:rPr>
          <w:rFonts w:ascii="Arial" w:cs="Arial" w:eastAsia="Arial" w:hAnsi="Arial"/>
          <w:sz w:val="24"/>
          <w:szCs w:val="24"/>
        </w:rPr>
        <w:t xml:space="preserve">607.</w:t>
      </w:r>
      <w:r>
        <w:rPr>
          <w:rFonts w:ascii="Arial" w:cs="Arial" w:eastAsia="Arial" w:hAnsi="Arial"/>
          <w:sz w:val="24"/>
          <w:szCs w:val="24"/>
        </w:rPr>
        <w:t xml:space="preserve">Погашение ссуд отражается по кредиту 32141 110 «Бюджетные ссуды местным органам управления», 32141 120 «Бюджетные ссуды прочим органам госуправления», 32142 110 «Ссуды предприятиям и организациям», 32142 120 «Ссуды финансовым учреждениям», 32142 130 «Ссуды населению» в корреспонденции с элементами, относящими к учету денежных средств.</w:t>
      </w:r>
    </w:p>
    <w:p>
      <w:pPr>
        <w:spacing w:after="120"/>
        <w:ind w:firstLine="709"/>
        <w:jc w:val="both"/>
      </w:pPr>
      <w:r>
        <w:rPr>
          <w:rFonts w:ascii="Arial" w:cs="Arial" w:eastAsia="Arial" w:hAnsi="Arial"/>
          <w:sz w:val="24"/>
          <w:szCs w:val="24"/>
        </w:rPr>
        <w:t xml:space="preserve">608.</w:t>
      </w:r>
      <w:r>
        <w:rPr>
          <w:rFonts w:ascii="Arial" w:cs="Arial" w:eastAsia="Arial" w:hAnsi="Arial"/>
          <w:sz w:val="24"/>
          <w:szCs w:val="24"/>
        </w:rPr>
        <w:t xml:space="preserve">Счет 32151 «Акции и другие формы участия в капитале» предназначен для учета информации о приобретенных или иным образом поступивших в распоряжение бюджетного учреждения акциях, а также долях в уставном капитале товариществ, обществ и других организаций, в том числе иностранных (международных).</w:t>
      </w:r>
    </w:p>
    <w:p>
      <w:pPr>
        <w:spacing w:after="120"/>
        <w:ind w:firstLine="709"/>
        <w:jc w:val="both"/>
      </w:pPr>
      <w:r>
        <w:rPr>
          <w:rFonts w:ascii="Arial" w:cs="Arial" w:eastAsia="Arial" w:hAnsi="Arial"/>
          <w:sz w:val="24"/>
          <w:szCs w:val="24"/>
        </w:rPr>
        <w:t xml:space="preserve">609.</w:t>
      </w:r>
      <w:r>
        <w:rPr>
          <w:rFonts w:ascii="Arial" w:cs="Arial" w:eastAsia="Arial" w:hAnsi="Arial"/>
          <w:sz w:val="24"/>
          <w:szCs w:val="24"/>
        </w:rPr>
        <w:t xml:space="preserve">Счет 32151 «Акции и другие формы участия в капитале»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32151110 «Акции»;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32151190 «Другие формы участия».</w:t>
      </w:r>
    </w:p>
    <w:p>
      <w:pPr>
        <w:spacing w:after="120"/>
        <w:ind w:firstLine="709"/>
        <w:jc w:val="both"/>
      </w:pPr>
      <w:r>
        <w:rPr>
          <w:rFonts w:ascii="Arial" w:cs="Arial" w:eastAsia="Arial" w:hAnsi="Arial"/>
          <w:sz w:val="24"/>
          <w:szCs w:val="24"/>
        </w:rPr>
        <w:t xml:space="preserve">610.</w:t>
      </w:r>
      <w:r>
        <w:rPr>
          <w:rFonts w:ascii="Arial" w:cs="Arial" w:eastAsia="Arial" w:hAnsi="Arial"/>
          <w:sz w:val="24"/>
          <w:szCs w:val="24"/>
        </w:rPr>
        <w:t xml:space="preserve">Приобретение акций, других форм участия отражается по дебету элементов 32151 110 «Акции», 32151 190 «Другие формы участия» в корреспонденции с элементами, относящимися к учету денежных средств.</w:t>
      </w:r>
    </w:p>
    <w:p>
      <w:pPr>
        <w:spacing w:after="120"/>
        <w:ind w:firstLine="709"/>
        <w:jc w:val="both"/>
      </w:pPr>
      <w:r>
        <w:rPr>
          <w:rFonts w:ascii="Arial" w:cs="Arial" w:eastAsia="Arial" w:hAnsi="Arial"/>
          <w:sz w:val="24"/>
          <w:szCs w:val="24"/>
        </w:rPr>
        <w:t xml:space="preserve">611.</w:t>
      </w:r>
      <w:r>
        <w:rPr>
          <w:rFonts w:ascii="Arial" w:cs="Arial" w:eastAsia="Arial" w:hAnsi="Arial"/>
          <w:sz w:val="24"/>
          <w:szCs w:val="24"/>
        </w:rPr>
        <w:t xml:space="preserve">Продажа акций или доли участия отражается по кредиту 32151 110 «Акции», 32151 190 «Другие формы участия» в корреспонденции с элементами, относящимися к учету денежных средств.</w:t>
      </w:r>
    </w:p>
    <w:p>
      <w:pPr>
        <w:spacing w:after="120"/>
        <w:ind w:firstLine="709"/>
        <w:jc w:val="both"/>
      </w:pPr>
      <w:r>
        <w:rPr>
          <w:rFonts w:ascii="Arial" w:cs="Arial" w:eastAsia="Arial" w:hAnsi="Arial"/>
          <w:sz w:val="24"/>
          <w:szCs w:val="24"/>
        </w:rPr>
        <w:t xml:space="preserve">612.</w:t>
      </w:r>
      <w:r>
        <w:rPr>
          <w:rFonts w:ascii="Arial" w:cs="Arial" w:eastAsia="Arial" w:hAnsi="Arial"/>
          <w:sz w:val="24"/>
          <w:szCs w:val="24"/>
        </w:rPr>
        <w:t xml:space="preserve">Доходы, заработанные учреждением от владения акциями или других форм участия,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32173 300 «Дивиденды к получению», по кредиту </w:t>
      </w:r>
      <w:r>
        <w:rPr>
          <w:rFonts w:ascii="Arial" w:cs="Arial" w:eastAsia="Arial" w:hAnsi="Arial"/>
          <w:sz w:val="24"/>
          <w:szCs w:val="24"/>
        </w:rPr>
        <w:t xml:space="preserve">-</w:t>
      </w:r>
      <w:r>
        <w:rPr>
          <w:rFonts w:ascii="Arial" w:cs="Arial" w:eastAsia="Arial" w:hAnsi="Arial"/>
          <w:sz w:val="24"/>
          <w:szCs w:val="24"/>
        </w:rPr>
        <w:t xml:space="preserve"> 14121 100 «Дивиденды, начисленные на государственный пакет акций».</w:t>
      </w:r>
    </w:p>
    <w:p>
      <w:pPr>
        <w:spacing w:after="120"/>
        <w:ind w:firstLine="709"/>
        <w:jc w:val="both"/>
      </w:pPr>
      <w:r>
        <w:rPr>
          <w:rFonts w:ascii="Arial" w:cs="Arial" w:eastAsia="Arial" w:hAnsi="Arial"/>
          <w:sz w:val="24"/>
          <w:szCs w:val="24"/>
        </w:rPr>
        <w:t xml:space="preserve">613.</w:t>
      </w:r>
      <w:r>
        <w:rPr>
          <w:rFonts w:ascii="Arial" w:cs="Arial" w:eastAsia="Arial" w:hAnsi="Arial"/>
          <w:sz w:val="24"/>
          <w:szCs w:val="24"/>
        </w:rPr>
        <w:t xml:space="preserve">Счет 32171 «Прочая внутренняя дебиторская задолженность» предназначен для учета информации о внутренней дебиторской задолженности, для которой в плане счетов не открыты отдельные счета.</w:t>
      </w:r>
    </w:p>
    <w:p>
      <w:pPr>
        <w:spacing w:after="120"/>
        <w:ind w:firstLine="709"/>
        <w:jc w:val="both"/>
      </w:pPr>
      <w:r>
        <w:rPr>
          <w:rFonts w:ascii="Arial" w:cs="Arial" w:eastAsia="Arial" w:hAnsi="Arial"/>
          <w:sz w:val="24"/>
          <w:szCs w:val="24"/>
        </w:rPr>
        <w:t xml:space="preserve">614.</w:t>
      </w:r>
      <w:r>
        <w:rPr>
          <w:rFonts w:ascii="Arial" w:cs="Arial" w:eastAsia="Arial" w:hAnsi="Arial"/>
          <w:sz w:val="24"/>
          <w:szCs w:val="24"/>
        </w:rPr>
        <w:t xml:space="preserve">Счет 32171 «Прочая внутренняя дебиторская задолженность»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32171 110 «Дебиторская задолженность служащих»;</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32171 120 «Недостачи, хищения, растраты»;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32171 130 «Внутриведомственные расчеты»;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32171 140 «Дебиторская задолженность от продажи основных средств, товаров и услуг»;</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32171 190 «Прочая внутренняя дебиторская задолженность».</w:t>
      </w:r>
    </w:p>
    <w:p>
      <w:pPr>
        <w:spacing w:after="120"/>
        <w:ind w:firstLine="709"/>
        <w:jc w:val="both"/>
      </w:pPr>
      <w:r>
        <w:rPr>
          <w:rFonts w:ascii="Arial" w:cs="Arial" w:eastAsia="Arial" w:hAnsi="Arial"/>
          <w:sz w:val="24"/>
          <w:szCs w:val="24"/>
        </w:rPr>
        <w:t xml:space="preserve">Данные элементы предназначены для учета информации о дебиторской задолженности служащих, недостачах, хищениях, растратах, о внутриведомственных расчетах и прочей внутренней дебиторской задолженности.</w:t>
      </w:r>
    </w:p>
    <w:p>
      <w:pPr>
        <w:spacing w:after="120"/>
        <w:ind w:firstLine="709"/>
        <w:jc w:val="both"/>
      </w:pPr>
      <w:r>
        <w:rPr>
          <w:rFonts w:ascii="Arial" w:cs="Arial" w:eastAsia="Arial" w:hAnsi="Arial"/>
          <w:sz w:val="24"/>
          <w:szCs w:val="24"/>
        </w:rPr>
        <w:t xml:space="preserve">615.</w:t>
      </w:r>
      <w:r>
        <w:rPr>
          <w:rFonts w:ascii="Arial" w:cs="Arial" w:eastAsia="Arial" w:hAnsi="Arial"/>
          <w:sz w:val="24"/>
          <w:szCs w:val="24"/>
        </w:rPr>
        <w:t xml:space="preserve">Для признания и погашения дебиторской задолженности служащих используется пара следующих элементов: 32171 110 «Дебиторская задолженность служащих» и 33171 110 «Кредиторская задолженность служащих».</w:t>
      </w:r>
    </w:p>
    <w:p>
      <w:pPr>
        <w:spacing w:after="120"/>
        <w:ind w:firstLine="709"/>
        <w:jc w:val="both"/>
      </w:pPr>
      <w:r>
        <w:rPr>
          <w:rFonts w:ascii="Arial" w:cs="Arial" w:eastAsia="Arial" w:hAnsi="Arial"/>
          <w:sz w:val="24"/>
          <w:szCs w:val="24"/>
        </w:rPr>
        <w:t xml:space="preserve">616.</w:t>
      </w:r>
      <w:r>
        <w:rPr>
          <w:rFonts w:ascii="Arial" w:cs="Arial" w:eastAsia="Arial" w:hAnsi="Arial"/>
          <w:sz w:val="24"/>
          <w:szCs w:val="24"/>
        </w:rPr>
        <w:t xml:space="preserve">Выдача денежных средств отражается по дебету элемента 32171 110 «Дебиторская задолженность служащих», утверждение произведенных расходов или покупок (погашение) отражается по кредиту элемента 33171 110 «Кредиторская задолженность служащих». В регистрах учета производится зачет взаимных требований, учитываемых на этих элементах по каждому контрагенту. </w:t>
      </w:r>
    </w:p>
    <w:p>
      <w:pPr>
        <w:spacing w:after="120"/>
        <w:ind w:firstLine="709"/>
        <w:jc w:val="both"/>
      </w:pPr>
      <w:r>
        <w:rPr>
          <w:rFonts w:ascii="Arial" w:cs="Arial" w:eastAsia="Arial" w:hAnsi="Arial"/>
          <w:sz w:val="24"/>
          <w:szCs w:val="24"/>
        </w:rPr>
        <w:t xml:space="preserve">617.</w:t>
      </w:r>
      <w:r>
        <w:rPr>
          <w:rFonts w:ascii="Arial" w:cs="Arial" w:eastAsia="Arial" w:hAnsi="Arial"/>
          <w:sz w:val="24"/>
          <w:szCs w:val="24"/>
        </w:rPr>
        <w:t xml:space="preserve">Признание недостачи, хищения, растраты отражается по дебету 32171 120 «Недостачи, хищения, растраты», в корреспонденции с 31123 110 «Касса в национальной валюте </w:t>
      </w:r>
      <w:r>
        <w:rPr>
          <w:rFonts w:ascii="Arial" w:cs="Arial" w:eastAsia="Arial" w:hAnsi="Arial"/>
          <w:sz w:val="24"/>
          <w:szCs w:val="24"/>
        </w:rPr>
        <w:t xml:space="preserve">-</w:t>
      </w:r>
      <w:r>
        <w:rPr>
          <w:rFonts w:ascii="Arial" w:cs="Arial" w:eastAsia="Arial" w:hAnsi="Arial"/>
          <w:sz w:val="24"/>
          <w:szCs w:val="24"/>
        </w:rPr>
        <w:t xml:space="preserve"> бюджетные средства», 32123 120 «Касса в национальной валюте – поступления от оказания платных услуг», 32123 130 «Касса в иностранной валюте </w:t>
      </w:r>
      <w:r>
        <w:rPr>
          <w:rFonts w:ascii="Arial" w:cs="Arial" w:eastAsia="Arial" w:hAnsi="Arial"/>
          <w:sz w:val="24"/>
          <w:szCs w:val="24"/>
        </w:rPr>
        <w:t xml:space="preserve">-</w:t>
      </w:r>
      <w:r>
        <w:rPr>
          <w:rFonts w:ascii="Arial" w:cs="Arial" w:eastAsia="Arial" w:hAnsi="Arial"/>
          <w:sz w:val="24"/>
          <w:szCs w:val="24"/>
        </w:rPr>
        <w:t xml:space="preserve"> бюджетные средства», 32123 140 «Касса в иностранной валюте </w:t>
      </w:r>
      <w:r>
        <w:rPr>
          <w:rFonts w:ascii="Arial" w:cs="Arial" w:eastAsia="Arial" w:hAnsi="Arial"/>
          <w:sz w:val="24"/>
          <w:szCs w:val="24"/>
        </w:rPr>
        <w:t xml:space="preserve">-</w:t>
      </w:r>
      <w:r>
        <w:rPr>
          <w:rFonts w:ascii="Arial" w:cs="Arial" w:eastAsia="Arial" w:hAnsi="Arial"/>
          <w:sz w:val="24"/>
          <w:szCs w:val="24"/>
        </w:rPr>
        <w:t xml:space="preserve"> поступления от оказания платных услуг» и элементами, относящимися к учету основных средств, запасов и ценностей. </w:t>
      </w:r>
    </w:p>
    <w:p>
      <w:pPr>
        <w:spacing w:after="120"/>
        <w:ind w:firstLine="709"/>
        <w:jc w:val="both"/>
      </w:pPr>
      <w:r>
        <w:rPr>
          <w:rFonts w:ascii="Arial" w:cs="Arial" w:eastAsia="Arial" w:hAnsi="Arial"/>
          <w:sz w:val="24"/>
          <w:szCs w:val="24"/>
        </w:rPr>
        <w:t xml:space="preserve">618.</w:t>
      </w:r>
      <w:r>
        <w:rPr>
          <w:rFonts w:ascii="Arial" w:cs="Arial" w:eastAsia="Arial" w:hAnsi="Arial"/>
          <w:sz w:val="24"/>
          <w:szCs w:val="24"/>
        </w:rPr>
        <w:t xml:space="preserve">Признание прочей внутренней дебиторской задолженности отражается по дебету 32171 190 «Прочая дебиторская задолженность» в корреспонденции с элементами, относящимися к учету запасов и расходов.</w:t>
      </w:r>
    </w:p>
    <w:p>
      <w:pPr>
        <w:spacing w:after="120"/>
        <w:ind w:firstLine="709"/>
        <w:jc w:val="both"/>
      </w:pPr>
      <w:r>
        <w:rPr>
          <w:rFonts w:ascii="Arial" w:cs="Arial" w:eastAsia="Arial" w:hAnsi="Arial"/>
          <w:sz w:val="24"/>
          <w:szCs w:val="24"/>
        </w:rPr>
        <w:t xml:space="preserve">619.</w:t>
      </w:r>
      <w:r>
        <w:rPr>
          <w:rFonts w:ascii="Arial" w:cs="Arial" w:eastAsia="Arial" w:hAnsi="Arial"/>
          <w:sz w:val="24"/>
          <w:szCs w:val="24"/>
        </w:rPr>
        <w:t xml:space="preserve">Уменьшение (погашение) дебиторской задолженности отражается по кредиту 32171 120 «Недостачи, хищения, растраты», 32171 190 «Прочая дебиторская задолженность» в корреспонденции с соответствующими элементами активов или расходов.</w:t>
      </w:r>
    </w:p>
    <w:p>
      <w:pPr>
        <w:spacing w:after="120"/>
        <w:ind w:firstLine="709"/>
        <w:jc w:val="both"/>
      </w:pPr>
      <w:r>
        <w:rPr>
          <w:rFonts w:ascii="Arial" w:cs="Arial" w:eastAsia="Arial" w:hAnsi="Arial"/>
          <w:sz w:val="24"/>
          <w:szCs w:val="24"/>
        </w:rPr>
        <w:t xml:space="preserve">620.</w:t>
      </w:r>
      <w:r>
        <w:rPr>
          <w:rFonts w:ascii="Arial" w:cs="Arial" w:eastAsia="Arial" w:hAnsi="Arial"/>
          <w:sz w:val="24"/>
          <w:szCs w:val="24"/>
        </w:rPr>
        <w:t xml:space="preserve">Элемент 32171 130 «Внутриведомственные расчеты» предназначен для учета операций по передаче основных средств, запасов и услуг внутри одного главного распорядителя бюджетных средств. В категории 33 «Обязательства» имеется элемент 33171 130 «Внутриведомственные расчеты», предназначенный для учета поступлений основных средств, запасов и услуг внутри одного главного распорядителя бюджетных средств. На каждую отчетную дату при составлении финансовой отчетности элементы 33171 130 «Внутриведомственные расчеты» и 32171 130 «Внутриведомственные расчеты» корреспондируются с элементом 41111 100 «Финансовый результат». </w:t>
      </w:r>
    </w:p>
    <w:p>
      <w:pPr>
        <w:spacing w:after="120"/>
        <w:ind w:firstLine="709"/>
        <w:jc w:val="both"/>
      </w:pPr>
      <w:r>
        <w:rPr>
          <w:rFonts w:ascii="Arial" w:cs="Arial" w:eastAsia="Arial" w:hAnsi="Arial"/>
          <w:sz w:val="24"/>
          <w:szCs w:val="24"/>
        </w:rPr>
        <w:t xml:space="preserve">621.</w:t>
      </w:r>
      <w:r>
        <w:rPr>
          <w:rFonts w:ascii="Arial" w:cs="Arial" w:eastAsia="Arial" w:hAnsi="Arial"/>
          <w:sz w:val="24"/>
          <w:szCs w:val="24"/>
        </w:rPr>
        <w:t xml:space="preserve">Остатки по элементам 32171 130 «Внутриведомственные расчеты» и 33173 130 «Внутриведомственные расчеты», накопленные за предыдущие годы, переносятся на элемент 41111 100.</w:t>
      </w:r>
    </w:p>
    <w:p>
      <w:pPr>
        <w:spacing w:after="120"/>
        <w:ind w:firstLine="709"/>
        <w:jc w:val="both"/>
      </w:pPr>
      <w:r>
        <w:rPr>
          <w:rFonts w:ascii="Arial" w:cs="Arial" w:eastAsia="Arial" w:hAnsi="Arial"/>
          <w:sz w:val="24"/>
          <w:szCs w:val="24"/>
        </w:rPr>
        <w:t xml:space="preserve">622.</w:t>
      </w:r>
      <w:r>
        <w:rPr>
          <w:rFonts w:ascii="Arial" w:cs="Arial" w:eastAsia="Arial" w:hAnsi="Arial"/>
          <w:sz w:val="24"/>
          <w:szCs w:val="24"/>
        </w:rPr>
        <w:t xml:space="preserve">Элемент 32171 140 «Дебиторская задолженность от продажи основных средств, товаров и услуг» предназначен для учета дебиторской задолженности операций по продаже основных средств, товаров или услуг в кредит.</w:t>
      </w:r>
    </w:p>
    <w:p>
      <w:pPr>
        <w:spacing w:after="120"/>
        <w:ind w:firstLine="709"/>
        <w:jc w:val="both"/>
      </w:pPr>
      <w:r>
        <w:rPr>
          <w:rFonts w:ascii="Arial" w:cs="Arial" w:eastAsia="Arial" w:hAnsi="Arial"/>
          <w:sz w:val="24"/>
          <w:szCs w:val="24"/>
        </w:rPr>
        <w:t xml:space="preserve">623.</w:t>
      </w:r>
      <w:r>
        <w:rPr>
          <w:rFonts w:ascii="Arial" w:cs="Arial" w:eastAsia="Arial" w:hAnsi="Arial"/>
          <w:sz w:val="24"/>
          <w:szCs w:val="24"/>
        </w:rPr>
        <w:t xml:space="preserve">Счет 32172 «Право требования по уплате налогов и взносов по социальному страхованию» предназначен для учета информации о требованиях к плательщикам подоходного налога и взносов в Социальный фонд. Счет должен использоваться только в случае признания данных доходов по методу начисления.</w:t>
      </w:r>
    </w:p>
    <w:p>
      <w:pPr>
        <w:spacing w:after="120"/>
        <w:ind w:firstLine="709"/>
        <w:jc w:val="both"/>
      </w:pPr>
      <w:r>
        <w:rPr>
          <w:rFonts w:ascii="Arial" w:cs="Arial" w:eastAsia="Arial" w:hAnsi="Arial"/>
          <w:sz w:val="24"/>
          <w:szCs w:val="24"/>
        </w:rPr>
        <w:t xml:space="preserve">624.</w:t>
      </w:r>
      <w:r>
        <w:rPr>
          <w:rFonts w:ascii="Arial" w:cs="Arial" w:eastAsia="Arial" w:hAnsi="Arial"/>
          <w:sz w:val="24"/>
          <w:szCs w:val="24"/>
        </w:rPr>
        <w:t xml:space="preserve">Счет 32173 «Проценты и дивиденды к получению» предназначен для учета информации о требованиях кредитора по начисленным, но еще не оплаченным со стороны заемщика процентам и дивидендам. Счет должен использоваться только в случае признания процентных доходов и доходов по дивидендам по методу начисления. </w:t>
      </w:r>
    </w:p>
    <w:p>
      <w:pPr>
        <w:spacing w:after="120"/>
        <w:ind w:firstLine="709"/>
        <w:jc w:val="both"/>
      </w:pPr>
      <w:r>
        <w:rPr>
          <w:rFonts w:ascii="Arial" w:cs="Arial" w:eastAsia="Arial" w:hAnsi="Arial"/>
          <w:sz w:val="24"/>
          <w:szCs w:val="24"/>
        </w:rPr>
        <w:t xml:space="preserve">625.</w:t>
      </w:r>
      <w:r>
        <w:rPr>
          <w:rFonts w:ascii="Arial" w:cs="Arial" w:eastAsia="Arial" w:hAnsi="Arial"/>
          <w:sz w:val="24"/>
          <w:szCs w:val="24"/>
        </w:rPr>
        <w:t xml:space="preserve">Счет 32173 «Проценты и дивиденды к получению»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32173 100 «Проценты к получению по ценным бумагам»;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32173 200 «Проценты к получению по кредитам и займам»;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32173 300 «Дивиденды к получению»;</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32173 400 «Доля прибыли НБКР к получению».</w:t>
      </w:r>
    </w:p>
    <w:p>
      <w:pPr>
        <w:spacing w:after="120"/>
        <w:ind w:firstLine="709"/>
        <w:jc w:val="both"/>
      </w:pPr>
      <w:r>
        <w:rPr>
          <w:rFonts w:ascii="Arial" w:cs="Arial" w:eastAsia="Arial" w:hAnsi="Arial"/>
          <w:sz w:val="24"/>
          <w:szCs w:val="24"/>
        </w:rPr>
        <w:t xml:space="preserve">626.</w:t>
      </w:r>
      <w:r>
        <w:rPr>
          <w:rFonts w:ascii="Arial" w:cs="Arial" w:eastAsia="Arial" w:hAnsi="Arial"/>
          <w:sz w:val="24"/>
          <w:szCs w:val="24"/>
        </w:rPr>
        <w:t xml:space="preserve">Элемент 32173 100 «Проценты к получению по ценным бумагам» предназначен для начисления процентов к получению в отношении приобретенных ценных бумаг. Проценты признаются на периодической основе и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32173 100 «Проценты к получению по ценным бумагам», по кредиту </w:t>
      </w:r>
      <w:r>
        <w:rPr>
          <w:rFonts w:ascii="Arial" w:cs="Arial" w:eastAsia="Arial" w:hAnsi="Arial"/>
          <w:sz w:val="24"/>
          <w:szCs w:val="24"/>
        </w:rPr>
        <w:t xml:space="preserve">-</w:t>
      </w:r>
      <w:r>
        <w:rPr>
          <w:rFonts w:ascii="Arial" w:cs="Arial" w:eastAsia="Arial" w:hAnsi="Arial"/>
          <w:sz w:val="24"/>
          <w:szCs w:val="24"/>
        </w:rPr>
        <w:t xml:space="preserve"> 14113 100 «Процентные доходы по ценным бумагам».</w:t>
      </w:r>
    </w:p>
    <w:p>
      <w:pPr>
        <w:spacing w:after="120"/>
        <w:ind w:firstLine="709"/>
        <w:jc w:val="both"/>
      </w:pPr>
      <w:r>
        <w:rPr>
          <w:rFonts w:ascii="Arial" w:cs="Arial" w:eastAsia="Arial" w:hAnsi="Arial"/>
          <w:sz w:val="24"/>
          <w:szCs w:val="24"/>
        </w:rPr>
        <w:t xml:space="preserve">627.</w:t>
      </w:r>
      <w:r>
        <w:rPr>
          <w:rFonts w:ascii="Arial" w:cs="Arial" w:eastAsia="Arial" w:hAnsi="Arial"/>
          <w:sz w:val="24"/>
          <w:szCs w:val="24"/>
        </w:rPr>
        <w:t xml:space="preserve">Элемент 32173 200 «Проценты к получению по кредитам и займам» предназначен для начисления процентов к получению в отношении выданных кредитов и займов. Проценты признаются на периодической основе и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32173 200 «Проценты к получению по кредитам и займам», по кредиту </w:t>
      </w:r>
      <w:r>
        <w:rPr>
          <w:rFonts w:ascii="Arial" w:cs="Arial" w:eastAsia="Arial" w:hAnsi="Arial"/>
          <w:sz w:val="24"/>
          <w:szCs w:val="24"/>
        </w:rPr>
        <w:t xml:space="preserve">-</w:t>
      </w:r>
      <w:r>
        <w:rPr>
          <w:rFonts w:ascii="Arial" w:cs="Arial" w:eastAsia="Arial" w:hAnsi="Arial"/>
          <w:sz w:val="24"/>
          <w:szCs w:val="24"/>
        </w:rPr>
        <w:t xml:space="preserve"> 14112 100 «Проценты по выданным бюджетным ссудам и кредитам».</w:t>
      </w:r>
    </w:p>
    <w:p>
      <w:pPr>
        <w:spacing w:after="120"/>
        <w:ind w:firstLine="709"/>
        <w:jc w:val="both"/>
      </w:pPr>
      <w:r>
        <w:rPr>
          <w:rFonts w:ascii="Arial" w:cs="Arial" w:eastAsia="Arial" w:hAnsi="Arial"/>
          <w:sz w:val="24"/>
          <w:szCs w:val="24"/>
        </w:rPr>
        <w:t xml:space="preserve">628.</w:t>
      </w:r>
      <w:r>
        <w:rPr>
          <w:rFonts w:ascii="Arial" w:cs="Arial" w:eastAsia="Arial" w:hAnsi="Arial"/>
          <w:sz w:val="24"/>
          <w:szCs w:val="24"/>
        </w:rPr>
        <w:t xml:space="preserve">Элемент 32173 300 «Дивиденды к получению» предназначен для начисления дивидендов к получению на государственный пакет акций. Начисление дивидендов производится на основании принятого решения акционерным собранием. Бухгалтерские записи по отражению дивидендов к получению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32173 300 «Дивиденды к получению», по кредиту </w:t>
      </w:r>
      <w:r>
        <w:rPr>
          <w:rFonts w:ascii="Arial" w:cs="Arial" w:eastAsia="Arial" w:hAnsi="Arial"/>
          <w:sz w:val="24"/>
          <w:szCs w:val="24"/>
        </w:rPr>
        <w:t xml:space="preserve">-</w:t>
      </w:r>
      <w:r>
        <w:rPr>
          <w:rFonts w:ascii="Arial" w:cs="Arial" w:eastAsia="Arial" w:hAnsi="Arial"/>
          <w:sz w:val="24"/>
          <w:szCs w:val="24"/>
        </w:rPr>
        <w:t xml:space="preserve"> 14121 100 «Дивиденды, начисленные на государственный пакет акций».</w:t>
      </w:r>
    </w:p>
    <w:p>
      <w:pPr>
        <w:spacing w:after="120"/>
        <w:ind w:firstLine="709"/>
        <w:jc w:val="both"/>
      </w:pPr>
      <w:r>
        <w:rPr>
          <w:rFonts w:ascii="Arial" w:cs="Arial" w:eastAsia="Arial" w:hAnsi="Arial"/>
          <w:sz w:val="24"/>
          <w:szCs w:val="24"/>
        </w:rPr>
        <w:t xml:space="preserve">629.</w:t>
      </w:r>
      <w:r>
        <w:rPr>
          <w:rFonts w:ascii="Arial" w:cs="Arial" w:eastAsia="Arial" w:hAnsi="Arial"/>
          <w:sz w:val="24"/>
          <w:szCs w:val="24"/>
        </w:rPr>
        <w:t xml:space="preserve">Элемент 32173 400 «Доля прибыли НБКР к получению» предназначен для учета доли прибыли НБКР, подлежащей перечислению в бюджет по итогам года. Бухгалтерские записи по отражению доли прибыли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32173 400 «Доля прибыли НБКР к получению», по кредиту </w:t>
      </w:r>
      <w:r>
        <w:rPr>
          <w:rFonts w:ascii="Arial" w:cs="Arial" w:eastAsia="Arial" w:hAnsi="Arial"/>
          <w:sz w:val="24"/>
          <w:szCs w:val="24"/>
        </w:rPr>
        <w:t xml:space="preserve">-</w:t>
      </w:r>
      <w:r>
        <w:rPr>
          <w:rFonts w:ascii="Arial" w:cs="Arial" w:eastAsia="Arial" w:hAnsi="Arial"/>
          <w:sz w:val="24"/>
          <w:szCs w:val="24"/>
        </w:rPr>
        <w:t xml:space="preserve"> 14122 100 «Прибыль Национального Банка КР».</w:t>
      </w:r>
    </w:p>
    <w:p>
      <w:pPr>
        <w:spacing w:after="120"/>
        <w:ind w:firstLine="709"/>
        <w:jc w:val="both"/>
      </w:pPr>
      <w:r>
        <w:rPr>
          <w:rFonts w:ascii="Arial" w:cs="Arial" w:eastAsia="Arial" w:hAnsi="Arial"/>
          <w:sz w:val="24"/>
          <w:szCs w:val="24"/>
        </w:rPr>
        <w:t xml:space="preserve">630.</w:t>
      </w:r>
      <w:r>
        <w:rPr>
          <w:rFonts w:ascii="Arial" w:cs="Arial" w:eastAsia="Arial" w:hAnsi="Arial"/>
          <w:sz w:val="24"/>
          <w:szCs w:val="24"/>
        </w:rPr>
        <w:t xml:space="preserve">Счет 32174 «Внутренние авансы, уплаченные» предназначен для учета информации об авансовых платежах, произведенных бюджетным учреждением за услуги, работы и товары сторонним организациям. </w:t>
      </w:r>
    </w:p>
    <w:p>
      <w:pPr>
        <w:spacing w:after="120"/>
        <w:ind w:firstLine="709"/>
        <w:jc w:val="both"/>
      </w:pPr>
      <w:r>
        <w:rPr>
          <w:rFonts w:ascii="Arial" w:cs="Arial" w:eastAsia="Arial" w:hAnsi="Arial"/>
          <w:sz w:val="24"/>
          <w:szCs w:val="24"/>
        </w:rPr>
        <w:t xml:space="preserve">631.</w:t>
      </w:r>
      <w:r>
        <w:rPr>
          <w:rFonts w:ascii="Arial" w:cs="Arial" w:eastAsia="Arial" w:hAnsi="Arial"/>
          <w:sz w:val="24"/>
          <w:szCs w:val="24"/>
        </w:rPr>
        <w:t xml:space="preserve">Счет 32174 «Внутренние авансы, уплаченные»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32174 100 «Запасы, оплаченные авансом»;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32174 200 «Услуги и работы, оплаченные авансом»;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32174 300 «Основные средства, оплаченные авансом»;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32174 900 «Прочие авансовые платежи».</w:t>
      </w:r>
    </w:p>
    <w:p>
      <w:pPr>
        <w:spacing w:after="120"/>
        <w:ind w:firstLine="709"/>
        <w:jc w:val="both"/>
      </w:pPr>
      <w:r>
        <w:rPr>
          <w:rFonts w:ascii="Arial" w:cs="Arial" w:eastAsia="Arial" w:hAnsi="Arial"/>
          <w:sz w:val="24"/>
          <w:szCs w:val="24"/>
        </w:rPr>
        <w:t xml:space="preserve">Данные элементы используются для отражения операций по предоплате за основные средства, запасы и услуги, а также для прочих авансов.</w:t>
      </w:r>
    </w:p>
    <w:p>
      <w:pPr>
        <w:spacing w:after="120"/>
        <w:ind w:firstLine="709"/>
        <w:jc w:val="both"/>
      </w:pPr>
      <w:r>
        <w:rPr>
          <w:rFonts w:ascii="Arial" w:cs="Arial" w:eastAsia="Arial" w:hAnsi="Arial"/>
          <w:sz w:val="24"/>
          <w:szCs w:val="24"/>
        </w:rPr>
        <w:t xml:space="preserve">632.</w:t>
      </w:r>
      <w:r>
        <w:rPr>
          <w:rFonts w:ascii="Arial" w:cs="Arial" w:eastAsia="Arial" w:hAnsi="Arial"/>
          <w:sz w:val="24"/>
          <w:szCs w:val="24"/>
        </w:rPr>
        <w:t xml:space="preserve">Предоплата отражается по дебету 32174 100 «Запасы, оплаченные авансом», 32174 200 «Услуги и работы, оплаченные авансом», 32174 300 «Основные средства, оплаченные авансом», 32174 900 «Прочие авансовые платежи» в корреспонденции с элементами денежных средств.</w:t>
      </w:r>
    </w:p>
    <w:p>
      <w:pPr>
        <w:spacing w:after="120"/>
        <w:ind w:firstLine="709"/>
        <w:jc w:val="both"/>
      </w:pPr>
      <w:r>
        <w:rPr>
          <w:rFonts w:ascii="Arial" w:cs="Arial" w:eastAsia="Arial" w:hAnsi="Arial"/>
          <w:sz w:val="24"/>
          <w:szCs w:val="24"/>
        </w:rPr>
        <w:t xml:space="preserve">633.</w:t>
      </w:r>
      <w:r>
        <w:rPr>
          <w:rFonts w:ascii="Arial" w:cs="Arial" w:eastAsia="Arial" w:hAnsi="Arial"/>
          <w:sz w:val="24"/>
          <w:szCs w:val="24"/>
        </w:rPr>
        <w:t xml:space="preserve">При поставке основных средств, запасов, оказании услуг и выполнении работ производится закрытие предоплаты: по кредиту - 32174 100 «Запасы, оплаченные авансом», 32174 200 «Услуги и работы, оплаченные авансом», 32174 300 «Основные средства, оплаченные авансом», 32174 900 «Прочие авансовые платежи», по дебету </w:t>
      </w:r>
      <w:r>
        <w:rPr>
          <w:rFonts w:ascii="Arial" w:cs="Arial" w:eastAsia="Arial" w:hAnsi="Arial"/>
          <w:sz w:val="24"/>
          <w:szCs w:val="24"/>
        </w:rPr>
        <w:t xml:space="preserve">-</w:t>
      </w:r>
      <w:r>
        <w:rPr>
          <w:rFonts w:ascii="Arial" w:cs="Arial" w:eastAsia="Arial" w:hAnsi="Arial"/>
          <w:sz w:val="24"/>
          <w:szCs w:val="24"/>
        </w:rPr>
        <w:t xml:space="preserve"> 33174 100 «Счета к оплате в отношении запасов», 33174 200 «Счета к оплате в отношении услуг и работ», 33174 300 «Счета к оплате в отношении основных средств», а также соответствующие элементы, по которым произведена предоплата.</w:t>
      </w:r>
    </w:p>
    <w:p>
      <w:pPr>
        <w:spacing w:after="120"/>
        <w:ind w:firstLine="709"/>
        <w:jc w:val="both"/>
      </w:pPr>
      <w:r>
        <w:rPr>
          <w:rFonts w:ascii="Arial" w:cs="Arial" w:eastAsia="Arial" w:hAnsi="Arial"/>
          <w:sz w:val="24"/>
          <w:szCs w:val="24"/>
        </w:rPr>
        <w:t xml:space="preserve">634.</w:t>
      </w:r>
      <w:r>
        <w:rPr>
          <w:rFonts w:ascii="Arial" w:cs="Arial" w:eastAsia="Arial" w:hAnsi="Arial"/>
          <w:sz w:val="24"/>
          <w:szCs w:val="24"/>
        </w:rPr>
        <w:t xml:space="preserve">Счет 32191 «Резерв на безнадежные долги» предназначен для учета информации об обесценении финансовых активов, т.е. о снижении справедливой (рыночной) стоимости этих активов ниже их балансовой стоимости на отчетную дату.</w:t>
      </w:r>
    </w:p>
    <w:p>
      <w:pPr>
        <w:spacing w:after="120"/>
        <w:ind w:firstLine="709"/>
        <w:jc w:val="both"/>
      </w:pPr>
      <w:r>
        <w:rPr>
          <w:rFonts w:ascii="Arial" w:cs="Arial" w:eastAsia="Arial" w:hAnsi="Arial"/>
          <w:sz w:val="24"/>
          <w:szCs w:val="24"/>
        </w:rPr>
        <w:t xml:space="preserve">635.</w:t>
      </w:r>
      <w:r>
        <w:rPr>
          <w:rFonts w:ascii="Arial" w:cs="Arial" w:eastAsia="Arial" w:hAnsi="Arial"/>
          <w:sz w:val="24"/>
          <w:szCs w:val="24"/>
        </w:rPr>
        <w:t xml:space="preserve">План счетов в отношении внешних финансовых активов применяется аналогично описанному плану счетов в отношении внутренних финансовых активов.</w:t>
      </w:r>
    </w:p>
    <w:p>
      <w:pPr>
        <w:spacing w:after="120"/>
        <w:ind w:firstLine="709"/>
        <w:jc w:val="both"/>
      </w:pPr>
      <w:r>
        <w:rPr>
          <w:rFonts w:ascii="Arial" w:cs="Arial" w:eastAsia="Arial" w:hAnsi="Arial"/>
          <w:sz w:val="24"/>
          <w:szCs w:val="24"/>
        </w:rPr>
        <w:t xml:space="preserve">636.</w:t>
      </w:r>
      <w:r>
        <w:rPr>
          <w:rFonts w:ascii="Arial" w:cs="Arial" w:eastAsia="Arial" w:hAnsi="Arial"/>
          <w:sz w:val="24"/>
          <w:szCs w:val="24"/>
        </w:rPr>
        <w:t xml:space="preserve">Типовая корреспонденция счетов в отношении финансовых активов представляется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2"/>
        <w:gridCol w:w="3482"/>
        <w:gridCol w:w="3324"/>
      </w:tblGrid>
      <w:tr>
        <w:tc>
          <w:tcPr>
            <w:tcW w:type="dxa" w:w="337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 операции</w:t>
            </w:r>
          </w:p>
        </w:tc>
        <w:tc>
          <w:tcPr>
            <w:tcW w:type="dxa" w:w="348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дебету</w:t>
            </w:r>
          </w:p>
        </w:tc>
        <w:tc>
          <w:tcPr>
            <w:tcW w:type="dxa" w:w="332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кредиту</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Кассовое исполнение бюджета Центральным Казначейством за счет средств республиканского бюджета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41113 200 «Кассовое исполнение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Открытие финансирования за счет средств местного бюджета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220 «Бюджетный счет учреждения - бюджетные средства местного бюджета»</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41113 100 «Финансирование из местного бюджета» </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наличных денежных средств (сомов) в кассу с бюджетного счета учреждения</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32123 110 «Касса в национальной валюте - бюджетные средства»</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денежных средств с банковского счета в кассу в иностранной валюте</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32123 130 «Касса в иностранной валюте - бюджетные средства»</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32122 120 «Счет учреждения в иностранной валюте»</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краткосрочных ценных бумаг (с дисконтом)</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32131 110 «Краткосрочные ценные бумаги, кроме акций»</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 </w:t>
            </w:r>
          </w:p>
          <w:p>
            <w:pPr>
              <w:jc w:val="both"/>
            </w:pPr>
            <w:r>
              <w:rPr>
                <w:rFonts w:ascii="Arial" w:cs="Arial" w:eastAsia="Arial" w:hAnsi="Arial"/>
                <w:sz w:val="24"/>
                <w:szCs w:val="24"/>
              </w:rPr>
              <w:t xml:space="preserve">32132 910 «Дисконты на краткосрочные ценные бумаги»</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32132 910 «Дисконты на краткосрочные ценные бумаги»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14113 100 «Процентные доходы»</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краткосрочных ценных бумаг с премией</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32131 110 «Краткосрочные ценные бумаги, кроме акций» </w:t>
            </w:r>
          </w:p>
          <w:p>
            <w:pPr>
              <w:jc w:val="both"/>
            </w:pPr>
            <w:r>
              <w:rPr>
                <w:rFonts w:ascii="Arial" w:cs="Arial" w:eastAsia="Arial" w:hAnsi="Arial"/>
                <w:sz w:val="24"/>
                <w:szCs w:val="24"/>
              </w:rPr>
              <w:t xml:space="preserve">32131 210 «Премии на краткосрочные ценные бумаги»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Амортизации премии</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24211 100 «Выплата процентов по краткосрочным ценным бумагам»</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32131 210 «Премии на краткосрочные ценные бумаги»</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Предоставление ссуды предприятиям и организациям</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32142 110 «Ссуды предприятиям и организациям»</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акций</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32151 110 «Акции»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Выдача денежных средств под отчет служащим учреждения (например, на командировку)</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110 «Дебиторская задолженность служащих»</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32123 110 «Касса в национальной валюте - бюджетные средства»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командировочных расходов</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22111 100 «Транспортные расходы»</w:t>
            </w:r>
          </w:p>
          <w:p>
            <w:pPr>
              <w:jc w:val="both"/>
            </w:pPr>
            <w:r>
              <w:rPr>
                <w:rFonts w:ascii="Arial" w:cs="Arial" w:eastAsia="Arial" w:hAnsi="Arial"/>
                <w:sz w:val="24"/>
                <w:szCs w:val="24"/>
              </w:rPr>
              <w:t xml:space="preserve">22111 200 «Гостиничные расходы»</w:t>
            </w:r>
          </w:p>
          <w:p>
            <w:pPr>
              <w:jc w:val="both"/>
            </w:pPr>
            <w:r>
              <w:rPr>
                <w:rFonts w:ascii="Arial" w:cs="Arial" w:eastAsia="Arial" w:hAnsi="Arial"/>
                <w:sz w:val="24"/>
                <w:szCs w:val="24"/>
              </w:rPr>
              <w:t xml:space="preserve">22111 300 «Суточные расходы»</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110 «Кредиторская задолженность служащих»</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Зачет взаимных требований</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110 «Кредиторская задолженность служащих»</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110 «Дебиторская задолженность служащих»</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Обнаружение недостачи по результатам инвентаризации активов (например, топлива)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120 «Недостачи, хищения, растраты»</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130 «Топливо»</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Обнаружение излишков по результатам инвентаризации (например, медикаментов и перевязочных материалов)</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120 «Медикаменты и перевязочные материалы»</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200 «Прочие неналоговые доходы»</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Реализация в кредит горюче-смазочных материалов из Фонда государственного материального резерва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140 «Дебиторская задолженность от продажи основных средств, товаров и услуг»</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200 «Прочие неналоговые доходы»</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оплаты за проданный товар</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140 «Дебиторская задолженность от продажи основных средств, товаров и услуг»</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доходов в отношении налога на прибыль по методу начисления</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32172 100 «Право требования по уплате налогов»</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11113 100 «Налог на прибыль»</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доходов в отношении налога на прибыль по кассовому методу</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110 «Нераспределенные ресурсы республиканского бюджета»</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11113 100 «Налог на прибыль»</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процентов к получению по ценным бумагам</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32173 100 «Проценты к получению по ценным бумагам»</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14113 100 «Процентные доходы по ценным бумагам»</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процентов к получению по кредитам и займам</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32173 200 «Проценты к получению по кредитам и займам»</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14112 100 «Проценты по выданным бюджетным ссудам и кредитам»</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дивидендов к получению на государственный пакет акций</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32173 300 «Дивиденды к получению»</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14121 100 «Дивиденды, начисленные на государственный пакет акций»</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доли прибыли Национального банка КР, подлежащей получению в бюджет</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32173 400 «Доля прибыли Национального банка КР к получению»</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14122 100 «Прибыль Национального банка КР»</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Возмещение расходов за питание служащими учреждения</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190 «Прочая внутренняя дебиторская задолженность»</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22181 100 «Приобретение продуктов питания»</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Возмещение расходов за услуги сотовой связи служащими учреждения</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190 «Прочая внутренняя дебиторская задолженность»</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22122 130 «Услуги сотовой связи»</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топлива внутри одного главного распорядителя бюджетных средств </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130 «Внутриведомственные расчеты»</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130 «Топливо»</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Предоплата за услуги и работы</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32174 200 «Услуги и работы, оплаченные авансом»</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расходов в отношении ранее уплаченных авансов по актам выполненных работ (например, за информационные услуги)</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22151 400 «Услуги в области информационных технологий»</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Зачет взаимных требований</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32174 200 «Услуги и работы, оплаченные авансом»</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Предоплата за запасы</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32174 100 «Запасы, оплаченные авансом»</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активов (например, строительные материалы)</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170 «Строительные материалы»</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Зачет взаимных требований</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100 «Счета к оплате в отношении запасов»</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32174 100 «Запасы, оплаченные авансом»</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9. Обязательства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637.</w:t>
      </w:r>
      <w:r>
        <w:rPr>
          <w:rFonts w:ascii="Arial" w:cs="Arial" w:eastAsia="Arial" w:hAnsi="Arial"/>
          <w:sz w:val="24"/>
          <w:szCs w:val="24"/>
        </w:rPr>
        <w:t xml:space="preserve">Все операции, приводящие к обязательствам перед физическими или юридическими лицами-резидентами Кыргызской Республики, а также перед сотрудниками бюджетных учреждений Кыргызской Республики, в том числе расположенных за границей, учитываются по счетам группы 331 «Внутренние обязательства». Операции, приводящие к обязательствам перед физическими или юридическими лицами-нерезидентами Кыргызской Республики, а также перед правительствами иностранных государств, международными организациями и их представительствами, учитываются на счетах группы 332 «Внешние обязательства».</w:t>
      </w:r>
    </w:p>
    <w:p>
      <w:pPr>
        <w:spacing w:after="120"/>
        <w:ind w:firstLine="709"/>
        <w:jc w:val="both"/>
      </w:pPr>
      <w:r>
        <w:rPr>
          <w:rFonts w:ascii="Arial" w:cs="Arial" w:eastAsia="Arial" w:hAnsi="Arial"/>
          <w:sz w:val="24"/>
          <w:szCs w:val="24"/>
        </w:rPr>
        <w:t xml:space="preserve">638.</w:t>
      </w:r>
      <w:r>
        <w:rPr>
          <w:rFonts w:ascii="Arial" w:cs="Arial" w:eastAsia="Arial" w:hAnsi="Arial"/>
          <w:sz w:val="24"/>
          <w:szCs w:val="24"/>
        </w:rPr>
        <w:t xml:space="preserve">Для признания в учете обязательств в плане счетов предусмотрена категория 33 «Обязательства». Данная категория подразделяется на группы 331 «Внутренние обязательства» и 332 «Внешние обязательства». Все операции в отношении возникновения и погашения обязательств, происходящие внутри Кыргызской Республики, учитываются по счетам группы 331 «Внутренние обязательства», операции с обязательствами, происходящие за пределами Кыргызской Республики, учитываются на счетах группы 332 «Внешние обязательства».</w:t>
      </w:r>
    </w:p>
    <w:p>
      <w:pPr>
        <w:spacing w:after="120"/>
        <w:ind w:firstLine="709"/>
        <w:jc w:val="both"/>
      </w:pPr>
      <w:r>
        <w:rPr>
          <w:rFonts w:ascii="Arial" w:cs="Arial" w:eastAsia="Arial" w:hAnsi="Arial"/>
          <w:sz w:val="24"/>
          <w:szCs w:val="24"/>
        </w:rPr>
        <w:t xml:space="preserve">639.</w:t>
      </w:r>
      <w:r>
        <w:rPr>
          <w:rFonts w:ascii="Arial" w:cs="Arial" w:eastAsia="Arial" w:hAnsi="Arial"/>
          <w:sz w:val="24"/>
          <w:szCs w:val="24"/>
        </w:rPr>
        <w:t xml:space="preserve">Группы подразделяется на подгруппы: 3313 «Ценные бумаги, кроме акций», 3314 «Внутренние заимствования», 3317 «Прочая внутренняя кредиторская задолженность», 3324 «Внешние заимствования», 3325 «Прочая внешняя кредиторская задолженность».</w:t>
      </w:r>
    </w:p>
    <w:p>
      <w:pPr>
        <w:spacing w:after="120"/>
        <w:ind w:firstLine="709"/>
        <w:jc w:val="both"/>
      </w:pPr>
      <w:r>
        <w:rPr>
          <w:rFonts w:ascii="Arial" w:cs="Arial" w:eastAsia="Arial" w:hAnsi="Arial"/>
          <w:sz w:val="24"/>
          <w:szCs w:val="24"/>
        </w:rPr>
        <w:t xml:space="preserve">640.</w:t>
      </w:r>
      <w:r>
        <w:rPr>
          <w:rFonts w:ascii="Arial" w:cs="Arial" w:eastAsia="Arial" w:hAnsi="Arial"/>
          <w:sz w:val="24"/>
          <w:szCs w:val="24"/>
        </w:rPr>
        <w:t xml:space="preserve">Подгруппы подразделяются на счета, по которым формируются остатки (сальдо). Бухгалтерские записи производятся по элементам.</w:t>
      </w:r>
    </w:p>
    <w:p>
      <w:pPr>
        <w:spacing w:after="120"/>
        <w:ind w:firstLine="709"/>
        <w:jc w:val="both"/>
      </w:pPr>
      <w:r>
        <w:rPr>
          <w:rFonts w:ascii="Arial" w:cs="Arial" w:eastAsia="Arial" w:hAnsi="Arial"/>
          <w:sz w:val="24"/>
          <w:szCs w:val="24"/>
        </w:rPr>
        <w:t xml:space="preserve">641.</w:t>
      </w:r>
      <w:r>
        <w:rPr>
          <w:rFonts w:ascii="Arial" w:cs="Arial" w:eastAsia="Arial" w:hAnsi="Arial"/>
          <w:sz w:val="24"/>
          <w:szCs w:val="24"/>
        </w:rPr>
        <w:t xml:space="preserve">Счет 33131 «Краткосрочные внутренние ценные бумаги, кроме акций» предназначен для учета государственных казначейских векселей, казначейских обязательств и других долговых краткосрочных ценных бумаг, со сроком погашения до одного года, эмитируемых Министерством финансов Кыргызской Республики и органами местного самоуправления. </w:t>
      </w:r>
    </w:p>
    <w:p>
      <w:pPr>
        <w:spacing w:after="120"/>
        <w:ind w:firstLine="709"/>
        <w:jc w:val="both"/>
      </w:pPr>
      <w:r>
        <w:rPr>
          <w:rFonts w:ascii="Arial" w:cs="Arial" w:eastAsia="Arial" w:hAnsi="Arial"/>
          <w:sz w:val="24"/>
          <w:szCs w:val="24"/>
        </w:rPr>
        <w:t xml:space="preserve">642.</w:t>
      </w:r>
      <w:r>
        <w:rPr>
          <w:rFonts w:ascii="Arial" w:cs="Arial" w:eastAsia="Arial" w:hAnsi="Arial"/>
          <w:sz w:val="24"/>
          <w:szCs w:val="24"/>
        </w:rPr>
        <w:t xml:space="preserve">Счет 33131 «Краткосрочные внутренние ценные бумаги, кроме акций»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33131 110 «Государственные краткосрочные ценные бумаги»;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33131 190 «Прочие государственные краткосрочные ценные бумаги, кроме акций»;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33131 210 «Премии на государственные краткосрочные ценные бумаги»;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33131 910 «Дисконты на государственные краткосрочные ценные бумаги».</w:t>
      </w:r>
    </w:p>
    <w:p>
      <w:pPr>
        <w:spacing w:after="120"/>
        <w:ind w:firstLine="709"/>
        <w:jc w:val="both"/>
      </w:pPr>
      <w:r>
        <w:rPr>
          <w:rFonts w:ascii="Arial" w:cs="Arial" w:eastAsia="Arial" w:hAnsi="Arial"/>
          <w:sz w:val="24"/>
          <w:szCs w:val="24"/>
        </w:rPr>
        <w:t xml:space="preserve">643.</w:t>
      </w:r>
      <w:r>
        <w:rPr>
          <w:rFonts w:ascii="Arial" w:cs="Arial" w:eastAsia="Arial" w:hAnsi="Arial"/>
          <w:sz w:val="24"/>
          <w:szCs w:val="24"/>
        </w:rPr>
        <w:t xml:space="preserve">Счет 33132 «Долгосрочные внутренние ценные бумаги, кроме акций» предназначен для учета государственных казначейских векселей, казначейских обязательств и других долговых долгосрочных ценных бумаг, со сроком погашения более одного года, эмитируемые Министерством финансов Кыргызской Республики и органами местного самоуправления. Счет 33132 «Долгосрочные внутренние ценные бумаги, кроме акций»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33132 110 «Государственные долгосрочные ценные бумаги»;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33132 190 «Прочие государственные долгосрочные ценные бумаги, кроме акций»;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33132 210 «Премии на государственные долгосрочные ценные бумаги»;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33132 910 «Дисконты на государственные долгосрочные ценные бумаги».</w:t>
      </w:r>
    </w:p>
    <w:p>
      <w:pPr>
        <w:spacing w:after="120"/>
        <w:ind w:firstLine="709"/>
        <w:jc w:val="both"/>
      </w:pPr>
      <w:r>
        <w:rPr>
          <w:rFonts w:ascii="Arial" w:cs="Arial" w:eastAsia="Arial" w:hAnsi="Arial"/>
          <w:sz w:val="24"/>
          <w:szCs w:val="24"/>
        </w:rPr>
        <w:t xml:space="preserve">644.</w:t>
      </w:r>
      <w:r>
        <w:rPr>
          <w:rFonts w:ascii="Arial" w:cs="Arial" w:eastAsia="Arial" w:hAnsi="Arial"/>
          <w:sz w:val="24"/>
          <w:szCs w:val="24"/>
        </w:rPr>
        <w:t xml:space="preserve">Выпуск ценных бумаг отражается по кредиту элементов 33131 110 «Государственные краткосрочные ценные бумаги», 33131 190 «Прочие государственные краткосрочные ценные бумаги, кроме акций», в корреспонденции с элементами по учету денежных средств.</w:t>
      </w:r>
    </w:p>
    <w:p>
      <w:pPr>
        <w:spacing w:after="120"/>
        <w:ind w:firstLine="709"/>
        <w:jc w:val="both"/>
      </w:pPr>
      <w:r>
        <w:rPr>
          <w:rFonts w:ascii="Arial" w:cs="Arial" w:eastAsia="Arial" w:hAnsi="Arial"/>
          <w:sz w:val="24"/>
          <w:szCs w:val="24"/>
        </w:rPr>
        <w:t xml:space="preserve">645.</w:t>
      </w:r>
      <w:r>
        <w:rPr>
          <w:rFonts w:ascii="Arial" w:cs="Arial" w:eastAsia="Arial" w:hAnsi="Arial"/>
          <w:sz w:val="24"/>
          <w:szCs w:val="24"/>
        </w:rPr>
        <w:t xml:space="preserve">Погашение ценных бумаг отражается по дебету 33131 110 «Государственные краткосрочные ценные бумаги», 33131 190 «Прочие государственные краткосрочные ценные бумаги, кроме акций» в корреспонденции с элементами по учету денежных средств.</w:t>
      </w:r>
    </w:p>
    <w:p>
      <w:pPr>
        <w:spacing w:after="120"/>
        <w:ind w:firstLine="709"/>
        <w:jc w:val="both"/>
      </w:pPr>
      <w:r>
        <w:rPr>
          <w:rFonts w:ascii="Arial" w:cs="Arial" w:eastAsia="Arial" w:hAnsi="Arial"/>
          <w:sz w:val="24"/>
          <w:szCs w:val="24"/>
        </w:rPr>
        <w:t xml:space="preserve">646.</w:t>
      </w:r>
      <w:r>
        <w:rPr>
          <w:rFonts w:ascii="Arial" w:cs="Arial" w:eastAsia="Arial" w:hAnsi="Arial"/>
          <w:sz w:val="24"/>
          <w:szCs w:val="24"/>
        </w:rPr>
        <w:t xml:space="preserve">Амортизация премии или дисконта производится равномерным способом на периодической основе. Бухгалтерские записи по амортизации премии отражаются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33132 210 «Премия на государственные краткосрочные ценные бумаги», по кредиту </w:t>
      </w:r>
      <w:r>
        <w:rPr>
          <w:rFonts w:ascii="Arial" w:cs="Arial" w:eastAsia="Arial" w:hAnsi="Arial"/>
          <w:sz w:val="24"/>
          <w:szCs w:val="24"/>
        </w:rPr>
        <w:t xml:space="preserve">-</w:t>
      </w:r>
      <w:r>
        <w:rPr>
          <w:rFonts w:ascii="Arial" w:cs="Arial" w:eastAsia="Arial" w:hAnsi="Arial"/>
          <w:sz w:val="24"/>
          <w:szCs w:val="24"/>
        </w:rPr>
        <w:t xml:space="preserve"> 14511 200 «Прочие неналоговые доходы». Бухгалтерские записи по амортизации дисконта будут следующими: по дебету </w:t>
      </w:r>
      <w:r>
        <w:rPr>
          <w:rFonts w:ascii="Arial" w:cs="Arial" w:eastAsia="Arial" w:hAnsi="Arial"/>
          <w:sz w:val="24"/>
          <w:szCs w:val="24"/>
        </w:rPr>
        <w:t xml:space="preserve">-</w:t>
      </w:r>
      <w:r>
        <w:rPr>
          <w:rFonts w:ascii="Arial" w:cs="Arial" w:eastAsia="Arial" w:hAnsi="Arial"/>
          <w:sz w:val="24"/>
          <w:szCs w:val="24"/>
        </w:rPr>
        <w:t xml:space="preserve"> 24211 100 «Выплата процентов по государственным краткосрочным ценным бумагам», по кредиту </w:t>
      </w:r>
      <w:r>
        <w:rPr>
          <w:rFonts w:ascii="Arial" w:cs="Arial" w:eastAsia="Arial" w:hAnsi="Arial"/>
          <w:sz w:val="24"/>
          <w:szCs w:val="24"/>
        </w:rPr>
        <w:t xml:space="preserve">-</w:t>
      </w:r>
      <w:r>
        <w:rPr>
          <w:rFonts w:ascii="Arial" w:cs="Arial" w:eastAsia="Arial" w:hAnsi="Arial"/>
          <w:sz w:val="24"/>
          <w:szCs w:val="24"/>
        </w:rPr>
        <w:t xml:space="preserve"> 33132 910 «Дисконты на государственные краткосрочные ценные бумаги». </w:t>
      </w:r>
    </w:p>
    <w:p>
      <w:pPr>
        <w:spacing w:after="120"/>
        <w:ind w:firstLine="709"/>
        <w:jc w:val="both"/>
      </w:pPr>
      <w:r>
        <w:rPr>
          <w:rFonts w:ascii="Arial" w:cs="Arial" w:eastAsia="Arial" w:hAnsi="Arial"/>
          <w:sz w:val="24"/>
          <w:szCs w:val="24"/>
        </w:rPr>
        <w:t xml:space="preserve">647.</w:t>
      </w:r>
      <w:r>
        <w:rPr>
          <w:rFonts w:ascii="Arial" w:cs="Arial" w:eastAsia="Arial" w:hAnsi="Arial"/>
          <w:sz w:val="24"/>
          <w:szCs w:val="24"/>
        </w:rPr>
        <w:t xml:space="preserve">Счет 33141 «Заимствования от других единиц государственного управления» предназначен для учета денежных средств, заимствованных учреждениями у других единиц государственного управления. Счет 33141 «Заимствования от других единиц государственного управления» включает в себя элемент 33141 110 «Заимствования от других единиц государственного управления».</w:t>
      </w:r>
    </w:p>
    <w:p>
      <w:pPr>
        <w:spacing w:after="120"/>
        <w:ind w:firstLine="709"/>
        <w:jc w:val="both"/>
      </w:pPr>
      <w:r>
        <w:rPr>
          <w:rFonts w:ascii="Arial" w:cs="Arial" w:eastAsia="Arial" w:hAnsi="Arial"/>
          <w:sz w:val="24"/>
          <w:szCs w:val="24"/>
        </w:rPr>
        <w:t xml:space="preserve">648.</w:t>
      </w:r>
      <w:r>
        <w:rPr>
          <w:rFonts w:ascii="Arial" w:cs="Arial" w:eastAsia="Arial" w:hAnsi="Arial"/>
          <w:sz w:val="24"/>
          <w:szCs w:val="24"/>
        </w:rPr>
        <w:t xml:space="preserve">Счет 33142 «Заимствования от предприятий, организаций, финансовых учреждений» предназначен для учета денежных средств, заимствованных учреждениями у предприятий, организаций и финансовых учреждений. Счет 33142 «Заимствования от предприятий, организаций, финансовых учреждений» включает в себя элемент 33142 110 «Заимствования от предприятий, организаций, финансовых учреждений».</w:t>
      </w:r>
    </w:p>
    <w:p>
      <w:pPr>
        <w:spacing w:after="120"/>
        <w:ind w:firstLine="709"/>
        <w:jc w:val="both"/>
      </w:pPr>
      <w:r>
        <w:rPr>
          <w:rFonts w:ascii="Arial" w:cs="Arial" w:eastAsia="Arial" w:hAnsi="Arial"/>
          <w:sz w:val="24"/>
          <w:szCs w:val="24"/>
        </w:rPr>
        <w:t xml:space="preserve">649.</w:t>
      </w:r>
      <w:r>
        <w:rPr>
          <w:rFonts w:ascii="Arial" w:cs="Arial" w:eastAsia="Arial" w:hAnsi="Arial"/>
          <w:sz w:val="24"/>
          <w:szCs w:val="24"/>
        </w:rPr>
        <w:t xml:space="preserve">Получение заимствования отражается по кредиту 33141 110 «Заимствования от других единиц государственного управления», 33142 110 «Заимствование от других единиц финансовых учреждений» в корреспонденции с элементами по учету денежных средств.</w:t>
      </w:r>
    </w:p>
    <w:p>
      <w:pPr>
        <w:spacing w:after="120"/>
        <w:ind w:firstLine="709"/>
        <w:jc w:val="both"/>
      </w:pPr>
      <w:r>
        <w:rPr>
          <w:rFonts w:ascii="Arial" w:cs="Arial" w:eastAsia="Arial" w:hAnsi="Arial"/>
          <w:sz w:val="24"/>
          <w:szCs w:val="24"/>
        </w:rPr>
        <w:t xml:space="preserve">650.</w:t>
      </w:r>
      <w:r>
        <w:rPr>
          <w:rFonts w:ascii="Arial" w:cs="Arial" w:eastAsia="Arial" w:hAnsi="Arial"/>
          <w:sz w:val="24"/>
          <w:szCs w:val="24"/>
        </w:rPr>
        <w:t xml:space="preserve">Погашение заимствования по дебету 33141 110 «Заимствования от других единиц государственного управления», 33142 110 «Заимствование от других единиц финансовых учреждений» в корреспонденции с элементами по учету денежных средств.</w:t>
      </w:r>
    </w:p>
    <w:p>
      <w:pPr>
        <w:spacing w:after="120"/>
        <w:ind w:firstLine="709"/>
        <w:jc w:val="both"/>
      </w:pPr>
      <w:r>
        <w:rPr>
          <w:rFonts w:ascii="Arial" w:cs="Arial" w:eastAsia="Arial" w:hAnsi="Arial"/>
          <w:sz w:val="24"/>
          <w:szCs w:val="24"/>
        </w:rPr>
        <w:t xml:space="preserve">651.</w:t>
      </w:r>
      <w:r>
        <w:rPr>
          <w:rFonts w:ascii="Arial" w:cs="Arial" w:eastAsia="Arial" w:hAnsi="Arial"/>
          <w:sz w:val="24"/>
          <w:szCs w:val="24"/>
        </w:rPr>
        <w:t xml:space="preserve">Счет 33171 «Прочая внутренняя кредиторская задолженность» предназначен для учета операций, для которых в плане счетов не открыты отдельные счета. Счет 33171 «Прочая внутренняя кредиторская задолженность»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33171 110 «Кредиторская задолженность служащих»;</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33171 120 «Расчеты по стипендиям»;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33171 130 «Внутриведомственные расчеты»;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33171 140 «Расчеты по средствам, полученным во временное распоряжение»;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33171 150 «Компенсационные выплаты»;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33171 160 «Расчеты по субсидиям»;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33171 170 «Расчеты по грантам»;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33171 190 «Прочая внутренняя кредиторская задолженность».</w:t>
      </w:r>
    </w:p>
    <w:p>
      <w:pPr>
        <w:spacing w:after="120"/>
        <w:ind w:firstLine="709"/>
        <w:jc w:val="both"/>
      </w:pPr>
      <w:r>
        <w:rPr>
          <w:rFonts w:ascii="Arial" w:cs="Arial" w:eastAsia="Arial" w:hAnsi="Arial"/>
          <w:sz w:val="24"/>
          <w:szCs w:val="24"/>
        </w:rPr>
        <w:t xml:space="preserve">Данные элементы предназначены для признания в учете расчетов по стипендиям, по компенсационным выплатам, расчетов по субсидиям, расчетов по грантам, внутриведомственным расчетам, расчетам по средствам, полученным во временное распоряжение, прочей кредиторской задолженности.</w:t>
      </w:r>
    </w:p>
    <w:p>
      <w:pPr>
        <w:spacing w:after="120"/>
        <w:ind w:firstLine="709"/>
        <w:jc w:val="both"/>
      </w:pPr>
      <w:r>
        <w:rPr>
          <w:rFonts w:ascii="Arial" w:cs="Arial" w:eastAsia="Arial" w:hAnsi="Arial"/>
          <w:sz w:val="24"/>
          <w:szCs w:val="24"/>
        </w:rPr>
        <w:t xml:space="preserve">652.</w:t>
      </w:r>
      <w:r>
        <w:rPr>
          <w:rFonts w:ascii="Arial" w:cs="Arial" w:eastAsia="Arial" w:hAnsi="Arial"/>
          <w:sz w:val="24"/>
          <w:szCs w:val="24"/>
        </w:rPr>
        <w:t xml:space="preserve">Начисление (признание) обязательств отражается по кредиту 33171 110 «Кредиторская задолженность служащих»; 33171 120 «Расчеты по стипендиям»; 33171 130 «Внутриведомственные расчеты»; 33171 140 «Расчеты по средствам, полученным во временное распоряжение»; 33171 150 «Компенсационные выплаты»; 33171 160 «Расчеты по субсидиям»; 33171 170 «Расчеты по грантам»; 33171 190 «Прочая внутренняя кредиторская задолженность» в корреспонденции с соответствующими элементами расходов.</w:t>
      </w:r>
    </w:p>
    <w:p>
      <w:pPr>
        <w:spacing w:after="120"/>
        <w:ind w:firstLine="709"/>
        <w:jc w:val="both"/>
      </w:pPr>
      <w:r>
        <w:rPr>
          <w:rFonts w:ascii="Arial" w:cs="Arial" w:eastAsia="Arial" w:hAnsi="Arial"/>
          <w:sz w:val="24"/>
          <w:szCs w:val="24"/>
        </w:rPr>
        <w:t xml:space="preserve">653.</w:t>
      </w:r>
      <w:r>
        <w:rPr>
          <w:rFonts w:ascii="Arial" w:cs="Arial" w:eastAsia="Arial" w:hAnsi="Arial"/>
          <w:sz w:val="24"/>
          <w:szCs w:val="24"/>
        </w:rPr>
        <w:t xml:space="preserve">Погашение обязательств отражается по дебету 33171 110 «Кредиторская задолженность служащих»; 33171 120 «Расчеты по стипендиям»; 33171 130 «Внутриведомственные расчеты»; 33171 140 «Расчеты по средствам, полученным во временное распоряжение», 33171 150 «Компенсационные выплаты»; 33171 160 «Расчеты по субсидиям»; 33171 170 «Расчеты по грантам»; 33171 190 «Прочая внутренняя кредиторская задолженность» в корреспонденции с элементами по учету денежных средств.</w:t>
      </w:r>
    </w:p>
    <w:p>
      <w:pPr>
        <w:spacing w:after="120"/>
        <w:ind w:firstLine="709"/>
        <w:jc w:val="both"/>
      </w:pPr>
      <w:r>
        <w:rPr>
          <w:rFonts w:ascii="Arial" w:cs="Arial" w:eastAsia="Arial" w:hAnsi="Arial"/>
          <w:sz w:val="24"/>
          <w:szCs w:val="24"/>
        </w:rPr>
        <w:t xml:space="preserve">654.</w:t>
      </w:r>
      <w:r>
        <w:rPr>
          <w:rFonts w:ascii="Arial" w:cs="Arial" w:eastAsia="Arial" w:hAnsi="Arial"/>
          <w:sz w:val="24"/>
          <w:szCs w:val="24"/>
        </w:rPr>
        <w:t xml:space="preserve">Элемент 33171 130 «Внутриведомственные расчеты» предназначен для учета поступлений основных средств, запасов и услуг внутри одного главного распорядителя бюджетных средств.</w:t>
      </w:r>
    </w:p>
    <w:p>
      <w:pPr>
        <w:spacing w:after="120"/>
        <w:ind w:firstLine="709"/>
        <w:jc w:val="both"/>
      </w:pPr>
      <w:r>
        <w:rPr>
          <w:rFonts w:ascii="Arial" w:cs="Arial" w:eastAsia="Arial" w:hAnsi="Arial"/>
          <w:sz w:val="24"/>
          <w:szCs w:val="24"/>
        </w:rPr>
        <w:t xml:space="preserve">655.</w:t>
      </w:r>
      <w:r>
        <w:rPr>
          <w:rFonts w:ascii="Arial" w:cs="Arial" w:eastAsia="Arial" w:hAnsi="Arial"/>
          <w:sz w:val="24"/>
          <w:szCs w:val="24"/>
        </w:rPr>
        <w:t xml:space="preserve">При составлении финансовой отчетности элемент «Внутриведомственные расчеты» (в активах и обязательствах) корреспондируются с элементом 41111 100 «Финансовый результат».</w:t>
      </w:r>
    </w:p>
    <w:p>
      <w:pPr>
        <w:spacing w:after="120"/>
        <w:ind w:firstLine="709"/>
        <w:jc w:val="both"/>
      </w:pPr>
      <w:r>
        <w:rPr>
          <w:rFonts w:ascii="Arial" w:cs="Arial" w:eastAsia="Arial" w:hAnsi="Arial"/>
          <w:sz w:val="24"/>
          <w:szCs w:val="24"/>
        </w:rPr>
        <w:t xml:space="preserve">656.</w:t>
      </w:r>
      <w:r>
        <w:rPr>
          <w:rFonts w:ascii="Arial" w:cs="Arial" w:eastAsia="Arial" w:hAnsi="Arial"/>
          <w:sz w:val="24"/>
          <w:szCs w:val="24"/>
        </w:rPr>
        <w:t xml:space="preserve">Счет 33172 «Обязательства по оплате труда» предназначен для признания в учете обязательств перед работниками бюджетных учреждений по заработной плате и другим вознаграждениям за труд. Также на счете учитываются обязательства по подоходному налогу и взносам в Социальный фонд. Счет «Обязательства по оплате труда»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33172 100 «Заработная плата и другие вознаграждения за труд»;</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33172 200 «Подоходный налог»;</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33172 300 «Взносы в Пенсионный фонд»;</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33172 400 «Взносы в Фонд медицинского страхования»;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33172 500 «Обязательства по исполнительным листам»;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33172 600 «Профсоюзные взносы».</w:t>
      </w:r>
    </w:p>
    <w:p>
      <w:pPr>
        <w:spacing w:after="120"/>
        <w:ind w:firstLine="709"/>
        <w:jc w:val="both"/>
      </w:pPr>
      <w:r>
        <w:rPr>
          <w:rFonts w:ascii="Arial" w:cs="Arial" w:eastAsia="Arial" w:hAnsi="Arial"/>
          <w:sz w:val="24"/>
          <w:szCs w:val="24"/>
        </w:rPr>
        <w:t xml:space="preserve">Данные элементы предназначены для начисления обязательств по заработной плате, надбавок и прочих дополнительных выплат и компенсаций постоянным и временным работникам, удержания налогов у источника выплаты, взносов в Социальный фонд  и других удержаний.</w:t>
      </w:r>
    </w:p>
    <w:p>
      <w:pPr>
        <w:spacing w:after="120"/>
        <w:ind w:firstLine="709"/>
        <w:jc w:val="both"/>
      </w:pPr>
      <w:r>
        <w:rPr>
          <w:rFonts w:ascii="Arial" w:cs="Arial" w:eastAsia="Arial" w:hAnsi="Arial"/>
          <w:sz w:val="24"/>
          <w:szCs w:val="24"/>
        </w:rPr>
        <w:t xml:space="preserve">657.</w:t>
      </w:r>
      <w:r>
        <w:rPr>
          <w:rFonts w:ascii="Arial" w:cs="Arial" w:eastAsia="Arial" w:hAnsi="Arial"/>
          <w:sz w:val="24"/>
          <w:szCs w:val="24"/>
        </w:rPr>
        <w:t xml:space="preserve">Начисление заработной платы отражается по кредиту 33172 100 «Заработная плата и другие вознаграждения за труд» в корреспонденции с элементами из подгруппы счетов 2111 «Заработная плата».</w:t>
      </w:r>
    </w:p>
    <w:p>
      <w:pPr>
        <w:spacing w:after="120"/>
        <w:ind w:firstLine="709"/>
        <w:jc w:val="both"/>
      </w:pPr>
      <w:r>
        <w:rPr>
          <w:rFonts w:ascii="Arial" w:cs="Arial" w:eastAsia="Arial" w:hAnsi="Arial"/>
          <w:sz w:val="24"/>
          <w:szCs w:val="24"/>
        </w:rPr>
        <w:t xml:space="preserve">658.</w:t>
      </w:r>
      <w:r>
        <w:rPr>
          <w:rFonts w:ascii="Arial" w:cs="Arial" w:eastAsia="Arial" w:hAnsi="Arial"/>
          <w:sz w:val="24"/>
          <w:szCs w:val="24"/>
        </w:rPr>
        <w:t xml:space="preserve">Удержание подоходного налога и взносов в Социальный фонд отражается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33172 100 «Заработная плата и другие вознаграждения за труд»; по кредиту </w:t>
      </w:r>
      <w:r>
        <w:rPr>
          <w:rFonts w:ascii="Arial" w:cs="Arial" w:eastAsia="Arial" w:hAnsi="Arial"/>
          <w:sz w:val="24"/>
          <w:szCs w:val="24"/>
        </w:rPr>
        <w:t xml:space="preserve">-</w:t>
      </w:r>
      <w:r>
        <w:rPr>
          <w:rFonts w:ascii="Arial" w:cs="Arial" w:eastAsia="Arial" w:hAnsi="Arial"/>
          <w:sz w:val="24"/>
          <w:szCs w:val="24"/>
        </w:rPr>
        <w:t xml:space="preserve"> 33172 200 «Подоходный налог», 33172 300 «Взносы в Пенсионный фонд».</w:t>
      </w:r>
    </w:p>
    <w:p>
      <w:pPr>
        <w:spacing w:after="120"/>
        <w:ind w:firstLine="709"/>
        <w:jc w:val="both"/>
      </w:pPr>
      <w:r>
        <w:rPr>
          <w:rFonts w:ascii="Arial" w:cs="Arial" w:eastAsia="Arial" w:hAnsi="Arial"/>
          <w:sz w:val="24"/>
          <w:szCs w:val="24"/>
        </w:rPr>
        <w:t xml:space="preserve">659.</w:t>
      </w:r>
      <w:r>
        <w:rPr>
          <w:rFonts w:ascii="Arial" w:cs="Arial" w:eastAsia="Arial" w:hAnsi="Arial"/>
          <w:sz w:val="24"/>
          <w:szCs w:val="24"/>
        </w:rPr>
        <w:t xml:space="preserve">Погашение обязательств отражается по дебету 33172 100 «Заработная плата и другие вознаграждения за труд», 33172 200 «Подоходный налог», 33172 300 «Взносы в Пенсионный фонд», 33172 400 «Взносы в Фонд медицинского страхования», 33172 500 «Обязательства по исполнительным листам», 33172 600 «Профсоюзные взносы» в корреспонденции с элементами по учету денежных средств.</w:t>
      </w:r>
    </w:p>
    <w:p>
      <w:pPr>
        <w:spacing w:after="120"/>
        <w:ind w:firstLine="709"/>
        <w:jc w:val="both"/>
      </w:pPr>
      <w:r>
        <w:rPr>
          <w:rFonts w:ascii="Arial" w:cs="Arial" w:eastAsia="Arial" w:hAnsi="Arial"/>
          <w:sz w:val="24"/>
          <w:szCs w:val="24"/>
        </w:rPr>
        <w:t xml:space="preserve">660.</w:t>
      </w:r>
      <w:r>
        <w:rPr>
          <w:rFonts w:ascii="Arial" w:cs="Arial" w:eastAsia="Arial" w:hAnsi="Arial"/>
          <w:sz w:val="24"/>
          <w:szCs w:val="24"/>
        </w:rPr>
        <w:t xml:space="preserve">Счет 33173 «Проценты к оплате» предназначен для учета операций с начисленными процентами по долговым ценным бумагам и займам. Счет 33173 «Проценты к оплате»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33173 100 «Проценты к оплате по ценным бумагам»;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33173 200 «Проценты к оплате по кредитам и займам».</w:t>
      </w:r>
    </w:p>
    <w:p>
      <w:pPr>
        <w:spacing w:after="120"/>
        <w:ind w:firstLine="709"/>
        <w:jc w:val="both"/>
      </w:pPr>
      <w:r>
        <w:rPr>
          <w:rFonts w:ascii="Arial" w:cs="Arial" w:eastAsia="Arial" w:hAnsi="Arial"/>
          <w:sz w:val="24"/>
          <w:szCs w:val="24"/>
        </w:rPr>
        <w:t xml:space="preserve">Данные элементы предназначены для учета обязательств в отношении процентов к оплате по методу начисления.</w:t>
      </w:r>
    </w:p>
    <w:p>
      <w:pPr>
        <w:spacing w:after="120"/>
        <w:ind w:firstLine="709"/>
        <w:jc w:val="both"/>
      </w:pPr>
      <w:r>
        <w:rPr>
          <w:rFonts w:ascii="Arial" w:cs="Arial" w:eastAsia="Arial" w:hAnsi="Arial"/>
          <w:sz w:val="24"/>
          <w:szCs w:val="24"/>
        </w:rPr>
        <w:t xml:space="preserve">661.</w:t>
      </w:r>
      <w:r>
        <w:rPr>
          <w:rFonts w:ascii="Arial" w:cs="Arial" w:eastAsia="Arial" w:hAnsi="Arial"/>
          <w:sz w:val="24"/>
          <w:szCs w:val="24"/>
        </w:rPr>
        <w:t xml:space="preserve">Начисление процентов отражается по кредиту 33173 100 «Проценты к оплате по ценным бумагам», 33173 200 «Проценты к оплате по кредитам и займам» в корреспонденции с соответствующими элементами расходов по процентам.</w:t>
      </w:r>
    </w:p>
    <w:p>
      <w:pPr>
        <w:spacing w:after="120"/>
        <w:ind w:firstLine="709"/>
        <w:jc w:val="both"/>
      </w:pPr>
      <w:r>
        <w:rPr>
          <w:rFonts w:ascii="Arial" w:cs="Arial" w:eastAsia="Arial" w:hAnsi="Arial"/>
          <w:sz w:val="24"/>
          <w:szCs w:val="24"/>
        </w:rPr>
        <w:t xml:space="preserve">662.</w:t>
      </w:r>
      <w:r>
        <w:rPr>
          <w:rFonts w:ascii="Arial" w:cs="Arial" w:eastAsia="Arial" w:hAnsi="Arial"/>
          <w:sz w:val="24"/>
          <w:szCs w:val="24"/>
        </w:rPr>
        <w:t xml:space="preserve">Погашение процентов отражается по дебету 33173 100 «Проценты к оплате по ценным бумагам», 33173 200 «Проценты к оплате по кредитам и займам» в корреспонденции с элементами по учету денежных средств.</w:t>
      </w:r>
    </w:p>
    <w:p>
      <w:pPr>
        <w:spacing w:after="120"/>
        <w:ind w:firstLine="709"/>
        <w:jc w:val="both"/>
      </w:pPr>
      <w:r>
        <w:rPr>
          <w:rFonts w:ascii="Arial" w:cs="Arial" w:eastAsia="Arial" w:hAnsi="Arial"/>
          <w:sz w:val="24"/>
          <w:szCs w:val="24"/>
        </w:rPr>
        <w:t xml:space="preserve">663.</w:t>
      </w:r>
      <w:r>
        <w:rPr>
          <w:rFonts w:ascii="Arial" w:cs="Arial" w:eastAsia="Arial" w:hAnsi="Arial"/>
          <w:sz w:val="24"/>
          <w:szCs w:val="24"/>
        </w:rPr>
        <w:t xml:space="preserve">Счет 33174 «Счета к оплате» предназначен для учета обязательств перед сторонними организациями и предприятиями по оплате оказанных ими услуг или поставленных ими активов. Счет 33174 «Счета к оплате»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33174 100 «Счета к оплате в отношении запасов»;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33174 200 «Счета к оплате в отношении услуг и работ»;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33174 300 «Счета к оплате в отношении основных средств».</w:t>
      </w:r>
    </w:p>
    <w:p>
      <w:pPr>
        <w:spacing w:after="120"/>
        <w:ind w:firstLine="709"/>
        <w:jc w:val="both"/>
      </w:pPr>
      <w:r>
        <w:rPr>
          <w:rFonts w:ascii="Arial" w:cs="Arial" w:eastAsia="Arial" w:hAnsi="Arial"/>
          <w:sz w:val="24"/>
          <w:szCs w:val="24"/>
        </w:rPr>
        <w:t xml:space="preserve">Данные элементы предназначены для учета обязательств бюджетного учреждения по оплате за поставленные в адрес бюджетного учреждения запасы, основные средства, выполненные работы или оказанные услуги.</w:t>
      </w:r>
    </w:p>
    <w:p>
      <w:pPr>
        <w:spacing w:after="120"/>
        <w:ind w:firstLine="709"/>
        <w:jc w:val="both"/>
      </w:pPr>
      <w:r>
        <w:rPr>
          <w:rFonts w:ascii="Arial" w:cs="Arial" w:eastAsia="Arial" w:hAnsi="Arial"/>
          <w:sz w:val="24"/>
          <w:szCs w:val="24"/>
        </w:rPr>
        <w:t xml:space="preserve">664.</w:t>
      </w:r>
      <w:r>
        <w:rPr>
          <w:rFonts w:ascii="Arial" w:cs="Arial" w:eastAsia="Arial" w:hAnsi="Arial"/>
          <w:sz w:val="24"/>
          <w:szCs w:val="24"/>
        </w:rPr>
        <w:t xml:space="preserve">Признание (начисление) счетов к оплате происходит в момент получения счета-фактуры на оплату по кредиту 33174 100 «Счета к оплате в отношении запасов», 33174 200 «Счета к оплате в отношении услуг и работ», 33174 300 «Счета к оплате в отношении основных средств» в корреспонденции с соответствующими элементами активов, расходов.</w:t>
      </w:r>
    </w:p>
    <w:p>
      <w:pPr>
        <w:spacing w:after="120"/>
        <w:ind w:firstLine="709"/>
        <w:jc w:val="both"/>
      </w:pPr>
      <w:r>
        <w:rPr>
          <w:rFonts w:ascii="Arial" w:cs="Arial" w:eastAsia="Arial" w:hAnsi="Arial"/>
          <w:sz w:val="24"/>
          <w:szCs w:val="24"/>
        </w:rPr>
        <w:t xml:space="preserve">665.</w:t>
      </w:r>
      <w:r>
        <w:rPr>
          <w:rFonts w:ascii="Arial" w:cs="Arial" w:eastAsia="Arial" w:hAnsi="Arial"/>
          <w:sz w:val="24"/>
          <w:szCs w:val="24"/>
        </w:rPr>
        <w:t xml:space="preserve">Погашение счетов к оплате отражается по дебету 33174 100 «Счета к оплате в отношении запасов», 33174 200 «Счета к оплате в отношении услуг и работ», 33174 300 «Счета к оплате в отношении основных средств» в корреспонденции с элементами по учету денежных средств.</w:t>
      </w:r>
    </w:p>
    <w:p>
      <w:pPr>
        <w:spacing w:after="120"/>
        <w:ind w:firstLine="709"/>
        <w:jc w:val="both"/>
      </w:pPr>
      <w:r>
        <w:rPr>
          <w:rFonts w:ascii="Arial" w:cs="Arial" w:eastAsia="Arial" w:hAnsi="Arial"/>
          <w:sz w:val="24"/>
          <w:szCs w:val="24"/>
        </w:rPr>
        <w:t xml:space="preserve">666.</w:t>
      </w:r>
      <w:r>
        <w:rPr>
          <w:rFonts w:ascii="Arial" w:cs="Arial" w:eastAsia="Arial" w:hAnsi="Arial"/>
          <w:sz w:val="24"/>
          <w:szCs w:val="24"/>
        </w:rPr>
        <w:t xml:space="preserve">Счет 33175 «Обязательства по социальным пособиям» предназначен для учета обязательств по социальному обеспечению и социальной помощи. Счет 33175 «Обязательства по социальным пособиям»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33175 100 «Обязательства по социальному обеспечению»;</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33175 200 «Обязательства по социальной помощи»;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33175 300 «Прочие социальные пособия и выплаты»;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33175 400 «Льготы населению».</w:t>
      </w:r>
    </w:p>
    <w:p>
      <w:pPr>
        <w:spacing w:after="120"/>
        <w:ind w:firstLine="709"/>
        <w:jc w:val="both"/>
      </w:pPr>
      <w:r>
        <w:rPr>
          <w:rFonts w:ascii="Arial" w:cs="Arial" w:eastAsia="Arial" w:hAnsi="Arial"/>
          <w:sz w:val="24"/>
          <w:szCs w:val="24"/>
        </w:rPr>
        <w:t xml:space="preserve">Данные элементы предназначены для учета обязательств бюджетного учреждения по выплате пособий по социальному пособию, выплате пособий по социальной помощи, выплате льгот населению и прочих социальных выплат.</w:t>
      </w:r>
    </w:p>
    <w:p>
      <w:pPr>
        <w:spacing w:after="120"/>
        <w:ind w:firstLine="709"/>
        <w:jc w:val="both"/>
      </w:pPr>
      <w:r>
        <w:rPr>
          <w:rFonts w:ascii="Arial" w:cs="Arial" w:eastAsia="Arial" w:hAnsi="Arial"/>
          <w:sz w:val="24"/>
          <w:szCs w:val="24"/>
        </w:rPr>
        <w:t xml:space="preserve">667.</w:t>
      </w:r>
      <w:r>
        <w:rPr>
          <w:rFonts w:ascii="Arial" w:cs="Arial" w:eastAsia="Arial" w:hAnsi="Arial"/>
          <w:sz w:val="24"/>
          <w:szCs w:val="24"/>
        </w:rPr>
        <w:t xml:space="preserve">Начисление обязательств отражается по кредиту элементов 33175 100 «Обязательства по социальному обеспечению», 33175 200 «Обязательства по социальной помощи», 33175 300 «Прочие социальные пособия и выплаты», 33175 400 «Льготы населению» в корреспонденции с соответствующими элементами расходов.</w:t>
      </w:r>
    </w:p>
    <w:p>
      <w:pPr>
        <w:spacing w:after="120"/>
        <w:ind w:firstLine="709"/>
        <w:jc w:val="both"/>
      </w:pPr>
      <w:r>
        <w:rPr>
          <w:rFonts w:ascii="Arial" w:cs="Arial" w:eastAsia="Arial" w:hAnsi="Arial"/>
          <w:sz w:val="24"/>
          <w:szCs w:val="24"/>
        </w:rPr>
        <w:t xml:space="preserve">668.</w:t>
      </w:r>
      <w:r>
        <w:rPr>
          <w:rFonts w:ascii="Arial" w:cs="Arial" w:eastAsia="Arial" w:hAnsi="Arial"/>
          <w:sz w:val="24"/>
          <w:szCs w:val="24"/>
        </w:rPr>
        <w:t xml:space="preserve">Погашение обязательств отражается по дебету элементов 33175 100 «Обязательства по социальному обеспечению», 33175 200 «Обязательства по социальной помощи», 33175 300 «Прочие социальные пособия и выплаты», 33175 400 «Льготы населению» в корреспонденции с соответствующими элементами по учету денежных средств.</w:t>
      </w:r>
    </w:p>
    <w:p>
      <w:pPr>
        <w:spacing w:after="120"/>
        <w:ind w:firstLine="709"/>
        <w:jc w:val="both"/>
      </w:pPr>
      <w:r>
        <w:rPr>
          <w:rFonts w:ascii="Arial" w:cs="Arial" w:eastAsia="Arial" w:hAnsi="Arial"/>
          <w:sz w:val="24"/>
          <w:szCs w:val="24"/>
        </w:rPr>
        <w:t xml:space="preserve">669.</w:t>
      </w:r>
      <w:r>
        <w:rPr>
          <w:rFonts w:ascii="Arial" w:cs="Arial" w:eastAsia="Arial" w:hAnsi="Arial"/>
          <w:sz w:val="24"/>
          <w:szCs w:val="24"/>
        </w:rPr>
        <w:t xml:space="preserve">Счет 33176 «Внутренние авансы, полученные» предназначен для учета авансов, полученных от покупателей товаров и услуг. Счет 33176 «Внутренние авансы, полученные»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33176 100 «Авансы, полученные в отношении запасов»;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33176 200 «Авансы, полученные в отношении услуг и работ»;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33176 300 «Авансы, полученные в отношении основных средств»;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33176 400 «Авансовые платежи по налоговым поступлениям в бюджет от налогоплательщиков»;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33176 500 «Доходы будущих периодов»;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33176 600 «Залоговое обеспечение»;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33176 700 « Обязательства по грантам».</w:t>
      </w:r>
    </w:p>
    <w:p>
      <w:pPr>
        <w:spacing w:after="120"/>
        <w:ind w:firstLine="709"/>
        <w:jc w:val="both"/>
      </w:pPr>
      <w:r>
        <w:rPr>
          <w:rFonts w:ascii="Arial" w:cs="Arial" w:eastAsia="Arial" w:hAnsi="Arial"/>
          <w:sz w:val="24"/>
          <w:szCs w:val="24"/>
        </w:rPr>
        <w:t xml:space="preserve">670.</w:t>
      </w:r>
      <w:r>
        <w:rPr>
          <w:rFonts w:ascii="Arial" w:cs="Arial" w:eastAsia="Arial" w:hAnsi="Arial"/>
          <w:sz w:val="24"/>
          <w:szCs w:val="24"/>
        </w:rPr>
        <w:t xml:space="preserve">Данные элементы предназначены для учета полученных авансов в счет будущих поставок, оказания услуг или выполнения работ, полученного залогового обеспечения согласно условиям тендера, а также полученных авансовых платежей от налогоплательщиков по налогам. Получение авансов (в том числе и залоговое обеспечение) отражается следующим образом: по кредиту </w:t>
      </w:r>
      <w:r>
        <w:rPr>
          <w:rFonts w:ascii="Arial" w:cs="Arial" w:eastAsia="Arial" w:hAnsi="Arial"/>
          <w:sz w:val="24"/>
          <w:szCs w:val="24"/>
        </w:rPr>
        <w:t xml:space="preserve">-</w:t>
      </w:r>
      <w:r>
        <w:rPr>
          <w:rFonts w:ascii="Arial" w:cs="Arial" w:eastAsia="Arial" w:hAnsi="Arial"/>
          <w:sz w:val="24"/>
          <w:szCs w:val="24"/>
        </w:rPr>
        <w:t xml:space="preserve"> 33176 100 «Авансы, полученные в отношении запасов»; 33176 200 «Авансы, полученные в отношении услуг и работ»; 33176 300 «Авансы, полученные в отношении основных средств»; 33176 400 «Авансовые платежи по налоговым поступлениям в бюджет от налогоплательщиков»; 33176 500 «Доходы будущих периодов», 33176 600 «Залоговое обеспечение», по дебету соответствующие элементы по учету денежных средств. Признание доходов в отношении полученных авансов производится в момент отгрузки товаров, оказания услуг или выполнения работ бюджетным учреждением и отражается следующим образом: по дебету </w:t>
      </w:r>
      <w:r>
        <w:rPr>
          <w:rFonts w:ascii="Arial" w:cs="Arial" w:eastAsia="Arial" w:hAnsi="Arial"/>
          <w:sz w:val="24"/>
          <w:szCs w:val="24"/>
        </w:rPr>
        <w:t xml:space="preserve">-</w:t>
      </w:r>
      <w:r>
        <w:rPr>
          <w:rFonts w:ascii="Arial" w:cs="Arial" w:eastAsia="Arial" w:hAnsi="Arial"/>
          <w:sz w:val="24"/>
          <w:szCs w:val="24"/>
        </w:rPr>
        <w:t xml:space="preserve"> 33176 100 «Авансы, полученные в отношении запасов»; 33176 200 «Авансы, полученные в отношении услуг и работ»; 33176 300 «Авансы, полученные в отношении основных средств»; 33176 400 «Авансовые платежи по налоговым поступлениям в бюджет от налогоплательщиков»; 33176 500 «Доходы будущих периодов», 33176 600 «Залоговое обеспечение», а по кредиту </w:t>
      </w:r>
      <w:r>
        <w:rPr>
          <w:rFonts w:ascii="Arial" w:cs="Arial" w:eastAsia="Arial" w:hAnsi="Arial"/>
          <w:sz w:val="24"/>
          <w:szCs w:val="24"/>
        </w:rPr>
        <w:t xml:space="preserve">-</w:t>
      </w:r>
      <w:r>
        <w:rPr>
          <w:rFonts w:ascii="Arial" w:cs="Arial" w:eastAsia="Arial" w:hAnsi="Arial"/>
          <w:sz w:val="24"/>
          <w:szCs w:val="24"/>
        </w:rPr>
        <w:t xml:space="preserve"> соответствующие элементы доходов.</w:t>
      </w:r>
    </w:p>
    <w:p>
      <w:pPr>
        <w:spacing w:after="120"/>
        <w:ind w:firstLine="709"/>
        <w:jc w:val="both"/>
      </w:pPr>
      <w:r>
        <w:rPr>
          <w:rFonts w:ascii="Arial" w:cs="Arial" w:eastAsia="Arial" w:hAnsi="Arial"/>
          <w:sz w:val="24"/>
          <w:szCs w:val="24"/>
        </w:rPr>
        <w:t xml:space="preserve">671.</w:t>
      </w:r>
      <w:r>
        <w:rPr>
          <w:rFonts w:ascii="Arial" w:cs="Arial" w:eastAsia="Arial" w:hAnsi="Arial"/>
          <w:sz w:val="24"/>
          <w:szCs w:val="24"/>
        </w:rPr>
        <w:t xml:space="preserve">Счет 33177 «Расчеты по платежам в бюджет»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33177 200 «Расчеты по оплате услуг акционерных коммерческих банков по обслуживанию системы Казначейства»;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33177 300 «Расчеты по процентам, штрафам в отношении кредитов и займов»;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33177 900 «Расчеты по прочим платежам в бюджет».</w:t>
      </w:r>
    </w:p>
    <w:p>
      <w:pPr>
        <w:spacing w:after="120"/>
        <w:ind w:firstLine="709"/>
        <w:jc w:val="both"/>
      </w:pPr>
      <w:r>
        <w:rPr>
          <w:rFonts w:ascii="Arial" w:cs="Arial" w:eastAsia="Arial" w:hAnsi="Arial"/>
          <w:sz w:val="24"/>
          <w:szCs w:val="24"/>
        </w:rPr>
        <w:t xml:space="preserve">Данные элементы предназначены для учета расчетов по платежам в бюджет.</w:t>
      </w:r>
    </w:p>
    <w:p>
      <w:pPr>
        <w:spacing w:after="120"/>
        <w:ind w:firstLine="709"/>
        <w:jc w:val="both"/>
      </w:pPr>
      <w:r>
        <w:rPr>
          <w:rFonts w:ascii="Arial" w:cs="Arial" w:eastAsia="Arial" w:hAnsi="Arial"/>
          <w:sz w:val="24"/>
          <w:szCs w:val="24"/>
        </w:rPr>
        <w:t xml:space="preserve">672.</w:t>
      </w:r>
      <w:r>
        <w:rPr>
          <w:rFonts w:ascii="Arial" w:cs="Arial" w:eastAsia="Arial" w:hAnsi="Arial"/>
          <w:sz w:val="24"/>
          <w:szCs w:val="24"/>
        </w:rPr>
        <w:t xml:space="preserve">Принцип отражения бухгалтерских записей в отношении операций с внешними обязательствами аналогичен принципу отражения операций с внутренними обязательствами.</w:t>
      </w:r>
    </w:p>
    <w:p>
      <w:pPr>
        <w:spacing w:after="120"/>
        <w:ind w:firstLine="709"/>
        <w:jc w:val="both"/>
      </w:pPr>
      <w:r>
        <w:rPr>
          <w:rFonts w:ascii="Arial" w:cs="Arial" w:eastAsia="Arial" w:hAnsi="Arial"/>
          <w:sz w:val="24"/>
          <w:szCs w:val="24"/>
        </w:rPr>
        <w:t xml:space="preserve">673.</w:t>
      </w:r>
      <w:r>
        <w:rPr>
          <w:rFonts w:ascii="Arial" w:cs="Arial" w:eastAsia="Arial" w:hAnsi="Arial"/>
          <w:sz w:val="24"/>
          <w:szCs w:val="24"/>
        </w:rPr>
        <w:t xml:space="preserve">Типовая корреспонденция счетов в отношении обязательств представляется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2"/>
        <w:gridCol w:w="3482"/>
        <w:gridCol w:w="3324"/>
      </w:tblGrid>
      <w:tr>
        <w:tc>
          <w:tcPr>
            <w:tcW w:type="dxa" w:w="337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 операции</w:t>
            </w:r>
          </w:p>
        </w:tc>
        <w:tc>
          <w:tcPr>
            <w:tcW w:type="dxa" w:w="348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дебету</w:t>
            </w:r>
          </w:p>
        </w:tc>
        <w:tc>
          <w:tcPr>
            <w:tcW w:type="dxa" w:w="332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кредиту</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основной заработной плате постоянным работникам</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21111 100 «Основная заработная плата»</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надбавкам</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21111 200 «Надбавки»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дополнительным выплатам и компенсациям</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21111 300 «Дополнительные выплаты и компенсации»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Удержание взносов в Социальный фонд и подоходного налога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300 «Взносы в Пенсионный фонд» </w:t>
            </w:r>
          </w:p>
          <w:p>
            <w:pPr>
              <w:jc w:val="both"/>
            </w:pPr>
            <w:r>
              <w:rPr>
                <w:rFonts w:ascii="Arial" w:cs="Arial" w:eastAsia="Arial" w:hAnsi="Arial"/>
                <w:sz w:val="24"/>
                <w:szCs w:val="24"/>
              </w:rPr>
              <w:t xml:space="preserve">33172 200 «Подоходный налог»</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взносам в Пенсионный фонд и в Фонд медицинского страхования с работодателя</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21211 100 «Взносы в Пенсионный фонд» </w:t>
            </w:r>
          </w:p>
          <w:p>
            <w:pPr>
              <w:jc w:val="both"/>
            </w:pPr>
            <w:r>
              <w:rPr>
                <w:rFonts w:ascii="Arial" w:cs="Arial" w:eastAsia="Arial" w:hAnsi="Arial"/>
                <w:sz w:val="24"/>
                <w:szCs w:val="24"/>
              </w:rPr>
              <w:t xml:space="preserve">21211 200 «Взносы в Фонд медицинского страхования»</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300 «Взносы в Пенсионный фонд» </w:t>
            </w:r>
          </w:p>
          <w:p>
            <w:pPr>
              <w:jc w:val="both"/>
            </w:pPr>
            <w:r>
              <w:rPr>
                <w:rFonts w:ascii="Arial" w:cs="Arial" w:eastAsia="Arial" w:hAnsi="Arial"/>
                <w:sz w:val="24"/>
                <w:szCs w:val="24"/>
              </w:rPr>
              <w:t xml:space="preserve">33172 400 «Взносы в Фонд медицинского страхования»</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налогов и взносов</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300 «Взносы в Пенсионный фонд» </w:t>
            </w:r>
          </w:p>
          <w:p>
            <w:pPr>
              <w:jc w:val="both"/>
            </w:pPr>
            <w:r>
              <w:rPr>
                <w:rFonts w:ascii="Arial" w:cs="Arial" w:eastAsia="Arial" w:hAnsi="Arial"/>
                <w:sz w:val="24"/>
                <w:szCs w:val="24"/>
              </w:rPr>
              <w:t xml:space="preserve">33172 400 «Взносы в Фонд медицинского страхования» 33172 200 «Подоходный налог»</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Выплата заработной платы путем зачисления на карт-счета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100 «Заработная плата и другие вознаграждения за труд»</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оплате коммунальных услуг</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22311 100 «Плата за воду» 22321 100 «Плата за электроэнергию» </w:t>
            </w:r>
          </w:p>
          <w:p>
            <w:pPr>
              <w:jc w:val="both"/>
            </w:pPr>
            <w:r>
              <w:rPr>
                <w:rFonts w:ascii="Arial" w:cs="Arial" w:eastAsia="Arial" w:hAnsi="Arial"/>
                <w:sz w:val="24"/>
                <w:szCs w:val="24"/>
              </w:rPr>
              <w:t xml:space="preserve">22341 100 «Плата за газ»</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оплате за услуги связи</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22122 100 «Услуги телефонной и факсимильной связи» </w:t>
            </w:r>
          </w:p>
          <w:p>
            <w:pPr>
              <w:jc w:val="both"/>
            </w:pPr>
            <w:r>
              <w:rPr>
                <w:rFonts w:ascii="Arial" w:cs="Arial" w:eastAsia="Arial" w:hAnsi="Arial"/>
                <w:sz w:val="24"/>
                <w:szCs w:val="24"/>
              </w:rPr>
              <w:t xml:space="preserve">22122 200 «Услуги сотовой связи» </w:t>
            </w:r>
          </w:p>
          <w:p>
            <w:pPr>
              <w:jc w:val="both"/>
            </w:pPr>
            <w:r>
              <w:rPr>
                <w:rFonts w:ascii="Arial" w:cs="Arial" w:eastAsia="Arial" w:hAnsi="Arial"/>
                <w:sz w:val="24"/>
                <w:szCs w:val="24"/>
              </w:rPr>
              <w:t xml:space="preserve">22122 400 «Услуги почтовой связи»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аренде зданий и помещений</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22131 100 «Аренда зданий и помещений»</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w:t>
            </w:r>
          </w:p>
          <w:p>
            <w:pPr>
              <w:jc w:val="both"/>
            </w:pPr>
            <w:r>
              <w:rPr>
                <w:rFonts w:ascii="Arial" w:cs="Arial" w:eastAsia="Arial" w:hAnsi="Arial"/>
                <w:sz w:val="24"/>
                <w:szCs w:val="24"/>
              </w:rPr>
              <w:t xml:space="preserve">и работ»</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услуг</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выплате пенсий </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27111 300 «Пенсии военнослужащих»</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33173 100 «Обязательства по социальному обеспечению»</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социальным выплатам </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27211 500 «Социальные выплаты населению»</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33175 200 «Обязательства по социальной помощи»</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выплате стипендий</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28211 100 «Стипендии»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120 «Стипендии»</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родительской предоплаты на питание в дошкольных учреждениях</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32123 120 «Касса в национальной валюте – поступления от оказания платных государственных и муниципальных услуг»</w:t>
            </w:r>
          </w:p>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 </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33176 500 «Доходы будущих периодов»</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доходов в отношении родительской оплаты в конце месяца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33176 500 «Доходы будущих периодов»</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14511 200 «Прочие неналоговые доходы»</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залогового обеспечения согласно условию проведения тендера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 </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33176 600 «Залоговое обеспечение»</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Возврат залогового обеспечения</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33176 600 «Залоговое обеспечение»</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 </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Выпуск государственных казначейских векселей с дисконтом</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 </w:t>
            </w:r>
          </w:p>
          <w:p>
            <w:pPr>
              <w:jc w:val="both"/>
            </w:pPr>
            <w:r>
              <w:rPr>
                <w:rFonts w:ascii="Arial" w:cs="Arial" w:eastAsia="Arial" w:hAnsi="Arial"/>
                <w:sz w:val="24"/>
                <w:szCs w:val="24"/>
              </w:rPr>
              <w:t xml:space="preserve">33131 910 «Дисконты на государственные краткосрочные ценные бумаги»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33131 110 «Государственные краткосрочные ценные бумаги»</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дисконта</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24211 100 «Выплата процентов по государственным краткосрочным ценным бумагам»</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33131 910 «Дисконты на государственные краткосрочные ценные бумаги»</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Выпуск государственных казначейских векселей с премией</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33131 110 «Государственные краткосрочные ценные бумаги»</w:t>
            </w:r>
          </w:p>
          <w:p>
            <w:pPr>
              <w:jc w:val="both"/>
            </w:pPr>
            <w:r>
              <w:rPr>
                <w:rFonts w:ascii="Arial" w:cs="Arial" w:eastAsia="Arial" w:hAnsi="Arial"/>
                <w:sz w:val="24"/>
                <w:szCs w:val="24"/>
              </w:rPr>
              <w:t xml:space="preserve">33131 210 «Премия на государственные краткосрочные ценные бумаги»</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премии</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33131 210 «Премия на государственные краткосрочные ценные бумаги»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14113 100 «Процентные доходы по ценным бумагам»</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заимствований от других единиц государственного управления</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33141 110 «Заимствование от других единиц государственного управления»</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процентных расходов (начисление процентов к оплате) в отношении полученного заимствования</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24311 100 «Выплата процентов другим единицам государственного сектора»</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33173 200 «Проценты к оплате по кредитам и займам»</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Выплата процентов</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33173 200 «Проценты к оплате по кредитам и займам»</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Начисление обязательств по взносам в международные организации</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26211 100 «Взносы в международные организации»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33253 100 «Взносы в международные организации»</w:t>
            </w:r>
          </w:p>
        </w:tc>
      </w:tr>
      <w:tr>
        <w:tc>
          <w:tcPr>
            <w:tcW w:type="dxa" w:w="33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Оплата взносов в международные организации</w:t>
            </w:r>
          </w:p>
        </w:tc>
        <w:tc>
          <w:tcPr>
            <w:tcW w:type="dxa" w:w="3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33253 100 «Взносы в международные организации»</w:t>
            </w:r>
          </w:p>
        </w:tc>
        <w:tc>
          <w:tcPr>
            <w:tcW w:type="dxa" w:w="3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10. Чистые активы</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674.</w:t>
      </w:r>
      <w:r>
        <w:rPr>
          <w:rFonts w:ascii="Arial" w:cs="Arial" w:eastAsia="Arial" w:hAnsi="Arial"/>
          <w:sz w:val="24"/>
          <w:szCs w:val="24"/>
        </w:rPr>
        <w:t xml:space="preserve">Планом счетов для учета финансового результата, резервов по переоценке, кассового исполнения бюджета из республиканского бюджета, а также полученного финансирования из местных и прочих бюджетов предусмотрена категория 41 «Чистые активы». Категория подразделяется на группу 411 «Чистые активы», которая подразделяется на счета 41111 «Финансовый результат», 41112 «Резервы», 41113 «Капитал, внесенный другими субъектами сектора государственного управления». Остатки (сальдо) формируются по счетам, бухгалтерские записи производятся по элементам.</w:t>
      </w:r>
    </w:p>
    <w:p>
      <w:pPr>
        <w:spacing w:after="120"/>
        <w:ind w:firstLine="709"/>
        <w:jc w:val="both"/>
      </w:pPr>
      <w:r>
        <w:rPr>
          <w:rFonts w:ascii="Arial" w:cs="Arial" w:eastAsia="Arial" w:hAnsi="Arial"/>
          <w:sz w:val="24"/>
          <w:szCs w:val="24"/>
        </w:rPr>
        <w:t xml:space="preserve">675.</w:t>
      </w:r>
      <w:r>
        <w:rPr>
          <w:rFonts w:ascii="Arial" w:cs="Arial" w:eastAsia="Arial" w:hAnsi="Arial"/>
          <w:sz w:val="24"/>
          <w:szCs w:val="24"/>
        </w:rPr>
        <w:t xml:space="preserve">Счет 41111 «Финансовый результат» предназначен для отражения финансового результата за отчетный период. На каждую отчетную дату на этот счет закрываются все временные счета (доходы и расходы), а также счета кассовое исполнение бюджета и полученное финансирование. Счет включает в себя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41111 100 «Финансовый результат»;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41111 200 «Свод доходов и расходов».</w:t>
      </w:r>
    </w:p>
    <w:p>
      <w:pPr>
        <w:spacing w:after="120"/>
        <w:ind w:firstLine="709"/>
        <w:jc w:val="both"/>
      </w:pPr>
      <w:r>
        <w:rPr>
          <w:rFonts w:ascii="Arial" w:cs="Arial" w:eastAsia="Arial" w:hAnsi="Arial"/>
          <w:sz w:val="24"/>
          <w:szCs w:val="24"/>
        </w:rPr>
        <w:t xml:space="preserve">676.</w:t>
      </w:r>
      <w:r>
        <w:rPr>
          <w:rFonts w:ascii="Arial" w:cs="Arial" w:eastAsia="Arial" w:hAnsi="Arial"/>
          <w:sz w:val="24"/>
          <w:szCs w:val="24"/>
        </w:rPr>
        <w:t xml:space="preserve">Элемент 41111 100 «Финансовый результат» предназначен для отражения информации о накопленном финансовом результате бюджетного учреждения на отчетную дату.</w:t>
      </w:r>
    </w:p>
    <w:p>
      <w:pPr>
        <w:spacing w:after="120"/>
        <w:ind w:firstLine="709"/>
        <w:jc w:val="both"/>
      </w:pPr>
      <w:r>
        <w:rPr>
          <w:rFonts w:ascii="Arial" w:cs="Arial" w:eastAsia="Arial" w:hAnsi="Arial"/>
          <w:sz w:val="24"/>
          <w:szCs w:val="24"/>
        </w:rPr>
        <w:t xml:space="preserve">677.</w:t>
      </w:r>
      <w:r>
        <w:rPr>
          <w:rFonts w:ascii="Arial" w:cs="Arial" w:eastAsia="Arial" w:hAnsi="Arial"/>
          <w:sz w:val="24"/>
          <w:szCs w:val="24"/>
        </w:rPr>
        <w:t xml:space="preserve">Элемент 41111 200 «Свод доходов и расходов» используется для процедуры закрытия временных элементов и определения финансового результата за период. Полученный остаток по данному элементу переносится на элемент 41111 100 «Финансовый результат».</w:t>
      </w:r>
    </w:p>
    <w:p>
      <w:pPr>
        <w:spacing w:after="120"/>
        <w:ind w:firstLine="709"/>
        <w:jc w:val="both"/>
      </w:pPr>
      <w:r>
        <w:rPr>
          <w:rFonts w:ascii="Arial" w:cs="Arial" w:eastAsia="Arial" w:hAnsi="Arial"/>
          <w:sz w:val="24"/>
          <w:szCs w:val="24"/>
        </w:rPr>
        <w:t xml:space="preserve">678.</w:t>
      </w:r>
      <w:r>
        <w:rPr>
          <w:rFonts w:ascii="Arial" w:cs="Arial" w:eastAsia="Arial" w:hAnsi="Arial"/>
          <w:sz w:val="24"/>
          <w:szCs w:val="24"/>
        </w:rPr>
        <w:t xml:space="preserve">Счет 41112 «Резервы» предназначен для отражения операций в результате переоценки основных средств, а также при консолидации финансовой отчетности с зарубежными подразделениями. Счет 41112 «Резервы» включает в себя следующий элемент: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41112 100 «Резерв переоценки».</w:t>
      </w:r>
    </w:p>
    <w:p>
      <w:pPr>
        <w:spacing w:after="120"/>
        <w:ind w:firstLine="709"/>
        <w:jc w:val="both"/>
      </w:pPr>
      <w:r>
        <w:rPr>
          <w:rFonts w:ascii="Arial" w:cs="Arial" w:eastAsia="Arial" w:hAnsi="Arial"/>
          <w:sz w:val="24"/>
          <w:szCs w:val="24"/>
        </w:rPr>
        <w:t xml:space="preserve">Элемент предназначен для учета изменения рыночной стоимости тех активов, которые учитываются по переоцененной стоимости.</w:t>
      </w:r>
    </w:p>
    <w:p>
      <w:pPr>
        <w:spacing w:after="120"/>
        <w:ind w:firstLine="709"/>
        <w:jc w:val="both"/>
      </w:pPr>
      <w:r>
        <w:rPr>
          <w:rFonts w:ascii="Arial" w:cs="Arial" w:eastAsia="Arial" w:hAnsi="Arial"/>
          <w:sz w:val="24"/>
          <w:szCs w:val="24"/>
        </w:rPr>
        <w:t xml:space="preserve">679.</w:t>
      </w:r>
      <w:r>
        <w:rPr>
          <w:rFonts w:ascii="Arial" w:cs="Arial" w:eastAsia="Arial" w:hAnsi="Arial"/>
          <w:sz w:val="24"/>
          <w:szCs w:val="24"/>
        </w:rPr>
        <w:t xml:space="preserve">Счет 41113 «Капитал, внесенный другими субъектами сектора государственного управления» предназначен для отражения операций из государственного бюджета и других источников. Счет включает следующие элементы: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41113 100 «Финансирование из местного бюджета»;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41113 200 «Кассовое исполнение бюджета».</w:t>
      </w:r>
    </w:p>
    <w:p>
      <w:pPr>
        <w:spacing w:after="120"/>
        <w:ind w:firstLine="709"/>
        <w:jc w:val="both"/>
      </w:pPr>
      <w:r>
        <w:rPr>
          <w:rFonts w:ascii="Arial" w:cs="Arial" w:eastAsia="Arial" w:hAnsi="Arial"/>
          <w:sz w:val="24"/>
          <w:szCs w:val="24"/>
        </w:rPr>
        <w:t xml:space="preserve">Элемент 41113 100 «Финансирование из местного бюджета» предназначен для учета полученного финансирования из местного бюджета. Полученное финансирование отражается по кредиту элемента 41113 100 «Финансирование из местного бюджета» в корреспонденции с соответствующими элементами счета 32121 «Счета в системе Казначейства Кыргызской Республики». </w:t>
      </w:r>
    </w:p>
    <w:p>
      <w:pPr>
        <w:spacing w:after="120"/>
        <w:ind w:firstLine="709"/>
        <w:jc w:val="both"/>
      </w:pPr>
      <w:r>
        <w:rPr>
          <w:rFonts w:ascii="Arial" w:cs="Arial" w:eastAsia="Arial" w:hAnsi="Arial"/>
          <w:sz w:val="24"/>
          <w:szCs w:val="24"/>
        </w:rPr>
        <w:t xml:space="preserve">Элемент 41113 200 «Кассовое исполнение бюджета» предназначен для учета кассовых расходов республиканского бюджета. Для отражения кассовых расходов одновременно производятся две бухгалтерские записи: 1) по дебету соответствующие элементы по погашению обязательств, авансам оплаченным и др., по кредиту элемент 32121 120 «Бюджетный счет учреждения </w:t>
      </w:r>
      <w:r>
        <w:rPr>
          <w:rFonts w:ascii="Arial" w:cs="Arial" w:eastAsia="Arial" w:hAnsi="Arial"/>
          <w:sz w:val="24"/>
          <w:szCs w:val="24"/>
        </w:rPr>
        <w:t xml:space="preserve">-</w:t>
      </w:r>
      <w:r>
        <w:rPr>
          <w:rFonts w:ascii="Arial" w:cs="Arial" w:eastAsia="Arial" w:hAnsi="Arial"/>
          <w:sz w:val="24"/>
          <w:szCs w:val="24"/>
        </w:rPr>
        <w:t xml:space="preserve"> бюджетные средства республиканского бюджета» и 2) по дебету элемент 32121 120 «Бюджетный счет учреждения </w:t>
      </w:r>
      <w:r>
        <w:rPr>
          <w:rFonts w:ascii="Arial" w:cs="Arial" w:eastAsia="Arial" w:hAnsi="Arial"/>
          <w:sz w:val="24"/>
          <w:szCs w:val="24"/>
        </w:rPr>
        <w:t xml:space="preserve">-</w:t>
      </w:r>
      <w:r>
        <w:rPr>
          <w:rFonts w:ascii="Arial" w:cs="Arial" w:eastAsia="Arial" w:hAnsi="Arial"/>
          <w:sz w:val="24"/>
          <w:szCs w:val="24"/>
        </w:rPr>
        <w:t xml:space="preserve"> бюджетные средства республиканского бюджета», по кредиту элемент 41113 200 «Кассовое исполнение бюджета».</w:t>
      </w:r>
    </w:p>
    <w:p>
      <w:pPr>
        <w:spacing w:after="120"/>
        <w:ind w:firstLine="709"/>
        <w:jc w:val="both"/>
      </w:pPr>
      <w:r>
        <w:rPr>
          <w:rFonts w:ascii="Arial" w:cs="Arial" w:eastAsia="Arial" w:hAnsi="Arial"/>
          <w:sz w:val="24"/>
          <w:szCs w:val="24"/>
        </w:rPr>
        <w:t xml:space="preserve">680.</w:t>
      </w:r>
      <w:r>
        <w:rPr>
          <w:rFonts w:ascii="Arial" w:cs="Arial" w:eastAsia="Arial" w:hAnsi="Arial"/>
          <w:sz w:val="24"/>
          <w:szCs w:val="24"/>
        </w:rPr>
        <w:t xml:space="preserve">Фактически использованное финансирование из местного бюджета включает в себя кассовые расходы. Остаток по элементу 41113 100 «Финансирование из местного бюджета» представляет сумму неиспользованного финансирования на отчетную дату.</w:t>
      </w:r>
    </w:p>
    <w:p>
      <w:pPr>
        <w:spacing w:after="120"/>
        <w:ind w:firstLine="709"/>
        <w:jc w:val="both"/>
      </w:pPr>
      <w:r>
        <w:rPr>
          <w:rFonts w:ascii="Arial" w:cs="Arial" w:eastAsia="Arial" w:hAnsi="Arial"/>
          <w:sz w:val="24"/>
          <w:szCs w:val="24"/>
        </w:rPr>
        <w:t xml:space="preserve">681.</w:t>
      </w:r>
      <w:r>
        <w:rPr>
          <w:rFonts w:ascii="Arial" w:cs="Arial" w:eastAsia="Arial" w:hAnsi="Arial"/>
          <w:sz w:val="24"/>
          <w:szCs w:val="24"/>
        </w:rPr>
        <w:t xml:space="preserve">В конце каждого отчетного периода сумма финансирования и кассового исполнения бюджета (41113 100 «Финансирование из местного бюджета», 41113 200 «Кассовое исполнение бюджета») переносится на элемент 41111 100 «Финансовый результат». </w:t>
      </w:r>
    </w:p>
    <w:p>
      <w:pPr>
        <w:spacing w:after="120"/>
        <w:ind w:firstLine="709"/>
        <w:jc w:val="both"/>
      </w:pPr>
      <w:r>
        <w:rPr>
          <w:rFonts w:ascii="Arial" w:cs="Arial" w:eastAsia="Arial" w:hAnsi="Arial"/>
          <w:sz w:val="24"/>
          <w:szCs w:val="24"/>
        </w:rPr>
        <w:t xml:space="preserve">682.</w:t>
      </w:r>
      <w:r>
        <w:rPr>
          <w:rFonts w:ascii="Arial" w:cs="Arial" w:eastAsia="Arial" w:hAnsi="Arial"/>
          <w:sz w:val="24"/>
          <w:szCs w:val="24"/>
        </w:rPr>
        <w:t xml:space="preserve">Типовая корреспонденция счетов по учету чистых активов представляется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28"/>
        <w:gridCol w:w="3246"/>
        <w:gridCol w:w="2804"/>
      </w:tblGrid>
      <w:tr>
        <w:tc>
          <w:tcPr>
            <w:tcW w:type="dxa" w:w="412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 операции</w:t>
            </w:r>
          </w:p>
        </w:tc>
        <w:tc>
          <w:tcPr>
            <w:tcW w:type="dxa" w:w="32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дебету</w:t>
            </w:r>
          </w:p>
        </w:tc>
        <w:tc>
          <w:tcPr>
            <w:tcW w:type="dxa" w:w="280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 по кредиту</w:t>
            </w:r>
          </w:p>
        </w:tc>
      </w:tr>
      <w:tr>
        <w:tc>
          <w:tcPr>
            <w:tcW w:type="dxa" w:w="41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Кассовое исполнение бюджета Центральным Казначейством за счет средств республиканского бюджета</w:t>
            </w:r>
          </w:p>
        </w:tc>
        <w:tc>
          <w:tcPr>
            <w:tcW w:type="dxa" w:w="3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200 «Счета к оплате в отношении услуг и работ»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c>
          <w:tcPr>
            <w:tcW w:type="dxa" w:w="2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p>
            <w:pPr>
              <w:jc w:val="both"/>
            </w:pPr>
            <w:r>
              <w:rPr>
                <w:rFonts w:ascii="Arial" w:cs="Arial" w:eastAsia="Arial" w:hAnsi="Arial"/>
                <w:sz w:val="24"/>
                <w:szCs w:val="24"/>
              </w:rPr>
              <w:t xml:space="preserve">41113 200 «Кассовое исполнение бюджета»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41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Открытие финансирования за счет средств местного бюджета</w:t>
            </w:r>
          </w:p>
        </w:tc>
        <w:tc>
          <w:tcPr>
            <w:tcW w:type="dxa" w:w="3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220 «Бюджетный счет учреждения - бюджетные средства местного бюджета» </w:t>
            </w:r>
          </w:p>
        </w:tc>
        <w:tc>
          <w:tcPr>
            <w:tcW w:type="dxa" w:w="2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41113 100 «Финансирование из местного бюджета» </w:t>
            </w:r>
          </w:p>
        </w:tc>
      </w:tr>
      <w:tr>
        <w:tc>
          <w:tcPr>
            <w:tcW w:type="dxa" w:w="41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Закрытие расходов на отчетную дату</w:t>
            </w:r>
          </w:p>
        </w:tc>
        <w:tc>
          <w:tcPr>
            <w:tcW w:type="dxa" w:w="3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200 «Свод доходов и расходов»</w:t>
            </w:r>
          </w:p>
        </w:tc>
        <w:tc>
          <w:tcPr>
            <w:tcW w:type="dxa" w:w="2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расходы</w:t>
            </w:r>
          </w:p>
        </w:tc>
      </w:tr>
      <w:tr>
        <w:tc>
          <w:tcPr>
            <w:tcW w:type="dxa" w:w="41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Закрытие доходов на отчетную дату</w:t>
            </w:r>
          </w:p>
        </w:tc>
        <w:tc>
          <w:tcPr>
            <w:tcW w:type="dxa" w:w="3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доходы</w:t>
            </w:r>
          </w:p>
        </w:tc>
        <w:tc>
          <w:tcPr>
            <w:tcW w:type="dxa" w:w="2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200 «Свод доходов и расходов»</w:t>
            </w:r>
          </w:p>
        </w:tc>
      </w:tr>
      <w:tr>
        <w:tc>
          <w:tcPr>
            <w:tcW w:type="dxa" w:w="41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Перенос полученного финансового результата за период (например, за отчетный период получена прибыль) на финансовый результат</w:t>
            </w:r>
          </w:p>
        </w:tc>
        <w:tc>
          <w:tcPr>
            <w:tcW w:type="dxa" w:w="3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200 «Свод доходов и расходов»</w:t>
            </w:r>
          </w:p>
        </w:tc>
        <w:tc>
          <w:tcPr>
            <w:tcW w:type="dxa" w:w="2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100 «Финансовый результат»</w:t>
            </w:r>
          </w:p>
        </w:tc>
      </w:tr>
      <w:tr>
        <w:tc>
          <w:tcPr>
            <w:tcW w:type="dxa" w:w="41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Перенос полученного финансового результата за период (например, за отчетный период получен убыток) на финансовый результат</w:t>
            </w:r>
          </w:p>
        </w:tc>
        <w:tc>
          <w:tcPr>
            <w:tcW w:type="dxa" w:w="3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100 «Финансовый результат»</w:t>
            </w:r>
          </w:p>
        </w:tc>
        <w:tc>
          <w:tcPr>
            <w:tcW w:type="dxa" w:w="2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200 «Свод доходов и расходов»</w:t>
            </w:r>
          </w:p>
        </w:tc>
      </w:tr>
      <w:tr>
        <w:tc>
          <w:tcPr>
            <w:tcW w:type="dxa" w:w="41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Перенос суммы фактически использованного финансирования из местного бюджета на финансовый результат</w:t>
            </w:r>
          </w:p>
        </w:tc>
        <w:tc>
          <w:tcPr>
            <w:tcW w:type="dxa" w:w="3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41113 100 «Финансирование из местного бюджета» </w:t>
            </w:r>
          </w:p>
        </w:tc>
        <w:tc>
          <w:tcPr>
            <w:tcW w:type="dxa" w:w="2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100 «Финансовый результат»</w:t>
            </w:r>
          </w:p>
        </w:tc>
      </w:tr>
      <w:tr>
        <w:tc>
          <w:tcPr>
            <w:tcW w:type="dxa" w:w="41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Перенос суммы кассового исполнения бюджета из государственного бюджета на финансовый результат</w:t>
            </w:r>
          </w:p>
        </w:tc>
        <w:tc>
          <w:tcPr>
            <w:tcW w:type="dxa" w:w="3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41113 200 «Кассовое исполнение бюджета» </w:t>
            </w:r>
          </w:p>
        </w:tc>
        <w:tc>
          <w:tcPr>
            <w:tcW w:type="dxa" w:w="2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100 «Финансовый результат»</w:t>
            </w:r>
          </w:p>
        </w:tc>
      </w:tr>
    </w:tbl>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Р</w:t>
      </w:r>
      <w:r>
        <w:rPr>
          <w:rFonts w:ascii="Arial" w:cs="Arial" w:eastAsia="Arial" w:hAnsi="Arial"/>
          <w:b/>
          <w:bCs/>
          <w:sz w:val="24"/>
          <w:szCs w:val="24"/>
        </w:rPr>
        <w:t xml:space="preserve">аздел </w:t>
      </w:r>
      <w:r>
        <w:rPr>
          <w:rFonts w:ascii="Arial" w:cs="Arial" w:eastAsia="Arial" w:hAnsi="Arial"/>
          <w:b/>
          <w:bCs/>
          <w:sz w:val="24"/>
          <w:szCs w:val="24"/>
        </w:rPr>
        <w:t xml:space="preserve">III</w:t>
      </w:r>
      <w:r>
        <w:rPr>
          <w:rFonts w:ascii="Arial" w:cs="Arial" w:eastAsia="Arial" w:hAnsi="Arial"/>
          <w:b/>
          <w:bCs/>
          <w:sz w:val="24"/>
          <w:szCs w:val="24"/>
        </w:rPr>
        <w:t xml:space="preserve">. Ф</w:t>
      </w:r>
      <w:r>
        <w:rPr>
          <w:rFonts w:ascii="Arial" w:cs="Arial" w:eastAsia="Arial" w:hAnsi="Arial"/>
          <w:b/>
          <w:bCs/>
          <w:sz w:val="24"/>
          <w:szCs w:val="24"/>
        </w:rPr>
        <w:t xml:space="preserve">ормы финансовой отчетности и руководство по их составлению</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1</w:t>
      </w:r>
      <w:r>
        <w:rPr>
          <w:rFonts w:ascii="Arial" w:cs="Arial" w:eastAsia="Arial" w:hAnsi="Arial"/>
          <w:b/>
          <w:bCs/>
          <w:sz w:val="24"/>
          <w:szCs w:val="24"/>
        </w:rPr>
        <w:t xml:space="preserve">.  Ф</w:t>
      </w:r>
      <w:r>
        <w:rPr>
          <w:rFonts w:ascii="Arial" w:cs="Arial" w:eastAsia="Arial" w:hAnsi="Arial"/>
          <w:b/>
          <w:bCs/>
          <w:sz w:val="24"/>
          <w:szCs w:val="24"/>
        </w:rPr>
        <w:t xml:space="preserve">ормы финансовой отчетности</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1. Форма 1. «Баланс»</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Форма 1. Баланс</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15"/>
        <w:gridCol w:w="719"/>
        <w:gridCol w:w="898"/>
        <w:gridCol w:w="871"/>
        <w:gridCol w:w="871"/>
        <w:gridCol w:w="871"/>
        <w:gridCol w:w="871"/>
        <w:gridCol w:w="980"/>
        <w:gridCol w:w="980"/>
      </w:tblGrid>
      <w:tr>
        <w:tc>
          <w:tcPr>
            <w:tcW w:type="dxa" w:w="3115"/>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719"/>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898"/>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При</w:t>
            </w:r>
          </w:p>
          <w:p>
            <w:pPr>
              <w:jc w:val="center"/>
            </w:pPr>
            <w:r>
              <w:rPr>
                <w:rFonts w:ascii="Arial" w:cs="Arial" w:eastAsia="Arial" w:hAnsi="Arial"/>
                <w:b/>
                <w:bCs/>
                <w:sz w:val="24"/>
                <w:szCs w:val="24"/>
              </w:rPr>
              <w:t xml:space="preserve">ложение</w:t>
            </w:r>
          </w:p>
        </w:tc>
        <w:tc>
          <w:tcPr>
            <w:tcW w:type="dxa" w:w="1742"/>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742"/>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960"/>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w:t>
            </w:r>
          </w:p>
        </w:tc>
        <w:tc>
          <w:tcPr>
            <w:tcW w:type="dxa" w:w="9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w:t>
            </w:r>
          </w:p>
        </w:tc>
        <w:tc>
          <w:tcPr>
            <w:tcW w:type="dxa" w:w="9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w:t>
            </w:r>
          </w:p>
        </w:tc>
      </w:tr>
      <w:tr>
        <w:tc>
          <w:tcPr>
            <w:tcW w:type="dxa" w:w="31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9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9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АКТИВЫ</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Нефинансовые активы</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Основные средства</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Запасы</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Ценности</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Непроизведенные активы</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нефинансовые активы</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8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98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98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Финансовые активы</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Внутренние финансовые активы</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Валюта и депозиты</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Ценные бумаги, кроме акций</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Кредиты и займы</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Акции и другие формы участия в капитале</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8</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внутренняя дебиторская задолженность</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9</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Резерв на безнадежные долги</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8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Внешние финансовые активы</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Валюта и депозиты</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Ценные бумаги, кроме акций</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Кредиты и займы</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Акции и другие формы участия в капитале</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8</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внешняя дебиторская задолженность</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9</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финансовые активы</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8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98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98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активы</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8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98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98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ОБЯЗАТЕЛЬСТВА И ЧИСТЫЕ АКТИВЫ</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Обязательства</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Внутренние обязательства</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Ценные бумаги, кроме акций</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Внутренние заимствования</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внутренние обязательства</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Внешние обязательства</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Внешние заимствования</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внешние обязательства</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обязательства</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8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98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98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ЧИСТЫЕ АКТИВЫ</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Чистая стоимость активов</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89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чистые активы</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8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98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98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r>
      <w:tr>
        <w:tc>
          <w:tcPr>
            <w:tcW w:type="dxa" w:w="31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обязательства и чистые активы</w:t>
            </w:r>
          </w:p>
        </w:tc>
        <w:tc>
          <w:tcPr>
            <w:tcW w:type="dxa" w:w="71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8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8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98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c>
          <w:tcPr>
            <w:tcW w:type="dxa" w:w="98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0,00</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2. Приложения к балансу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Приложение 1 к форме 1: Основные средства</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период:_________________________________________________</w:t>
      </w:r>
    </w:p>
    <w:p>
      <w:pPr>
        <w:spacing w:after="120"/>
        <w:ind w:firstLine="709"/>
        <w:jc w:val="both"/>
      </w:pPr>
      <w:r>
        <w:rPr>
          <w:rFonts w:ascii="Arial" w:cs="Arial" w:eastAsia="Arial" w:hAnsi="Arial"/>
          <w:sz w:val="24"/>
          <w:szCs w:val="24"/>
        </w:rPr>
        <w:t xml:space="preserve">Единица измерения:_______________________________________________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90"/>
        <w:gridCol w:w="904"/>
        <w:gridCol w:w="1024"/>
        <w:gridCol w:w="1596"/>
        <w:gridCol w:w="1865"/>
      </w:tblGrid>
      <w:tr>
        <w:tc>
          <w:tcPr>
            <w:tcW w:type="dxa" w:w="47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102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59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86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479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3111. Здания и сооружения</w:t>
            </w:r>
          </w:p>
        </w:tc>
        <w:tc>
          <w:tcPr>
            <w:tcW w:type="dxa" w:w="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начало периода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начало периода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начало периода (010-020)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госсектора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госсектора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Капитальный ремонт</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Начисленная амортизация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111</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Списанная амортизация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112</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141</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142</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конец периода (010+040+050+060-070-080-090+ 100-120-130+141-142)</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конец периода (020+111-112)</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конец периода (150-160)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3112. Машины и оборудование</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начало периода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начало периода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начало периода (180-190)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Капитальный ремонт</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Начисленная амортизация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281</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Списанная амортизация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282</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290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311</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312</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конец периода (180+210+220+230-240-250- 260+270-290-300+311-312)</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320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конец периода (190+281-282)</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330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конец периода (320-330)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340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3113. Прочие основные средства</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начало периода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350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начало периода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360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начало периода (350-360)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370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380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390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400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410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420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430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Капитальный ремонт</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440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Начисленная амортизация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451</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Списанная амортизация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452</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460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470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481</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482</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конец периода (350+380+390+400-410-420- 430+440-460-470+481-482)</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490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конец периода (360+451-452)</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500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конец периода (490-500)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510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3114. Незавершенное строительство</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Незавершенное строительство на начало периода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520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Затраты, отнесенные на стоимость незавершенного строительства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530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540</w:t>
            </w:r>
          </w:p>
        </w:tc>
        <w:tc>
          <w:tcPr>
            <w:tcW w:type="dxa" w:w="102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 </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550</w:t>
            </w:r>
          </w:p>
        </w:tc>
        <w:tc>
          <w:tcPr>
            <w:tcW w:type="dxa" w:w="102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560</w:t>
            </w:r>
          </w:p>
        </w:tc>
        <w:tc>
          <w:tcPr>
            <w:tcW w:type="dxa" w:w="102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570</w:t>
            </w:r>
          </w:p>
        </w:tc>
        <w:tc>
          <w:tcPr>
            <w:tcW w:type="dxa" w:w="102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незавершенного строительства основными средствами</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580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Незавершенное строительство на конец периода (520+530+540+550-560-570-580)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590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первоначальная стоимость на начало периода (010+180+350+520)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600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накопленная амортизация на начало периода (020+190+360)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610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основных средств на начало периода (030+200+370+520)/(600-610)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620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первоначальная стоимость на конец периода (150+320+490+590)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630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накопленная амортизация на конец периода (160+330+500)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640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основных средств на конец периода (170+340+510+590)/(630-640)</w:t>
            </w:r>
          </w:p>
        </w:tc>
        <w:tc>
          <w:tcPr>
            <w:tcW w:type="dxa" w:w="9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650</w:t>
            </w:r>
          </w:p>
        </w:tc>
        <w:tc>
          <w:tcPr>
            <w:tcW w:type="dxa" w:w="10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2 к форме 1: Запасы</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71"/>
        <w:gridCol w:w="515"/>
        <w:gridCol w:w="682"/>
        <w:gridCol w:w="1720"/>
        <w:gridCol w:w="1889"/>
      </w:tblGrid>
      <w:tr>
        <w:tc>
          <w:tcPr>
            <w:tcW w:type="dxa" w:w="537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8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72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88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37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6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8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3121. Стратегические запасы</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31211. Запасы Фонда государственного материального резерва</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101</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102</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(010+020+030+040-050-060-070-080- 090+101-102)</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3122. Прочие запасы</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31221. Сырье и материалы</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государственного управления</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211</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212</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(120+130+140+150-160-170-180-190- 200+211-212)</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31222. Незавершенное производство</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Незавершенное производство на начало периода</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Отнесение затрат на незавершенное производство</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незавершенного производства готовой продукцией</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Незавершенное производство на конец периода (230+240-250)</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31223. Готовая продукция</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Готовая продукция на начало периода</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Изготовленная готовая продукция</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Реализованная (списанная) готовая продукция</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290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Готовая продукция на конец периода (270+280-290+300-310)</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320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31224. Товары для перепродажи</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Товары для перепродажи на начало периода</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330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Приобретенные (поступившие) товары</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340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Реализованные (списанные) товары</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350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360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370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Товары для перепродажи на конец периода (330+340-350+360-370)</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380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31225. МБП</w:t>
            </w:r>
          </w:p>
        </w:tc>
        <w:tc>
          <w:tcPr>
            <w:tcW w:type="dxa" w:w="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390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400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410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420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430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440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450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460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470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480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490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(390+400+410+420-430-440-450-460- 470+480-490)</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500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запасов на начало периода (010+120+230+270+330+390)</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510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запасов на конец периода (110+220+260+320+380+500)</w:t>
            </w:r>
          </w:p>
        </w:tc>
        <w:tc>
          <w:tcPr>
            <w:tcW w:type="dxa" w:w="5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520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3 к форме 1: Ценности</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62"/>
        <w:gridCol w:w="495"/>
        <w:gridCol w:w="651"/>
        <w:gridCol w:w="1802"/>
        <w:gridCol w:w="1968"/>
      </w:tblGrid>
      <w:tr>
        <w:tc>
          <w:tcPr>
            <w:tcW w:type="dxa" w:w="52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80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96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26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6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9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3131. Драгоценные металлы и камни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31311. Драгоценные металлы и камни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092</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(010+020+030+040-050-060-070-080+ 091-092)</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3132. Активы культурного наследия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31321. Активы культурного наследия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192</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(110+120+130+140-150-160-170-180+ 191-192)</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3133. Ювелирные изделия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31331. Ювелирные изделия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291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292</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(210+220+230+240-250-260-270-280+ 291-292)</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ценностей на начало периода (010+110+210)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ценностей на конец периода (100+200+300)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4 к форме 1: Непроизведенные активы</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52"/>
        <w:gridCol w:w="617"/>
        <w:gridCol w:w="877"/>
        <w:gridCol w:w="1484"/>
        <w:gridCol w:w="1848"/>
      </w:tblGrid>
      <w:tr>
        <w:tc>
          <w:tcPr>
            <w:tcW w:type="dxa" w:w="53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87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48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84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35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4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3141. Земля</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31411. Сельскохозяйственные земли</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091</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092</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(010+020+030+040-050-060-070-080+ 091-092)</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31412. Несельскохозяйственные земли</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191</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192</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(110+120+130+140-150-160-170-180+ 191-192)</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непроизведенных активов на начало (010+110)</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непроизведенных активов на конец (100+200)</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Справочная информация на конец отчетного периода:</w:t>
      </w:r>
    </w:p>
    <w:p>
      <w:pPr>
        <w:spacing w:after="120"/>
        <w:ind w:firstLine="709"/>
        <w:jc w:val="both"/>
      </w:pPr>
      <w:r>
        <w:rPr>
          <w:rFonts w:ascii="Arial" w:cs="Arial" w:eastAsia="Arial" w:hAnsi="Arial"/>
          <w:sz w:val="24"/>
          <w:szCs w:val="24"/>
        </w:rPr>
        <w:t xml:space="preserve">Общая площадь сельскохозяйственных участков в распоряжении </w:t>
      </w:r>
    </w:p>
    <w:p>
      <w:pPr>
        <w:spacing w:after="120"/>
        <w:ind w:firstLine="709"/>
        <w:jc w:val="both"/>
      </w:pPr>
      <w:r>
        <w:rPr>
          <w:rFonts w:ascii="Arial" w:cs="Arial" w:eastAsia="Arial" w:hAnsi="Arial"/>
          <w:sz w:val="24"/>
          <w:szCs w:val="24"/>
        </w:rPr>
        <w:t xml:space="preserve">учреждения __________________________________________________</w:t>
      </w:r>
    </w:p>
    <w:p>
      <w:pPr>
        <w:spacing w:after="120"/>
        <w:ind w:firstLine="709"/>
        <w:jc w:val="both"/>
      </w:pPr>
      <w:r>
        <w:rPr>
          <w:rFonts w:ascii="Arial" w:cs="Arial" w:eastAsia="Arial" w:hAnsi="Arial"/>
          <w:sz w:val="24"/>
          <w:szCs w:val="24"/>
        </w:rPr>
        <w:t xml:space="preserve">Общая площадь несельскохозяйственных участков в распоряжении </w:t>
      </w:r>
    </w:p>
    <w:p>
      <w:pPr>
        <w:spacing w:after="120"/>
        <w:ind w:firstLine="709"/>
        <w:jc w:val="both"/>
      </w:pPr>
      <w:r>
        <w:rPr>
          <w:rFonts w:ascii="Arial" w:cs="Arial" w:eastAsia="Arial" w:hAnsi="Arial"/>
          <w:sz w:val="24"/>
          <w:szCs w:val="24"/>
        </w:rPr>
        <w:t xml:space="preserve">учреждения __________________________________________________</w:t>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5 к форме 1: Валюта и депозиты</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04"/>
        <w:gridCol w:w="495"/>
        <w:gridCol w:w="651"/>
        <w:gridCol w:w="1530"/>
        <w:gridCol w:w="1697"/>
      </w:tblGrid>
      <w:tr>
        <w:tc>
          <w:tcPr>
            <w:tcW w:type="dxa" w:w="580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53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69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80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6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5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6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 Валюта и депозиты (внутренние)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Счета в системе Казначейства Кыргызской Республики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Приток денежных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Отток денежных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32122. Счета в коммерческих банках Кыргызской Республики</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Приток денежных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Отток денежных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(050+060-070+080)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32123. Наличные денежные средства в кассе учреждений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Приток денежных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Отток денежных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(100+110-120+130)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валюта и депозиты (внутренние) на начало периода (010+050+100)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валюта и депозиты (внутренние) на конец периода (040+090+140)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3222. Депозиты Правительства Кыргызской Республики за рубежом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32221. Депозиты Правительства Кыргызской Республики за рубежом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Приток денежных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Отток денежных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(170+180-190+200)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валюта и депозиты на начало периода (150+170)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валюта и депозиты на конец периода (160+210)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6 к форме 1: Ценные бумаги, кроме акций (активы)</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53"/>
        <w:gridCol w:w="495"/>
        <w:gridCol w:w="651"/>
        <w:gridCol w:w="1756"/>
        <w:gridCol w:w="1923"/>
      </w:tblGrid>
      <w:tr>
        <w:tc>
          <w:tcPr>
            <w:tcW w:type="dxa" w:w="53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75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92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35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6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7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3213. Ценные бумаги, кроме акций (внутренние)</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32131. Краткосрочные ценные бумаги, кроме акций (внутренние)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(010+020-030-040-050+060-070)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32132. Долгосрочные ценные бумаги, кроме акций (внутренние)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(090+100-110-120-130+140-150)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(внутренние), на начало периода (010+090)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(внутренние), на конец периода (080+160)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3223. Ценные бумаги, кроме акций (внешние)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32231. Краткосрочные ценные бумаги, кроме акций (внешние)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(190+200-210-220-230+240-250)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32232. Долгосрочные ценные бумаги, кроме акций (внешние)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(270+280-290-300-310+320-330)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(внешние), на начало периода (190+270)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(внешние), на конец периода (260+340)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на начало периода (170+350)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на конец периода (180+360)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7 к форме 1: Кредиты, ссуды и займы</w:t>
      </w:r>
    </w:p>
    <w:p>
      <w:pPr>
        <w:spacing w:after="120"/>
        <w:ind w:firstLine="709"/>
        <w:jc w:val="both"/>
      </w:pPr>
      <w:r>
        <w:rPr>
          <w:rFonts w:ascii="Arial" w:cs="Arial" w:eastAsia="Arial" w:hAnsi="Arial"/>
          <w:sz w:val="24"/>
          <w:szCs w:val="24"/>
        </w:rPr>
        <w:t xml:space="preserve">Учреждение:_____________________________________________________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0"/>
        <w:gridCol w:w="495"/>
        <w:gridCol w:w="651"/>
        <w:gridCol w:w="1523"/>
        <w:gridCol w:w="1690"/>
      </w:tblGrid>
      <w:tr>
        <w:tc>
          <w:tcPr>
            <w:tcW w:type="dxa" w:w="582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52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69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82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9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65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5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6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3214. Внутренние кредиты, ссуды, займы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32141. Ссуды другим уровням государственного управления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Выданные кредиты, ссуды, займы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кредиты, ссуды, займы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Списанные кредиты, ссуды, займы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(010+020-030-040+041)</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32142. Ссуды предприятиям, финансовым учреждениям и населению</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Выданные кредиты, ссуды, займы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кредиты, ссуды, займы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Списанные кредиты, ссуды, займы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(060+070+071-080-090)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кредитов, ссуд, займов (внутренние) на начало периода (010+060)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кредитов, ссуд, займов (внутренние) на конец периода (050+100)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3224. Кредиты и займы (внешние)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32241. Кредиты правительствам других государств</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Выданные кредиты, ссуды, займы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кредиты, ссуды, займы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Списанные кредиты, ссуды, займы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(130+140+141-150-160)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кредитов, ссуд и займов на начало периода (110+130)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кредитов, ссуд и займов на конец периода (120+170)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8 к форме 1: Акции и другие формы участия в капитале</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80"/>
        <w:gridCol w:w="495"/>
        <w:gridCol w:w="651"/>
        <w:gridCol w:w="1842"/>
        <w:gridCol w:w="2011"/>
      </w:tblGrid>
      <w:tr>
        <w:tc>
          <w:tcPr>
            <w:tcW w:type="dxa" w:w="518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84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201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18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6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20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3215. Акции и другие формы участия в капитале (внутренние)</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акций и других форм участия в капитале</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 акций и других форм участия в капитале</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3225. Акции и другие формы участия в капитале (внешние)</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акций и других форм участия в капитале</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 акций и других форм участия в капитале</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(050+060-070)</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акций и других форм участия в капитале на начало (010+050)</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акций и других форм участия в капитале на конец (040+080)</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9 к форме 1: Прочая дебиторская задолженность</w:t>
      </w:r>
    </w:p>
    <w:p>
      <w:pPr>
        <w:spacing w:after="120"/>
        <w:ind w:firstLine="709"/>
        <w:jc w:val="both"/>
      </w:pPr>
      <w:r>
        <w:rPr>
          <w:rFonts w:ascii="Arial" w:cs="Arial" w:eastAsia="Arial" w:hAnsi="Arial"/>
          <w:sz w:val="24"/>
          <w:szCs w:val="24"/>
        </w:rPr>
        <w:t xml:space="preserve">Учреждение: 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0"/>
        <w:gridCol w:w="731"/>
        <w:gridCol w:w="878"/>
        <w:gridCol w:w="1556"/>
        <w:gridCol w:w="1924"/>
      </w:tblGrid>
      <w:tr>
        <w:tc>
          <w:tcPr>
            <w:tcW w:type="dxa" w:w="50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87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55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92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09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73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87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55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9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3217. Прочая внутренняя дебиторская задолженность</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32171. Прочая внутренняя дебиторская задолженность</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Признанная дебиторская задолженность служащих</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недостачи, хищения, растраты</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внутриведомственные расчеты</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Признанная прочая внутренняя дебиторская задолженность</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Погашенная дебиторская задолженность служащих</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недостачи, хищения, растраты</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Зачет по внутриведомственным расчетам</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Погашенная прочая внутренняя дебиторская задолженность</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(010+020+030+040+050-060-070-080-090)</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32173. Проценты и дивиденды к получению</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получению по ценным бумагам</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получению по кредитам и займам</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Начисленные дивиденды к получению</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Начисленная к получению доля прибыли НБКР</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получению по ценным бумагам</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получению по кредитам и займам</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дивиденды к получению</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Погашенная доля прибыли НБКР</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Списанные проценты к получению по кредитам и займам</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(110+120+130+140+150-160-170-180- 190-200)</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32174. Внутренние авансы, уплаченные</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запасов</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услуг и работ</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основных средств</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уплаченные авансы</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запасами авансы уплаченные</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расходами авансы, уплаченные в отношении работ и услуг</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основными средствами авансы, уплаченные</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290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прочие авансы</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(220+230+240+250+260-270-280-290-300)</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внутренняя дебиторская задолженность на начало периода (010+110+220)</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320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внутренняя дебиторская задолженность на конец периода (100+210+310)</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330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3227. Внешняя дебиторская задолженность</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32271. Прочая внешняя дебиторская задолженность</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340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Признанная дебиторская задолженность</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350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Погашенная дебиторская задолженность</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360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361</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(340+350-360+361)</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370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32272. Внешние авансы, уплаченные</w:t>
            </w:r>
          </w:p>
        </w:tc>
        <w:tc>
          <w:tcPr>
            <w:tcW w:type="dxa" w:w="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380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запасов</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390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услуг и работ</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400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основных средств</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410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уплаченные авансы</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420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запасами авансы, уплаченные</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430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расходами авансы, уплаченные</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440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основными средствами авансы, уплаченные</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450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прочие авансы</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460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461</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(380+390+400+410+420-430-440-450- 460+461)</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470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внешняя дебиторская задолженность на начало периода (340+380)</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480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внешняя дебиторская задолженность на конец периода (370+470)</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490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прочая дебиторская задолженность на начало периода (320+480)</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500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прочая дебиторская задолженность на конец периода (330+490)</w:t>
            </w:r>
          </w:p>
        </w:tc>
        <w:tc>
          <w:tcPr>
            <w:tcW w:type="dxa" w:w="73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510</w:t>
            </w:r>
          </w:p>
        </w:tc>
        <w:tc>
          <w:tcPr>
            <w:tcW w:type="dxa" w:w="8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____________________________________________</w:t>
      </w:r>
    </w:p>
    <w:p>
      <w:pPr>
        <w:spacing w:after="120"/>
        <w:ind w:firstLine="709"/>
        <w:jc w:val="both"/>
      </w:pPr>
      <w:r>
        <w:rPr>
          <w:rFonts w:ascii="Arial" w:cs="Arial" w:eastAsia="Arial" w:hAnsi="Arial"/>
          <w:sz w:val="24"/>
          <w:szCs w:val="24"/>
        </w:rPr>
        <w:t xml:space="preserve">Дата</w:t>
      </w:r>
    </w:p>
    <w:p>
      <w:pPr>
        <w:spacing w:after="120"/>
        <w:jc w:val="both"/>
      </w:pPr>
      <w:r>
        <w:rPr>
          <w:rFonts w:ascii="Arial" w:cs="Arial" w:eastAsia="Arial" w:hAnsi="Arial"/>
          <w:b/>
          <w:bCs/>
          <w:sz w:val="24"/>
          <w:szCs w:val="24"/>
        </w:rPr>
        <w:t xml:space="preserve">Приложение 10 к форме 1: Ценные бумаги, кроме акций (обязательства)</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0"/>
        <w:gridCol w:w="495"/>
        <w:gridCol w:w="651"/>
        <w:gridCol w:w="1712"/>
        <w:gridCol w:w="1881"/>
      </w:tblGrid>
      <w:tr>
        <w:tc>
          <w:tcPr>
            <w:tcW w:type="dxa" w:w="54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71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88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44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9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65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71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88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3313. Ценные бумаги, кроме акций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33131. Государственные краткосрочные внутренние ценные бумаги, кроме акций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Выпущенные ценные бумаги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ценные бумаги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 на ценные бумаги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 на ценные бумаги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33132. Государственные долгосрочные внутренние ценные бумаги, кроме акций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Выпущенные ценные бумаги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ценные бумаги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 на ценные бумаги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 на ценные бумаги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(070+080-090+100-110)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государственных внутренних ценных бумаг, кроме акций на начало (010+070)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государственных внутренних ценных бумаг, кроме акций на начало (060+120)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11 к форме 1: Заимствования</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31"/>
        <w:gridCol w:w="495"/>
        <w:gridCol w:w="651"/>
        <w:gridCol w:w="1516"/>
        <w:gridCol w:w="1685"/>
      </w:tblGrid>
      <w:tr>
        <w:tc>
          <w:tcPr>
            <w:tcW w:type="dxa" w:w="58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51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6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83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9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65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51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6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3314. Внутренние заимствования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33141. Заимствования от других единиц государственного управления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от других единиц государственного управления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от других единиц государственного управления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от других единиц государственного управления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(010+020-030-040+041)</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33142. Заимствования от предприятий, организаций, финансовых учреждений</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от предприятий, организаций, финансовых учреждений</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от предприятий, организаций, финансовых учреждений</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от предприятий, организаций, финансовых учреждений</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(060+070-080-090+091)</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внутренние заимствования на начало периода (010+060)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внутренние заимствования на конец периода (050+100)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3324. Внешние заимствования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по двусторонним долговым соглашениям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по двусторонним долговым соглашениям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по двусторонним долговым соглашениям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(130+140-150-160+170)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33242. Многосторонние долговые соглашения</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по многосторонним долговым соглашениям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по многосторонним долговым соглашениям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по многосторонним долговым соглашениям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(190+200-210-220+230)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33243. Иностранные финансовые институты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от иностранных финансовых институтов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от иностранных финансовых институтов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от иностранных финансовых институтов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(250+260-270-280+290)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33249. Прочий внешний долг</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Получены прочие внешние заимствования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Погашены прочие внешние заимствования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Списаны прочие внешние заимствования</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(310+320-330-340+350)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внешних заимствований на начало периода (130+190+250+310)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внешних заимствований на конец периода (180+240+300+360)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заимствований на начало периода (110+370)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заимствований на конец периода (120+380)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12 к форме 1: Прочие обязательства</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67"/>
        <w:gridCol w:w="495"/>
        <w:gridCol w:w="651"/>
        <w:gridCol w:w="1498"/>
        <w:gridCol w:w="1667"/>
      </w:tblGrid>
      <w:tr>
        <w:tc>
          <w:tcPr>
            <w:tcW w:type="dxa" w:w="586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49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66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86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9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65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49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66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 Прочая внутренняя кредиторская задолженность</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33171. Прочая внутренняя кредиторская задолженность</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Признанная кредиторская задолженность служащих</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стипендиям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внутриведомственные расчеты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средствам, полученным во временное пользование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компенсационным выплатам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субсидиям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грантам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Признанная прочая кредиторская задолженность</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Погашенная кредиторская задолженность служащих</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стипендиям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Зачет по внутриведомственным расчетам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средствам, полученным во временное пользование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компенсационным выплатам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субсидиям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грантам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Погашенная прочая кредиторская задолженность</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(010+020+030+040+050+060+070+080+090- 100-110-120-130-140-150-160-170)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33172. Обязательства по оплате труда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Начисленные обязательства по оплате труда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оплате труда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(190+200-210)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33173. Проценты к оплате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оплате по ценным бумагам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оплате по кредитам и займам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оплате по ценным бумагам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оплате по кредитам и займам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Списанные проценты к оплате по кредитам и займам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(230+240+250-260-270-280+281)</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33174. Счета к оплате (внутренние)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запасов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услуг и работ</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основных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запасов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услуг и работ</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основных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(300+310+320+330-340-350-360)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33175. Обязательства по социальным пособиям</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Начисленные обязательства по социальным пособиям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социальным пособиям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(380+390-400)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33176. Внутренние авансы, полученные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Полученные авансы</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доходами авансы полученные</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(420+430-440)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33177. Расчеты по платежам в бюджет</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платежам в бюджет</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платежам в бюджет</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(460+470-480)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внутренних обязательств на начало периода (010+190+230+300+380+420+460)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внутренних обязательств на конец периода (180+220+290+370+410+450+490)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3325. Прочая внешняя кредиторская задолженность</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33251. Проценты к оплате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оплате по ценным бумагам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оплате по кредитам и займам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оплате по ценным бумагам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оплате по кредитам и займам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Списанные проценты к оплате по кредитам и займам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571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(520+530+540-550-560-570+571)</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33252. Счета к оплате (внешние)</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запасов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услуг и работ</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основных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запасов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услуг и работ</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основных средств</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651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(590+600+610+620-630-640-650+651)</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33253. Взносы в международные организации и объединения в рамках СНГ</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взносам в международные организации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взносам в интеграционные объединения в рамках СНГ</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прочим взносам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взносам в международные организации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взносам в интеграционные объединения в рамках СНГ</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прочим взносам</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731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(670+680+690+700-710-720-730+731)</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33259. Прочие внешние обязательства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прочие внешние обязательства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прочие внешние обязательства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771</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(750+760-770+771)</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внешних обязательств на начало периода (520+590+670+750)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внешних обязательств на конец периода (580+660+740+780)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800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прочих обязательств на начало периода (500+790)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810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8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прочих обязательств на конец периода (510+800)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820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13 к форме</w:t>
      </w:r>
      <w:r>
        <w:rPr>
          <w:rFonts w:ascii="Arial" w:cs="Arial" w:eastAsia="Arial" w:hAnsi="Arial"/>
          <w:b/>
          <w:bCs/>
          <w:sz w:val="24"/>
          <w:szCs w:val="24"/>
        </w:rPr>
        <w:t xml:space="preserve">1: Чистые активы</w:t>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18"/>
        <w:gridCol w:w="495"/>
        <w:gridCol w:w="651"/>
        <w:gridCol w:w="1724"/>
        <w:gridCol w:w="1891"/>
      </w:tblGrid>
      <w:tr>
        <w:tc>
          <w:tcPr>
            <w:tcW w:type="dxa" w:w="54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72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89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4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9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65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72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8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4111. Чистые активы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41111. Финансовый результат</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отчетного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расходы за период</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доходы за период</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отчетного периода (010-020+030)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41112. Резервы</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отчетного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Увеличение резерва переоценки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Уменьшение резерва переоценки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отчетного периода (050-060+070)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41113. Капитал, внесенный другими субъектами госсектора</w:t>
            </w:r>
          </w:p>
        </w:tc>
        <w:tc>
          <w:tcPr>
            <w:tcW w:type="dxa" w:w="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отчетного периода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Полученное ассигнование из государственного бюджета</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Признание полученного из государственного бюджета финансирования доходами</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Возврат финансирования в государственный бюджет</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отчетного периода (090+100-110-120)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Чистые активы на начало отчетного периода (010+050+090)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Чистые активы на конец отчетного периода (040+080+130)</w:t>
            </w:r>
          </w:p>
        </w:tc>
        <w:tc>
          <w:tcPr>
            <w:tcW w:type="dxa" w:w="4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6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3. Пояснительная записка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Учреждение: _____________________________________________________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w:t>
      </w:r>
    </w:p>
    <w:p>
      <w:pPr>
        <w:spacing w:after="120"/>
        <w:ind w:firstLine="709"/>
        <w:jc w:val="both"/>
      </w:pPr>
      <w:r>
        <w:rPr>
          <w:rFonts w:ascii="Arial" w:cs="Arial" w:eastAsia="Arial" w:hAnsi="Arial"/>
          <w:sz w:val="24"/>
          <w:szCs w:val="24"/>
        </w:rPr>
        <w:t xml:space="preserve">________________________________________________________________</w:t>
      </w:r>
    </w:p>
    <w:p>
      <w:pPr>
        <w:spacing w:after="120"/>
        <w:ind w:firstLine="709"/>
        <w:jc w:val="both"/>
      </w:pPr>
      <w:r>
        <w:rPr>
          <w:rFonts w:ascii="Arial" w:cs="Arial" w:eastAsia="Arial" w:hAnsi="Arial"/>
          <w:sz w:val="24"/>
          <w:szCs w:val="24"/>
        </w:rPr>
        <w:t xml:space="preserve">________________________________________________________________ </w:t>
      </w:r>
    </w:p>
    <w:p>
      <w:pPr>
        <w:spacing w:after="120"/>
        <w:ind w:firstLine="709"/>
        <w:jc w:val="both"/>
      </w:pPr>
      <w:r>
        <w:rPr>
          <w:rFonts w:ascii="Arial" w:cs="Arial" w:eastAsia="Arial" w:hAnsi="Arial"/>
          <w:sz w:val="24"/>
          <w:szCs w:val="24"/>
        </w:rPr>
        <w:t xml:space="preserve">________________________________________________________________</w:t>
      </w:r>
    </w:p>
    <w:p>
      <w:pPr>
        <w:spacing w:after="120"/>
        <w:ind w:firstLine="709"/>
        <w:jc w:val="both"/>
      </w:pPr>
      <w:r>
        <w:rPr>
          <w:rFonts w:ascii="Arial" w:cs="Arial" w:eastAsia="Arial" w:hAnsi="Arial"/>
          <w:sz w:val="24"/>
          <w:szCs w:val="24"/>
        </w:rPr>
        <w:t xml:space="preserve">________________________________________________________________</w:t>
      </w:r>
    </w:p>
    <w:p>
      <w:pPr>
        <w:spacing w:after="120"/>
        <w:ind w:firstLine="709"/>
        <w:jc w:val="both"/>
      </w:pPr>
      <w:r>
        <w:rPr>
          <w:rFonts w:ascii="Arial" w:cs="Arial" w:eastAsia="Arial" w:hAnsi="Arial"/>
          <w:sz w:val="24"/>
          <w:szCs w:val="24"/>
        </w:rPr>
        <w:t xml:space="preserve">________________________________________________________________</w:t>
      </w:r>
    </w:p>
    <w:p>
      <w:pPr>
        <w:spacing w:after="120"/>
        <w:ind w:firstLine="709"/>
        <w:jc w:val="both"/>
      </w:pPr>
      <w:r>
        <w:rPr>
          <w:rFonts w:ascii="Arial" w:cs="Arial" w:eastAsia="Arial" w:hAnsi="Arial"/>
          <w:sz w:val="24"/>
          <w:szCs w:val="24"/>
        </w:rPr>
        <w:t xml:space="preserve">________________________________________________________________</w:t>
      </w:r>
    </w:p>
    <w:p>
      <w:pPr>
        <w:spacing w:after="120"/>
        <w:ind w:firstLine="709"/>
        <w:jc w:val="both"/>
      </w:pPr>
      <w:r>
        <w:rPr>
          <w:rFonts w:ascii="Arial" w:cs="Arial" w:eastAsia="Arial" w:hAnsi="Arial"/>
          <w:sz w:val="24"/>
          <w:szCs w:val="24"/>
        </w:rPr>
        <w:t xml:space="preserve">________________________________________________________________</w:t>
      </w:r>
    </w:p>
    <w:p>
      <w:pPr>
        <w:spacing w:after="120"/>
        <w:ind w:firstLine="709"/>
        <w:jc w:val="both"/>
      </w:pPr>
      <w:r>
        <w:rPr>
          <w:rFonts w:ascii="Arial" w:cs="Arial" w:eastAsia="Arial" w:hAnsi="Arial"/>
          <w:sz w:val="24"/>
          <w:szCs w:val="24"/>
        </w:rPr>
        <w:t xml:space="preserve">________________________________________________________________ </w:t>
      </w:r>
    </w:p>
    <w:p>
      <w:pPr>
        <w:spacing w:after="120"/>
        <w:ind w:firstLine="709"/>
        <w:jc w:val="both"/>
      </w:pPr>
      <w:r>
        <w:rPr>
          <w:rFonts w:ascii="Arial" w:cs="Arial" w:eastAsia="Arial" w:hAnsi="Arial"/>
          <w:sz w:val="24"/>
          <w:szCs w:val="24"/>
        </w:rPr>
        <w:t xml:space="preserve">________________________________________________________________</w:t>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1 к Пояснительной записке: Сведения о количестве подведомственных и территориальных подразделениях</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15"/>
        <w:gridCol w:w="1315"/>
        <w:gridCol w:w="1887"/>
        <w:gridCol w:w="1887"/>
        <w:gridCol w:w="1887"/>
        <w:gridCol w:w="1887"/>
      </w:tblGrid>
      <w:tr>
        <w:tc>
          <w:tcPr>
            <w:tcW w:type="dxa" w:w="2630"/>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Количество учреждений </w:t>
            </w:r>
          </w:p>
        </w:tc>
        <w:tc>
          <w:tcPr>
            <w:tcW w:type="dxa" w:w="7548"/>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Штатная численность работников бухгалтерской службы</w:t>
            </w:r>
          </w:p>
          <w:p>
            <w:pPr>
              <w:jc w:val="center"/>
            </w:pPr>
            <w:r>
              <w:rPr>
                <w:rFonts w:ascii="Arial" w:cs="Arial" w:eastAsia="Arial" w:hAnsi="Arial"/>
                <w:sz w:val="24"/>
                <w:szCs w:val="24"/>
              </w:rPr>
              <w:t xml:space="preserve"/>
            </w:r>
          </w:p>
        </w:tc>
      </w:tr>
      <w:tr>
        <w:tc>
          <w:tcPr>
            <w:tcW w:type="dxa" w:w="1315"/>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На начало периода</w:t>
            </w:r>
          </w:p>
        </w:tc>
        <w:tc>
          <w:tcPr>
            <w:tcW w:type="dxa" w:w="1315"/>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На конец периода</w:t>
            </w:r>
          </w:p>
        </w:tc>
        <w:tc>
          <w:tcPr>
            <w:tcW w:type="dxa" w:w="1887"/>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Всего</w:t>
            </w:r>
          </w:p>
        </w:tc>
        <w:tc>
          <w:tcPr>
            <w:tcW w:type="dxa" w:w="5661"/>
            <w:gridSpan w:val="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в том числе</w:t>
            </w:r>
          </w:p>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Центральный аппарат</w:t>
            </w:r>
          </w:p>
        </w:tc>
        <w:tc>
          <w:tcPr>
            <w:tcW w:type="dxa" w:w="18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Подведомственные подразделения</w:t>
            </w:r>
          </w:p>
        </w:tc>
        <w:tc>
          <w:tcPr>
            <w:tcW w:type="dxa" w:w="18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Территориальные подразделения</w:t>
            </w:r>
          </w:p>
        </w:tc>
      </w:tr>
      <w:tr>
        <w:tc>
          <w:tcPr>
            <w:tcW w:type="dxa" w:w="131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131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18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8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8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18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r>
      <w:tr>
        <w:tc>
          <w:tcPr>
            <w:tcW w:type="dxa" w:w="1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2 к Пояснительной записке: Сведения о проведении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5"/>
        <w:gridCol w:w="805"/>
        <w:gridCol w:w="805"/>
        <w:gridCol w:w="805"/>
        <w:gridCol w:w="1084"/>
        <w:gridCol w:w="1084"/>
        <w:gridCol w:w="2396"/>
        <w:gridCol w:w="2396"/>
      </w:tblGrid>
      <w:tr>
        <w:tc>
          <w:tcPr>
            <w:tcW w:type="dxa" w:w="3220"/>
            <w:gridSpan w:val="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Проведение инвентаризации</w:t>
            </w:r>
          </w:p>
        </w:tc>
        <w:tc>
          <w:tcPr>
            <w:tcW w:type="dxa" w:w="2168"/>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Результат инвентаризации</w:t>
            </w:r>
          </w:p>
        </w:tc>
        <w:tc>
          <w:tcPr>
            <w:tcW w:type="dxa" w:w="4792"/>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 том числе отнесено:</w:t>
            </w:r>
          </w:p>
        </w:tc>
      </w:tr>
      <w:tr>
        <w:tc>
          <w:tcPr>
            <w:tcW w:type="dxa" w:w="805"/>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Причина</w:t>
            </w:r>
          </w:p>
        </w:tc>
        <w:tc>
          <w:tcPr>
            <w:tcW w:type="dxa" w:w="805"/>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Дата</w:t>
            </w:r>
          </w:p>
        </w:tc>
        <w:tc>
          <w:tcPr>
            <w:tcW w:type="dxa" w:w="1610"/>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Приказ о проведении</w:t>
            </w:r>
          </w:p>
        </w:tc>
        <w:tc>
          <w:tcPr>
            <w:tcW w:type="dxa" w:w="1084"/>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Код элемента</w:t>
            </w:r>
          </w:p>
        </w:tc>
        <w:tc>
          <w:tcPr>
            <w:tcW w:type="dxa" w:w="1084"/>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Сумма</w:t>
            </w:r>
          </w:p>
        </w:tc>
        <w:tc>
          <w:tcPr>
            <w:tcW w:type="dxa" w:w="2396"/>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на элемент 32171120 «Недостача, хищение, растрата»</w:t>
            </w:r>
          </w:p>
        </w:tc>
        <w:tc>
          <w:tcPr>
            <w:tcW w:type="dxa" w:w="2396"/>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на другой элемент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80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r>
      <w:tr>
        <w:tc>
          <w:tcPr>
            <w:tcW w:type="dxa" w:w="80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3 к Пояснительной записке: Сведения о запасах</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3"/>
        <w:gridCol w:w="713"/>
        <w:gridCol w:w="729"/>
        <w:gridCol w:w="729"/>
        <w:gridCol w:w="729"/>
        <w:gridCol w:w="729"/>
        <w:gridCol w:w="729"/>
        <w:gridCol w:w="729"/>
        <w:gridCol w:w="729"/>
        <w:gridCol w:w="729"/>
        <w:gridCol w:w="729"/>
        <w:gridCol w:w="729"/>
        <w:gridCol w:w="729"/>
        <w:gridCol w:w="729"/>
      </w:tblGrid>
      <w:tr>
        <w:tc>
          <w:tcPr>
            <w:tcW w:type="dxa" w:w="1426"/>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Элемент</w:t>
            </w:r>
          </w:p>
        </w:tc>
        <w:tc>
          <w:tcPr>
            <w:tcW w:type="dxa" w:w="2916"/>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2916"/>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2916"/>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Код</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начало</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Поступление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Расходование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конец</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начало</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Поступление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Расходование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конец</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начало</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Поступление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Расходование</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конец</w:t>
            </w:r>
          </w:p>
        </w:tc>
      </w:tr>
      <w:tr>
        <w:tc>
          <w:tcPr>
            <w:tcW w:type="dxa" w:w="71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71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w:t>
            </w:r>
          </w:p>
        </w:tc>
        <w:tc>
          <w:tcPr>
            <w:tcW w:type="dxa" w:w="72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w:t>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31221 110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Продукты питания</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31221 120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Медикаменты и перевязочные материалы</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31221 130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Топливо</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31221 140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Запасные части</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31221 150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Хозяйственные материалы и канцелярские товары</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31221 160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Тара</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31221 170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Строительные материалы</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31221180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Корм для служебных собак</w:t>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31221 190</w:t>
            </w:r>
          </w:p>
        </w:tc>
        <w:tc>
          <w:tcPr>
            <w:tcW w:type="dxa" w:w="7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Прочие сырье и материалы</w:t>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1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Всего</w:t>
            </w:r>
          </w:p>
        </w:tc>
        <w:tc>
          <w:tcPr>
            <w:tcW w:type="dxa" w:w="7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«Справочная информация»:</w:t>
      </w:r>
    </w:p>
    <w:p>
      <w:pPr>
        <w:spacing w:after="120"/>
        <w:ind w:firstLine="709"/>
        <w:jc w:val="both"/>
      </w:pPr>
      <w:r>
        <w:rPr>
          <w:rFonts w:ascii="Arial" w:cs="Arial" w:eastAsia="Arial" w:hAnsi="Arial"/>
          <w:b/>
          <w:bCs/>
          <w:sz w:val="24"/>
          <w:szCs w:val="24"/>
        </w:rPr>
        <w:t xml:space="preserve">Приложение 3а к Пояснительной записке: Сведения о запасах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727"/>
        <w:gridCol w:w="727"/>
        <w:gridCol w:w="727"/>
        <w:gridCol w:w="727"/>
        <w:gridCol w:w="727"/>
        <w:gridCol w:w="727"/>
        <w:gridCol w:w="727"/>
        <w:gridCol w:w="727"/>
        <w:gridCol w:w="727"/>
        <w:gridCol w:w="727"/>
        <w:gridCol w:w="727"/>
        <w:gridCol w:w="727"/>
        <w:gridCol w:w="727"/>
      </w:tblGrid>
      <w:tr>
        <w:tc>
          <w:tcPr>
            <w:tcW w:type="dxa" w:w="1454"/>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Элемент</w:t>
            </w:r>
          </w:p>
        </w:tc>
        <w:tc>
          <w:tcPr>
            <w:tcW w:type="dxa" w:w="2908"/>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Всего по средствам на специальном и депозитном счетах казначейства</w:t>
            </w:r>
          </w:p>
        </w:tc>
        <w:tc>
          <w:tcPr>
            <w:tcW w:type="dxa" w:w="2908"/>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 том числе поступления гуманитарной помощи</w:t>
            </w:r>
          </w:p>
        </w:tc>
        <w:tc>
          <w:tcPr>
            <w:tcW w:type="dxa" w:w="2908"/>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 том числе поступления по спонсорской помощи</w:t>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Код</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начало</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Поступление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Расходование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конец</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начало</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Поступление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Расходование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конец</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начало</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Поступление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Расходование</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конец</w:t>
            </w:r>
          </w:p>
        </w:tc>
      </w:tr>
      <w:tr>
        <w:tc>
          <w:tcPr>
            <w:tcW w:type="dxa" w:w="727"/>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w:t>
            </w:r>
          </w:p>
        </w:tc>
        <w:tc>
          <w:tcPr>
            <w:tcW w:type="dxa" w:w="7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w:t>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31221 110</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Продукты питания</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31221 120</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Медикаменты и перевязочные материалы</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31221 130</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Топливо</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31221 140</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Запасные части</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31221 150</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Хозяйственные материалы и канцелярские товары</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31221 160</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Тара</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31221 170</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Строительные материалы</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31221180</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Корм для служебных животных</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31221 190</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Прочие сырье и материалы</w:t>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Всего</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4 к Пояснительной записке: Сведения о движении денежных средств на счетах в системе Казначейства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25"/>
        <w:gridCol w:w="635"/>
        <w:gridCol w:w="867"/>
        <w:gridCol w:w="1492"/>
        <w:gridCol w:w="1659"/>
      </w:tblGrid>
      <w:tr>
        <w:tc>
          <w:tcPr>
            <w:tcW w:type="dxa" w:w="552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63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86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49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65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5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86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49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65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110. Нераспределенные ресурсы республиканского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120. Бюджетный счет учреждения - бюджетные средства республиканского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(050+060-070)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 </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(090+100-110)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140. Депозитный счет учреждения - депозитные средства республиканского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(130+140-150)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150. Депозитный счет Правительства Кыргызской Республики (в национальной валюте)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(170+180-190)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160. Депозитный счет Правительства Кыргызской Республики (в иностранной валюте)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(210+220-230)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170. Счет по программе государственных инвестиций</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(250+260-270)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210. Нераспределенные ресурсы местных бюджетов</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(290+300-310)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220. Бюджетный счет учреждения - бюджетные средства местного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350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(330+340-350)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360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230. Специальный счет учреждения – поступления от оказания платных услуг бюджетных учреждений состоящих на местном бюджете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(370+380-390)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240. Депозитный счет учреждения - депозитные средства местного бюджета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430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(410+420-430)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440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32121250. Счет по карте Получателя бюджетных средств (ПБС)</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450</w:t>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460</w:t>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Расходование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470</w:t>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(450+460-470)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480</w:t>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 (010+050+090+130+170+210+250+290+330+ 370+410+450)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490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поступлений (020+060+100+140+180+220+260+300+340+380+ 420+460)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расходований (030+070+110+150+190+230+270+310+350+390+ 430+470)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(490+500-510)</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520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Справочная информация:</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06"/>
        <w:gridCol w:w="635"/>
        <w:gridCol w:w="867"/>
        <w:gridCol w:w="1551"/>
        <w:gridCol w:w="1718"/>
      </w:tblGrid>
      <w:tr>
        <w:tc>
          <w:tcPr>
            <w:tcW w:type="dxa" w:w="540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63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86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5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71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40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86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55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71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130 Специальный счет учреждения – поступления от оказания платных услуг бюджетных учреждений состоящих на республиканском бюджете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внесено в доход бюджета, из них:</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570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571</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170 «Счет по программе государственных инвестиций»</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внесено в доход бюджета, из них:</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580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581</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32121 230 Специальный счет учреждения – поступления от оказания платных услуг бюджетных учреждений состоящих на местном бюджете</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внесено в доход бюджета, из них:</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600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601</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внесено в доход бюджета, из них:</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610</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w:t>
            </w:r>
          </w:p>
        </w:tc>
        <w:tc>
          <w:tcPr>
            <w:tcW w:type="dxa" w:w="6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611</w:t>
            </w:r>
          </w:p>
        </w:tc>
        <w:tc>
          <w:tcPr>
            <w:tcW w:type="dxa" w:w="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Примечание: Сведения должны быть сверены и заверены территориальными управлениями Министерства финансов. Обороты по депозитным и переходным счетам показываются в развернутом виде (в разрезе поступления и расходования денежных средств). При консолидации баланса районов и городов сумма финансирования из местных бюджетов исключается.</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4.1 к Пояснительной записке: Сведения о восстановленных кассовых расходах</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6"/>
        <w:gridCol w:w="836"/>
        <w:gridCol w:w="945"/>
        <w:gridCol w:w="945"/>
        <w:gridCol w:w="945"/>
        <w:gridCol w:w="945"/>
        <w:gridCol w:w="945"/>
        <w:gridCol w:w="945"/>
        <w:gridCol w:w="945"/>
        <w:gridCol w:w="945"/>
        <w:gridCol w:w="945"/>
      </w:tblGrid>
      <w:tr>
        <w:tc>
          <w:tcPr>
            <w:tcW w:type="dxa" w:w="1672"/>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Элемент</w:t>
            </w:r>
          </w:p>
        </w:tc>
        <w:tc>
          <w:tcPr>
            <w:tcW w:type="dxa" w:w="2835"/>
            <w:gridSpan w:val="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Всего</w:t>
            </w:r>
          </w:p>
        </w:tc>
        <w:tc>
          <w:tcPr>
            <w:tcW w:type="dxa" w:w="2835"/>
            <w:gridSpan w:val="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2835"/>
            <w:gridSpan w:val="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836"/>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Код</w:t>
            </w:r>
          </w:p>
        </w:tc>
        <w:tc>
          <w:tcPr>
            <w:tcW w:type="dxa" w:w="83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Поступление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Расходование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Поступление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Расходование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Поступление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Расходование</w:t>
            </w:r>
          </w:p>
        </w:tc>
        <w:tc>
          <w:tcPr>
            <w:tcW w:type="dxa" w:w="94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w:t>
            </w:r>
          </w:p>
        </w:tc>
      </w:tr>
      <w:tr>
        <w:tc>
          <w:tcPr>
            <w:tcW w:type="dxa" w:w="8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8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w:t>
            </w:r>
          </w:p>
        </w:tc>
      </w:tr>
      <w:tr>
        <w:tc>
          <w:tcPr>
            <w:tcW w:type="dxa" w:w="8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Примечание: Сведения должны быть сверены и заверены региональными отделениями казначейства.</w:t>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4.2 к Пояснительной записке: Сведения об остатках наличных денежных средств в кассе учреждений</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5"/>
        <w:gridCol w:w="805"/>
        <w:gridCol w:w="1428"/>
        <w:gridCol w:w="1428"/>
        <w:gridCol w:w="1428"/>
        <w:gridCol w:w="1428"/>
        <w:gridCol w:w="1428"/>
        <w:gridCol w:w="1428"/>
      </w:tblGrid>
      <w:tr>
        <w:tc>
          <w:tcPr>
            <w:tcW w:type="dxa" w:w="1610"/>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Элемент</w:t>
            </w:r>
          </w:p>
        </w:tc>
        <w:tc>
          <w:tcPr>
            <w:tcW w:type="dxa" w:w="2856"/>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2856"/>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2856"/>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80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80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Остаток на начало периода</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Остаток на конец периода</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Остаток на начало периода</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Остаток на конец периода</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Остаток на начало периода</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Остаток на конец периода</w:t>
            </w:r>
          </w:p>
        </w:tc>
      </w:tr>
      <w:tr>
        <w:tc>
          <w:tcPr>
            <w:tcW w:type="dxa" w:w="80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80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142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r>
      <w:tr>
        <w:tc>
          <w:tcPr>
            <w:tcW w:type="dxa" w:w="805"/>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805"/>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805"/>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Всего</w:t>
            </w:r>
          </w:p>
        </w:tc>
        <w:tc>
          <w:tcPr>
            <w:tcW w:type="dxa" w:w="8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5 к Пояснительной записке: Сведения о недостачах и хищениях денежных средств и материальных ценностей</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5"/>
        <w:gridCol w:w="476"/>
        <w:gridCol w:w="627"/>
        <w:gridCol w:w="1893"/>
        <w:gridCol w:w="2056"/>
      </w:tblGrid>
      <w:tr>
        <w:tc>
          <w:tcPr>
            <w:tcW w:type="dxa" w:w="512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47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2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89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205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1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7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6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8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205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задолженности на начало года - всего, в т.ч.:</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Присуждено судом</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011</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Находится в следственных органах</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012</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задолженность</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013</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Признанные недостачи, хищения растраты - всего, в т.ч.:</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Отнесено на виновных лиц согласно решениям суда</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021</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Находится в следственных органах</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022</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задолженность</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023</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Погашенные недостачи, хищения, растраты - всего, в т.ч.:</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Взыскано с виновных лиц</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031</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Списано за счет учреждения</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032</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задолженности на конец - всего (010+020-030), в т.ч.:</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Присуждено судом</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041</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Находится в следственных органах</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042</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Прочая задолженность</w:t>
            </w:r>
          </w:p>
        </w:tc>
        <w:tc>
          <w:tcPr>
            <w:tcW w:type="dxa" w:w="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043</w:t>
            </w:r>
          </w:p>
        </w:tc>
        <w:tc>
          <w:tcPr>
            <w:tcW w:type="dxa" w:w="6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jc w:val="both"/>
      </w:pPr>
      <w:r>
        <w:rPr>
          <w:rFonts w:ascii="Arial" w:cs="Arial" w:eastAsia="Arial" w:hAnsi="Arial"/>
          <w:b/>
          <w:bCs/>
          <w:sz w:val="24"/>
          <w:szCs w:val="24"/>
        </w:rPr>
        <w:t xml:space="preserve">Приложение 6 к Пояснительной записке: Сведения по дебиторской и </w:t>
      </w:r>
    </w:p>
    <w:p>
      <w:pPr>
        <w:spacing w:after="120"/>
        <w:ind w:firstLine="709"/>
        <w:jc w:val="both"/>
      </w:pPr>
      <w:r>
        <w:rPr>
          <w:rFonts w:ascii="Arial" w:cs="Arial" w:eastAsia="Arial" w:hAnsi="Arial"/>
          <w:sz w:val="24"/>
          <w:szCs w:val="24"/>
        </w:rPr>
        <w:t xml:space="preserve">Вид задолженности _______________________________________________ </w:t>
      </w:r>
    </w:p>
    <w:p>
      <w:pPr>
        <w:spacing w:after="120"/>
        <w:ind w:firstLine="709"/>
        <w:jc w:val="both"/>
      </w:pPr>
      <w:r>
        <w:rPr>
          <w:rFonts w:ascii="Arial" w:cs="Arial" w:eastAsia="Arial" w:hAnsi="Arial"/>
          <w:sz w:val="24"/>
          <w:szCs w:val="24"/>
        </w:rPr>
        <w:t xml:space="preserve">(дебиторская, кредиторская)</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0"/>
        <w:gridCol w:w="820"/>
        <w:gridCol w:w="1508"/>
        <w:gridCol w:w="1508"/>
        <w:gridCol w:w="1380"/>
        <w:gridCol w:w="1380"/>
        <w:gridCol w:w="1380"/>
        <w:gridCol w:w="1380"/>
      </w:tblGrid>
      <w:tr>
        <w:tc>
          <w:tcPr>
            <w:tcW w:type="dxa" w:w="1640"/>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Элемент</w:t>
            </w:r>
          </w:p>
        </w:tc>
        <w:tc>
          <w:tcPr>
            <w:tcW w:type="dxa" w:w="3016"/>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2760"/>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2760"/>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820"/>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Код</w:t>
            </w:r>
          </w:p>
        </w:tc>
        <w:tc>
          <w:tcPr>
            <w:tcW w:type="dxa" w:w="820"/>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150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начало отчетного периода</w:t>
            </w:r>
          </w:p>
        </w:tc>
        <w:tc>
          <w:tcPr>
            <w:tcW w:type="dxa" w:w="150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конец отчетного периода</w:t>
            </w:r>
          </w:p>
        </w:tc>
        <w:tc>
          <w:tcPr>
            <w:tcW w:type="dxa" w:w="1380"/>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начало отчетного периода</w:t>
            </w:r>
          </w:p>
        </w:tc>
        <w:tc>
          <w:tcPr>
            <w:tcW w:type="dxa" w:w="1380"/>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конец отчетного периода</w:t>
            </w:r>
          </w:p>
        </w:tc>
        <w:tc>
          <w:tcPr>
            <w:tcW w:type="dxa" w:w="1380"/>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начало отчетного периода</w:t>
            </w:r>
          </w:p>
        </w:tc>
        <w:tc>
          <w:tcPr>
            <w:tcW w:type="dxa" w:w="1380"/>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остаток на конец отчетного периода</w:t>
            </w:r>
          </w:p>
        </w:tc>
      </w:tr>
      <w:tr>
        <w:tc>
          <w:tcPr>
            <w:tcW w:type="dxa" w:w="820"/>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82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150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50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38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138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138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138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r>
      <w:tr>
        <w:tc>
          <w:tcPr>
            <w:tcW w:type="dxa" w:w="82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по счету</w:t>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по счету</w:t>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Всего</w:t>
            </w:r>
          </w:p>
        </w:tc>
        <w:tc>
          <w:tcPr>
            <w:tcW w:type="dxa" w:w="8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6.1 к Пояснительной записке: Сведения о дебиторской и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84"/>
        <w:gridCol w:w="460"/>
        <w:gridCol w:w="609"/>
        <w:gridCol w:w="1834"/>
        <w:gridCol w:w="1991"/>
      </w:tblGrid>
      <w:tr>
        <w:tc>
          <w:tcPr>
            <w:tcW w:type="dxa" w:w="528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46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60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83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99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528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46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60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83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19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32171 110 Дебиторская задолженность служащих</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Остаток на начало периода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Признанная задолженность, в том числе: (021+022+023+024+025)</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Командировочные расходы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021</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Запасы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022</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Услуги и работа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023</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Основные средства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024</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Прочие</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025</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Погашенная задолженность, в том числе: (031+032+033+034+035)</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Командировочные расходы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031</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Запасы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032</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Услуги и работа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033</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Основные средства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034</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Прочие</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035</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Остаток на конец периода (010+020-030)</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33171 110 Кредиторская задолженность служащих</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Остаток на начало периода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Признанная задолженность, в том числе: (061+062+063+064)</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Командировочные расходы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061</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Запасы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062</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Услуги и работа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063</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Основные средства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064</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Погашенная задолженность, в том числе: (071+072+073+074)</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Командировочные расходы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071</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Запасы</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072</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Услуги и работа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073</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Основные средства</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074</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Остаток на конец периода (050+060-070)</w:t>
            </w:r>
          </w:p>
        </w:tc>
        <w:tc>
          <w:tcPr>
            <w:tcW w:type="dxa" w:w="46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7 к Пояснительной записке: Справка по закрытию счетов по завершению отчетного периода</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8"/>
        <w:gridCol w:w="1668"/>
        <w:gridCol w:w="1710"/>
        <w:gridCol w:w="1710"/>
        <w:gridCol w:w="1710"/>
        <w:gridCol w:w="1710"/>
      </w:tblGrid>
      <w:tr>
        <w:tc>
          <w:tcPr>
            <w:tcW w:type="dxa" w:w="3336"/>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Элемент</w:t>
            </w:r>
          </w:p>
        </w:tc>
        <w:tc>
          <w:tcPr>
            <w:tcW w:type="dxa" w:w="6840"/>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Обороты с начала года</w:t>
            </w:r>
          </w:p>
        </w:tc>
      </w:tr>
      <w:tr>
        <w:tc>
          <w:tcPr>
            <w:tcW w:type="dxa" w:w="1668"/>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1668"/>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3420"/>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3420"/>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по дебету</w:t>
            </w:r>
          </w:p>
        </w:tc>
        <w:tc>
          <w:tcPr>
            <w:tcW w:type="dxa" w:w="171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по кредиту</w:t>
            </w:r>
          </w:p>
        </w:tc>
        <w:tc>
          <w:tcPr>
            <w:tcW w:type="dxa" w:w="171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по дебету</w:t>
            </w:r>
          </w:p>
        </w:tc>
        <w:tc>
          <w:tcPr>
            <w:tcW w:type="dxa" w:w="171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по кредиту</w:t>
            </w:r>
          </w:p>
        </w:tc>
      </w:tr>
      <w:tr>
        <w:tc>
          <w:tcPr>
            <w:tcW w:type="dxa" w:w="166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6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7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7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7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17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r>
      <w:tr>
        <w:tc>
          <w:tcPr>
            <w:tcW w:type="dxa" w:w="16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1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8.1 к Пояснительной записке: Справка о полученных и переданных активах и обязательствах другой единице сектора государственного управления</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26"/>
        <w:gridCol w:w="1426"/>
        <w:gridCol w:w="1426"/>
        <w:gridCol w:w="1426"/>
        <w:gridCol w:w="743"/>
        <w:gridCol w:w="743"/>
        <w:gridCol w:w="747"/>
        <w:gridCol w:w="747"/>
        <w:gridCol w:w="747"/>
        <w:gridCol w:w="747"/>
      </w:tblGrid>
      <w:tr>
        <w:tc>
          <w:tcPr>
            <w:tcW w:type="dxa" w:w="2852"/>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Получатель средств</w:t>
            </w:r>
          </w:p>
        </w:tc>
        <w:tc>
          <w:tcPr>
            <w:tcW w:type="dxa" w:w="2852"/>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Контрагент</w:t>
            </w:r>
          </w:p>
        </w:tc>
        <w:tc>
          <w:tcPr>
            <w:tcW w:type="dxa" w:w="1486"/>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w:t>
            </w:r>
          </w:p>
        </w:tc>
        <w:tc>
          <w:tcPr>
            <w:tcW w:type="dxa" w:w="1494"/>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494"/>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1426"/>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Классификация ведомственная</w:t>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Классификация ведомственная</w:t>
            </w:r>
          </w:p>
        </w:tc>
        <w:tc>
          <w:tcPr>
            <w:tcW w:type="dxa" w:w="7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Код</w:t>
            </w:r>
          </w:p>
        </w:tc>
        <w:tc>
          <w:tcPr>
            <w:tcW w:type="dxa" w:w="7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74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 дебету</w:t>
            </w:r>
          </w:p>
        </w:tc>
        <w:tc>
          <w:tcPr>
            <w:tcW w:type="dxa" w:w="74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 кредиту</w:t>
            </w:r>
          </w:p>
        </w:tc>
        <w:tc>
          <w:tcPr>
            <w:tcW w:type="dxa" w:w="74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 дебету</w:t>
            </w:r>
          </w:p>
        </w:tc>
        <w:tc>
          <w:tcPr>
            <w:tcW w:type="dxa" w:w="74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 кредиту</w:t>
            </w:r>
          </w:p>
        </w:tc>
      </w:tr>
      <w:tr>
        <w:tc>
          <w:tcPr>
            <w:tcW w:type="dxa" w:w="142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14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14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14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74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74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7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7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c>
          <w:tcPr>
            <w:tcW w:type="dxa" w:w="7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w:t>
            </w:r>
          </w:p>
        </w:tc>
        <w:tc>
          <w:tcPr>
            <w:tcW w:type="dxa" w:w="7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r>
      <w:tr>
        <w:tc>
          <w:tcPr>
            <w:tcW w:type="dxa" w:w="14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852"/>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по элементу</w:t>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2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Всего</w:t>
            </w:r>
          </w:p>
        </w:tc>
        <w:tc>
          <w:tcPr>
            <w:tcW w:type="dxa" w:w="1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Примечание: Переданные и полученные основные средства показываются по первоначальной стоимости, также отдельной строкой показывается накопленная амортизация по соответствующему коду.</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8.2. к Пояснительной записке: Справка о безвозмездно полученных и переданных активах и обязательствах внебюджетной организации</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6"/>
        <w:gridCol w:w="1906"/>
        <w:gridCol w:w="1177"/>
        <w:gridCol w:w="795"/>
        <w:gridCol w:w="795"/>
        <w:gridCol w:w="900"/>
        <w:gridCol w:w="900"/>
        <w:gridCol w:w="900"/>
        <w:gridCol w:w="900"/>
      </w:tblGrid>
      <w:tr>
        <w:tc>
          <w:tcPr>
            <w:tcW w:type="dxa" w:w="3812"/>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Получатель средств</w:t>
            </w:r>
          </w:p>
        </w:tc>
        <w:tc>
          <w:tcPr>
            <w:tcW w:type="dxa" w:w="117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Контрагент</w:t>
            </w:r>
          </w:p>
        </w:tc>
        <w:tc>
          <w:tcPr>
            <w:tcW w:type="dxa" w:w="1590"/>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w:t>
            </w:r>
          </w:p>
        </w:tc>
        <w:tc>
          <w:tcPr>
            <w:tcW w:type="dxa" w:w="1800"/>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средства</w:t>
            </w:r>
          </w:p>
        </w:tc>
        <w:tc>
          <w:tcPr>
            <w:tcW w:type="dxa" w:w="1800"/>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Средства на специальном и депозитном счетах казначейства</w:t>
            </w:r>
          </w:p>
        </w:tc>
      </w:tr>
      <w:tr>
        <w:tc>
          <w:tcPr>
            <w:tcW w:type="dxa" w:w="1906"/>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190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Классификация ведомственная</w:t>
            </w:r>
          </w:p>
        </w:tc>
        <w:tc>
          <w:tcPr>
            <w:tcW w:type="dxa" w:w="117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79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Код</w:t>
            </w:r>
          </w:p>
        </w:tc>
        <w:tc>
          <w:tcPr>
            <w:tcW w:type="dxa" w:w="795"/>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Наименование</w:t>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 дебету</w:t>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 кредиту</w:t>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 дебету</w:t>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 кредиту</w:t>
            </w:r>
          </w:p>
        </w:tc>
      </w:tr>
      <w:tr>
        <w:tc>
          <w:tcPr>
            <w:tcW w:type="dxa" w:w="190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190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117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79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79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90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90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90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c>
          <w:tcPr>
            <w:tcW w:type="dxa" w:w="90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w:t>
            </w:r>
          </w:p>
        </w:tc>
      </w:tr>
      <w:tr>
        <w:tc>
          <w:tcPr>
            <w:tcW w:type="dxa" w:w="19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19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190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3812"/>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по элементу</w:t>
            </w:r>
          </w:p>
        </w:tc>
        <w:tc>
          <w:tcPr>
            <w:tcW w:type="dxa" w:w="11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Всего</w:t>
            </w:r>
          </w:p>
        </w:tc>
        <w:tc>
          <w:tcPr>
            <w:tcW w:type="dxa" w:w="1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Примечание: Переданные и полученные основные средства показываются по первоначальной стоимости, также отдельной строкой показывается накопленная амортизация по соответствующему коду.</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9 к пояснительной записке: Справка о прямых расходных операциях, произведенных Центральным казначейством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2"/>
        <w:gridCol w:w="2242"/>
        <w:gridCol w:w="3013"/>
        <w:gridCol w:w="2681"/>
      </w:tblGrid>
      <w:tr>
        <w:tc>
          <w:tcPr>
            <w:tcW w:type="dxa" w:w="4484"/>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Элемент</w:t>
            </w:r>
          </w:p>
        </w:tc>
        <w:tc>
          <w:tcPr>
            <w:tcW w:type="dxa" w:w="30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Кассовое</w:t>
            </w:r>
          </w:p>
          <w:p>
            <w:pPr>
              <w:jc w:val="center"/>
            </w:pPr>
            <w:r>
              <w:rPr>
                <w:rFonts w:ascii="Arial" w:cs="Arial" w:eastAsia="Arial" w:hAnsi="Arial"/>
                <w:b/>
                <w:bCs/>
                <w:sz w:val="24"/>
                <w:szCs w:val="24"/>
              </w:rPr>
              <w:t xml:space="preserve">исполнение</w:t>
            </w:r>
          </w:p>
        </w:tc>
        <w:tc>
          <w:tcPr>
            <w:tcW w:type="dxa" w:w="26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w:t>
            </w:r>
          </w:p>
        </w:tc>
      </w:tr>
      <w:tr>
        <w:tc>
          <w:tcPr>
            <w:tcW w:type="dxa" w:w="224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2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24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2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0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26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r>
      <w:tr>
        <w:tc>
          <w:tcPr>
            <w:tcW w:type="dxa" w:w="22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2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2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22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w:t>
      </w:r>
      <w:r>
        <w:rPr>
          <w:rFonts w:ascii="Arial" w:cs="Arial" w:eastAsia="Arial" w:hAnsi="Arial"/>
          <w:b/>
          <w:bCs/>
          <w:sz w:val="24"/>
          <w:szCs w:val="24"/>
        </w:rPr>
        <w:t xml:space="preserve">лава 2</w:t>
      </w:r>
      <w:r>
        <w:rPr>
          <w:rFonts w:ascii="Arial" w:cs="Arial" w:eastAsia="Arial" w:hAnsi="Arial"/>
          <w:b/>
          <w:bCs/>
          <w:sz w:val="24"/>
          <w:szCs w:val="24"/>
        </w:rPr>
        <w:t xml:space="preserve">. П</w:t>
      </w:r>
      <w:r>
        <w:rPr>
          <w:rFonts w:ascii="Arial" w:cs="Arial" w:eastAsia="Arial" w:hAnsi="Arial"/>
          <w:b/>
          <w:bCs/>
          <w:sz w:val="24"/>
          <w:szCs w:val="24"/>
        </w:rPr>
        <w:t xml:space="preserve">орядок составления, предоставления и консолидации финансовой отчетности в секторе государственного управления</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1. Общие положения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683.</w:t>
      </w:r>
      <w:r>
        <w:rPr>
          <w:rFonts w:ascii="Arial" w:cs="Arial" w:eastAsia="Arial" w:hAnsi="Arial"/>
          <w:sz w:val="24"/>
          <w:szCs w:val="24"/>
        </w:rPr>
        <w:t xml:space="preserve">Бюджетные учреждения, территориальные управления Министерства финансов Кыргызской Республики (далее по тексту </w:t>
      </w:r>
      <w:r>
        <w:rPr>
          <w:rFonts w:ascii="Arial" w:cs="Arial" w:eastAsia="Arial" w:hAnsi="Arial"/>
          <w:sz w:val="24"/>
          <w:szCs w:val="24"/>
        </w:rPr>
        <w:t xml:space="preserve">-</w:t>
      </w:r>
      <w:r>
        <w:rPr>
          <w:rFonts w:ascii="Arial" w:cs="Arial" w:eastAsia="Arial" w:hAnsi="Arial"/>
          <w:sz w:val="24"/>
          <w:szCs w:val="24"/>
        </w:rPr>
        <w:t xml:space="preserve">территориальные управления) составляют квартальную и годовую финансовую отчетность по формам согласно приложениям к настоящему Положению.</w:t>
      </w:r>
    </w:p>
    <w:p>
      <w:pPr>
        <w:spacing w:after="120"/>
        <w:ind w:firstLine="709"/>
        <w:jc w:val="both"/>
      </w:pPr>
      <w:r>
        <w:rPr>
          <w:rFonts w:ascii="Arial" w:cs="Arial" w:eastAsia="Arial" w:hAnsi="Arial"/>
          <w:sz w:val="24"/>
          <w:szCs w:val="24"/>
        </w:rPr>
        <w:t xml:space="preserve">684.</w:t>
      </w:r>
      <w:r>
        <w:rPr>
          <w:rFonts w:ascii="Arial" w:cs="Arial" w:eastAsia="Arial" w:hAnsi="Arial"/>
          <w:sz w:val="24"/>
          <w:szCs w:val="24"/>
        </w:rPr>
        <w:t xml:space="preserve">Бюджетные учреждения, территориальные управления составляют финансовую отчетность на 30 июня, 30 сентября и 31 декабря нарастающим итогом с начала года, в сомах.</w:t>
      </w:r>
    </w:p>
    <w:p>
      <w:pPr>
        <w:spacing w:after="120"/>
        <w:ind w:firstLine="709"/>
        <w:jc w:val="both"/>
      </w:pPr>
      <w:r>
        <w:rPr>
          <w:rFonts w:ascii="Arial" w:cs="Arial" w:eastAsia="Arial" w:hAnsi="Arial"/>
          <w:sz w:val="24"/>
          <w:szCs w:val="24"/>
        </w:rPr>
        <w:t xml:space="preserve">685.</w:t>
      </w:r>
      <w:r>
        <w:rPr>
          <w:rFonts w:ascii="Arial" w:cs="Arial" w:eastAsia="Arial" w:hAnsi="Arial"/>
          <w:sz w:val="24"/>
          <w:szCs w:val="24"/>
        </w:rPr>
        <w:t xml:space="preserve">Данные в отчетах (квартальных, годовых) представляются с учетом всех операций и событий, относящихся к отчетному периоду (кварталу, году), в том числе с учетом последующих корректирующих событий, если такие корректировки не противоречат правилам подготовки отчетности по исполнению бюджетов.</w:t>
      </w:r>
    </w:p>
    <w:p>
      <w:pPr>
        <w:spacing w:after="120"/>
        <w:ind w:firstLine="709"/>
        <w:jc w:val="both"/>
      </w:pPr>
      <w:r>
        <w:rPr>
          <w:rFonts w:ascii="Arial" w:cs="Arial" w:eastAsia="Arial" w:hAnsi="Arial"/>
          <w:sz w:val="24"/>
          <w:szCs w:val="24"/>
        </w:rPr>
        <w:t xml:space="preserve">686.</w:t>
      </w:r>
      <w:r>
        <w:rPr>
          <w:rFonts w:ascii="Arial" w:cs="Arial" w:eastAsia="Arial" w:hAnsi="Arial"/>
          <w:sz w:val="24"/>
          <w:szCs w:val="24"/>
        </w:rPr>
        <w:t xml:space="preserve">Отчетным годом является календарный год с 1 января по 31 декабря включительно. Первым отчетным годом для вновь созданных бюджетных учреждений является период с даты их регистрации, в порядке установленном законодательством Кыргызской Республики в области бухгалтерского учета и предоставления финансовой отчетности, по 31 декабря года их создания.</w:t>
      </w:r>
    </w:p>
    <w:p>
      <w:pPr>
        <w:spacing w:after="120"/>
        <w:ind w:firstLine="709"/>
        <w:jc w:val="both"/>
      </w:pPr>
      <w:r>
        <w:rPr>
          <w:rFonts w:ascii="Arial" w:cs="Arial" w:eastAsia="Arial" w:hAnsi="Arial"/>
          <w:sz w:val="24"/>
          <w:szCs w:val="24"/>
        </w:rPr>
        <w:t xml:space="preserve">687.</w:t>
      </w:r>
      <w:r>
        <w:rPr>
          <w:rFonts w:ascii="Arial" w:cs="Arial" w:eastAsia="Arial" w:hAnsi="Arial"/>
          <w:sz w:val="24"/>
          <w:szCs w:val="24"/>
        </w:rPr>
        <w:t xml:space="preserve">Бюджетные учреждения, финансирование которых передано с одного уровня бюджета на другой, или переданные из одного подчинения в другое составляют бухгалтерскую отчетность на дату передачи или ликвидации в объеме форм годовой финансовой отчетности и представляют ее своему главному распорядителю бюджетных средств как по прежней, так и по новой подчиненности, и органам, ответственным за исполнение соответствующих бюджетов. </w:t>
      </w:r>
    </w:p>
    <w:p>
      <w:pPr>
        <w:spacing w:after="120"/>
        <w:ind w:firstLine="709"/>
        <w:jc w:val="both"/>
      </w:pPr>
      <w:r>
        <w:rPr>
          <w:rFonts w:ascii="Arial" w:cs="Arial" w:eastAsia="Arial" w:hAnsi="Arial"/>
          <w:sz w:val="24"/>
          <w:szCs w:val="24"/>
        </w:rPr>
        <w:t xml:space="preserve">688.</w:t>
      </w:r>
      <w:r>
        <w:rPr>
          <w:rFonts w:ascii="Arial" w:cs="Arial" w:eastAsia="Arial" w:hAnsi="Arial"/>
          <w:sz w:val="24"/>
          <w:szCs w:val="24"/>
        </w:rPr>
        <w:t xml:space="preserve">При реорганизации (слиянии, присоединении, разделении, выделении, преобразовании) бюджетных учреждений в состав передаточного акта или разделительного баланса включается финансовая отчетность, составляемая в объеме годовой финансовой отчетности, на последнюю отчетную дату и представляется как по прежней, так и по новой подчиненности и в органы, ответственные за исполнение соответствующих бюджетов. К годовой финансовой отчетности должны быть приложены акты инвентаризации имущества и обязательств, подтверждающие достоверность отдельных статей балансов.</w:t>
      </w:r>
    </w:p>
    <w:p>
      <w:pPr>
        <w:spacing w:after="120"/>
        <w:ind w:firstLine="709"/>
        <w:jc w:val="both"/>
      </w:pPr>
      <w:r>
        <w:rPr>
          <w:rFonts w:ascii="Arial" w:cs="Arial" w:eastAsia="Arial" w:hAnsi="Arial"/>
          <w:sz w:val="24"/>
          <w:szCs w:val="24"/>
        </w:rPr>
        <w:t xml:space="preserve">689.</w:t>
      </w:r>
      <w:r>
        <w:rPr>
          <w:rFonts w:ascii="Arial" w:cs="Arial" w:eastAsia="Arial" w:hAnsi="Arial"/>
          <w:sz w:val="24"/>
          <w:szCs w:val="24"/>
        </w:rPr>
        <w:t xml:space="preserve">Главные распорядители бюджетных средств, состоящие на республиканском бюджете, на основании представленной бюджетными учреждениями, состоящими в их ведении, финансовой отчетности составляют консолидированную финансовую отчетность, и представляет ее в Министерство финансов Кыргызской Республики в установленные сроки.</w:t>
      </w:r>
    </w:p>
    <w:p>
      <w:pPr>
        <w:spacing w:after="120"/>
        <w:ind w:firstLine="709"/>
        <w:jc w:val="both"/>
      </w:pPr>
      <w:r>
        <w:rPr>
          <w:rFonts w:ascii="Arial" w:cs="Arial" w:eastAsia="Arial" w:hAnsi="Arial"/>
          <w:sz w:val="24"/>
          <w:szCs w:val="24"/>
        </w:rPr>
        <w:t xml:space="preserve">690.</w:t>
      </w:r>
      <w:r>
        <w:rPr>
          <w:rFonts w:ascii="Arial" w:cs="Arial" w:eastAsia="Arial" w:hAnsi="Arial"/>
          <w:sz w:val="24"/>
          <w:szCs w:val="24"/>
        </w:rPr>
        <w:t xml:space="preserve">Территориальные управления на основании представленной бюджетными учреждениями, состоящими на местных бюджетах, финансовой отчетности составляют консолидированную финансовую отчетность и представляют ее Министерство финансов Кыргызской Республики в установленные сроки.</w:t>
      </w:r>
    </w:p>
    <w:p>
      <w:pPr>
        <w:spacing w:after="120"/>
        <w:ind w:firstLine="709"/>
        <w:jc w:val="both"/>
      </w:pPr>
      <w:r>
        <w:rPr>
          <w:rFonts w:ascii="Arial" w:cs="Arial" w:eastAsia="Arial" w:hAnsi="Arial"/>
          <w:sz w:val="24"/>
          <w:szCs w:val="24"/>
        </w:rPr>
        <w:t xml:space="preserve">691.</w:t>
      </w:r>
      <w:r>
        <w:rPr>
          <w:rFonts w:ascii="Arial" w:cs="Arial" w:eastAsia="Arial" w:hAnsi="Arial"/>
          <w:sz w:val="24"/>
          <w:szCs w:val="24"/>
        </w:rPr>
        <w:t xml:space="preserve">Бюджетное учреждение представляет финансовую отчетность главному распорядителю бюджетных средств в установленные им сроки.</w:t>
      </w:r>
    </w:p>
    <w:p>
      <w:pPr>
        <w:spacing w:after="120"/>
        <w:ind w:firstLine="709"/>
        <w:jc w:val="both"/>
      </w:pPr>
      <w:r>
        <w:rPr>
          <w:rFonts w:ascii="Arial" w:cs="Arial" w:eastAsia="Arial" w:hAnsi="Arial"/>
          <w:sz w:val="24"/>
          <w:szCs w:val="24"/>
        </w:rPr>
        <w:t xml:space="preserve">692.</w:t>
      </w:r>
      <w:r>
        <w:rPr>
          <w:rFonts w:ascii="Arial" w:cs="Arial" w:eastAsia="Arial" w:hAnsi="Arial"/>
          <w:sz w:val="24"/>
          <w:szCs w:val="24"/>
        </w:rPr>
        <w:t xml:space="preserve">Финансовая отчетность представляется на бумажных носителях и в виде электронного документа, с представлением на электронных носителях или путем передачи по телекоммуникационным каналам связи, с обязательным обеспечением защиты информации в соответствии с законодательством Кыргызской Республики в области бухгалтерского учета и предоставления финансовой отчетности.</w:t>
      </w:r>
    </w:p>
    <w:p>
      <w:pPr>
        <w:spacing w:after="120"/>
        <w:ind w:firstLine="709"/>
        <w:jc w:val="both"/>
      </w:pPr>
      <w:r>
        <w:rPr>
          <w:rFonts w:ascii="Arial" w:cs="Arial" w:eastAsia="Arial" w:hAnsi="Arial"/>
          <w:sz w:val="24"/>
          <w:szCs w:val="24"/>
        </w:rPr>
        <w:t xml:space="preserve">693.</w:t>
      </w:r>
      <w:r>
        <w:rPr>
          <w:rFonts w:ascii="Arial" w:cs="Arial" w:eastAsia="Arial" w:hAnsi="Arial"/>
          <w:sz w:val="24"/>
          <w:szCs w:val="24"/>
        </w:rPr>
        <w:t xml:space="preserve">Дополнительные формы финансовой отчетности для их представления в составе квартальной, годовой финансовой отчетности могут быть установлены: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инистерством финансов </w:t>
      </w:r>
      <w:r>
        <w:rPr>
          <w:rFonts w:ascii="Arial" w:cs="Arial" w:eastAsia="Arial" w:hAnsi="Arial"/>
          <w:sz w:val="24"/>
          <w:szCs w:val="24"/>
        </w:rPr>
        <w:t xml:space="preserve">-</w:t>
      </w:r>
      <w:r>
        <w:rPr>
          <w:rFonts w:ascii="Arial" w:cs="Arial" w:eastAsia="Arial" w:hAnsi="Arial"/>
          <w:sz w:val="24"/>
          <w:szCs w:val="24"/>
        </w:rPr>
        <w:t xml:space="preserve"> для главных распорядителей бюджетных средств, структурных и территориальных подразделений Министерства финансов Кыргызской Республики;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главными распорядителями бюджетных средств </w:t>
      </w:r>
      <w:r>
        <w:rPr>
          <w:rFonts w:ascii="Arial" w:cs="Arial" w:eastAsia="Arial" w:hAnsi="Arial"/>
          <w:sz w:val="24"/>
          <w:szCs w:val="24"/>
        </w:rPr>
        <w:t xml:space="preserve">-</w:t>
      </w:r>
      <w:r>
        <w:rPr>
          <w:rFonts w:ascii="Arial" w:cs="Arial" w:eastAsia="Arial" w:hAnsi="Arial"/>
          <w:sz w:val="24"/>
          <w:szCs w:val="24"/>
        </w:rPr>
        <w:t xml:space="preserve"> для подведомственных им распорядителей, получателей бюджетных средств;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территориальными управлениями </w:t>
      </w:r>
      <w:r>
        <w:rPr>
          <w:rFonts w:ascii="Arial" w:cs="Arial" w:eastAsia="Arial" w:hAnsi="Arial"/>
          <w:sz w:val="24"/>
          <w:szCs w:val="24"/>
        </w:rPr>
        <w:t xml:space="preserve">-</w:t>
      </w:r>
      <w:r>
        <w:rPr>
          <w:rFonts w:ascii="Arial" w:cs="Arial" w:eastAsia="Arial" w:hAnsi="Arial"/>
          <w:sz w:val="24"/>
          <w:szCs w:val="24"/>
        </w:rPr>
        <w:t xml:space="preserve"> для бюджетных учреждений, состоящих на местных бюджетах</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694.</w:t>
      </w:r>
      <w:r>
        <w:rPr>
          <w:rFonts w:ascii="Arial" w:cs="Arial" w:eastAsia="Arial" w:hAnsi="Arial"/>
          <w:sz w:val="24"/>
          <w:szCs w:val="24"/>
        </w:rPr>
        <w:t xml:space="preserve">Финансовая отчетность подписывается: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руководителем и главным бухгалтером (бухгалтером) бюджетного учреждения, при наличии в штате бухгалтерской службы </w:t>
      </w:r>
      <w:r>
        <w:rPr>
          <w:rFonts w:ascii="Arial" w:cs="Arial" w:eastAsia="Arial" w:hAnsi="Arial"/>
          <w:sz w:val="24"/>
          <w:szCs w:val="24"/>
        </w:rPr>
        <w:t xml:space="preserve">-</w:t>
      </w:r>
      <w:r>
        <w:rPr>
          <w:rFonts w:ascii="Arial" w:cs="Arial" w:eastAsia="Arial" w:hAnsi="Arial"/>
          <w:sz w:val="24"/>
          <w:szCs w:val="24"/>
        </w:rPr>
        <w:t xml:space="preserve"> руководителем этой службы;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руководителем и исполнителем территориального управления, структурного подразделения Министерства финансов Кыргызской Республики.</w:t>
      </w:r>
    </w:p>
    <w:p>
      <w:pPr>
        <w:spacing w:after="120"/>
        <w:ind w:firstLine="709"/>
        <w:jc w:val="both"/>
      </w:pPr>
      <w:r>
        <w:rPr>
          <w:rFonts w:ascii="Arial" w:cs="Arial" w:eastAsia="Arial" w:hAnsi="Arial"/>
          <w:sz w:val="24"/>
          <w:szCs w:val="24"/>
        </w:rPr>
        <w:t xml:space="preserve">695.</w:t>
      </w:r>
      <w:r>
        <w:rPr>
          <w:rFonts w:ascii="Arial" w:cs="Arial" w:eastAsia="Arial" w:hAnsi="Arial"/>
          <w:sz w:val="24"/>
          <w:szCs w:val="24"/>
        </w:rPr>
        <w:t xml:space="preserve">В случае передачи бюджетным учреждением полномочий по ведению бюджетного учета централизованной бухгалтерии финансовая отчетность составляется и представляется в порядке, предусмотренном настоящим Положением и соглашением о передаче полномочий по ведению бюджетного учета. Финансовая отчетность, составленная централизованной бухгалтерией, подписывается руководителем бюджетного учреждения, передавшего полномочия по ведению бюджетного учета, руководителем и главным бухгалтером (бухгалтером) централизованной бухгалтерии, осуществляющей ведение бюджетного учета.</w:t>
      </w:r>
    </w:p>
    <w:p>
      <w:pPr>
        <w:spacing w:after="120"/>
        <w:ind w:firstLine="709"/>
        <w:jc w:val="both"/>
      </w:pPr>
      <w:r>
        <w:rPr>
          <w:rFonts w:ascii="Arial" w:cs="Arial" w:eastAsia="Arial" w:hAnsi="Arial"/>
          <w:sz w:val="24"/>
          <w:szCs w:val="24"/>
        </w:rPr>
        <w:t xml:space="preserve">696.</w:t>
      </w:r>
      <w:r>
        <w:rPr>
          <w:rFonts w:ascii="Arial" w:cs="Arial" w:eastAsia="Arial" w:hAnsi="Arial"/>
          <w:sz w:val="24"/>
          <w:szCs w:val="24"/>
        </w:rPr>
        <w:t xml:space="preserve">Ответственность за подготовку, достоверность составления и представление финансовой отчетности несут руководители  бюджетных учреждений, территориальных управлений, структурных подразделений Министерства финансов Кыргызской Республики.</w:t>
      </w:r>
    </w:p>
    <w:p>
      <w:pPr>
        <w:spacing w:after="120"/>
        <w:ind w:firstLine="709"/>
        <w:jc w:val="both"/>
      </w:pPr>
      <w:r>
        <w:rPr>
          <w:rFonts w:ascii="Arial" w:cs="Arial" w:eastAsia="Arial" w:hAnsi="Arial"/>
          <w:sz w:val="24"/>
          <w:szCs w:val="24"/>
        </w:rPr>
        <w:t xml:space="preserve">697.</w:t>
      </w:r>
      <w:r>
        <w:rPr>
          <w:rFonts w:ascii="Arial" w:cs="Arial" w:eastAsia="Arial" w:hAnsi="Arial"/>
          <w:sz w:val="24"/>
          <w:szCs w:val="24"/>
        </w:rPr>
        <w:t xml:space="preserve">Финансовая отчетность бюджетных учреждений составляется на основе бухгалтерских записей, подтвержденных оправдательными документами. До составления баланса производится сверка оборотов и остатков по аналитическим счетам с оборотами и остатками по счетам синтетического учета, выверка расчетов с дебиторами, кредиторами и по другим обязательствам.</w:t>
      </w:r>
    </w:p>
    <w:p>
      <w:pPr>
        <w:spacing w:after="120"/>
        <w:ind w:firstLine="709"/>
        <w:jc w:val="both"/>
      </w:pPr>
      <w:r>
        <w:rPr>
          <w:rFonts w:ascii="Arial" w:cs="Arial" w:eastAsia="Arial" w:hAnsi="Arial"/>
          <w:sz w:val="24"/>
          <w:szCs w:val="24"/>
        </w:rPr>
        <w:t xml:space="preserve">698.</w:t>
      </w:r>
      <w:r>
        <w:rPr>
          <w:rFonts w:ascii="Arial" w:cs="Arial" w:eastAsia="Arial" w:hAnsi="Arial"/>
          <w:sz w:val="24"/>
          <w:szCs w:val="24"/>
        </w:rPr>
        <w:t xml:space="preserve">Статьи годового баланса обосновываются данными инвентаризации. Выявленные при инвентаризации расхождения между фактическими остатками материальных ценностей и остатками по данным бухгалтерского учета отражаются в бухгалтерском учете соответствующим образом.</w:t>
      </w:r>
    </w:p>
    <w:p>
      <w:pPr>
        <w:spacing w:after="120"/>
        <w:ind w:firstLine="709"/>
        <w:jc w:val="both"/>
      </w:pPr>
      <w:r>
        <w:rPr>
          <w:rFonts w:ascii="Arial" w:cs="Arial" w:eastAsia="Arial" w:hAnsi="Arial"/>
          <w:sz w:val="24"/>
          <w:szCs w:val="24"/>
        </w:rPr>
        <w:t xml:space="preserve">699.</w:t>
      </w:r>
      <w:r>
        <w:rPr>
          <w:rFonts w:ascii="Arial" w:cs="Arial" w:eastAsia="Arial" w:hAnsi="Arial"/>
          <w:sz w:val="24"/>
          <w:szCs w:val="24"/>
        </w:rPr>
        <w:t xml:space="preserve">Все расчеты с подотчетными лицами, дебиторами и кредиторами к концу года завершаются. От подотчетных лиц своевременно требуются авансовые отчеты, а также остатки неиспользованных сумм. Суммы дебиторской задолженности, за исключением обязательных авансов, полностью взыскиваются, а кредиторская задолженность погашается. Незаконченные расчеты сверяются и подтверждаются в установленном порядке.</w:t>
      </w:r>
    </w:p>
    <w:p>
      <w:pPr>
        <w:spacing w:after="120"/>
        <w:ind w:firstLine="709"/>
        <w:jc w:val="both"/>
      </w:pPr>
      <w:r>
        <w:rPr>
          <w:rFonts w:ascii="Arial" w:cs="Arial" w:eastAsia="Arial" w:hAnsi="Arial"/>
          <w:sz w:val="24"/>
          <w:szCs w:val="24"/>
        </w:rPr>
        <w:t xml:space="preserve">700.</w:t>
      </w:r>
      <w:r>
        <w:rPr>
          <w:rFonts w:ascii="Arial" w:cs="Arial" w:eastAsia="Arial" w:hAnsi="Arial"/>
          <w:sz w:val="24"/>
          <w:szCs w:val="24"/>
        </w:rPr>
        <w:t xml:space="preserve">В бухгалтерских отчетах не допускаются подчистки, помарки. При исправлении ошибок делается соответствующая оговорка, которая заверяется лицами, подписавшими отчет и баланс.</w:t>
      </w:r>
    </w:p>
    <w:p>
      <w:pPr>
        <w:spacing w:after="120"/>
        <w:ind w:firstLine="709"/>
        <w:jc w:val="both"/>
      </w:pPr>
      <w:r>
        <w:rPr>
          <w:rFonts w:ascii="Arial" w:cs="Arial" w:eastAsia="Arial" w:hAnsi="Arial"/>
          <w:sz w:val="24"/>
          <w:szCs w:val="24"/>
        </w:rPr>
        <w:t xml:space="preserve">701.</w:t>
      </w:r>
      <w:r>
        <w:rPr>
          <w:rFonts w:ascii="Arial" w:cs="Arial" w:eastAsia="Arial" w:hAnsi="Arial"/>
          <w:sz w:val="24"/>
          <w:szCs w:val="24"/>
        </w:rPr>
        <w:t xml:space="preserve">Консолидированная финансовая отчетность составляется на основании показателей форм финансовой отчетности, представленных главными распорядителями бюджетных средств, бюджетными учреждениями, обобщенных путем суммирования одноименных показателей (статей). При подготовке консолидированной финансовой отчетности взаимные операции (внутренние расчеты) между главными распорядителями бюджетных средств и подведомственными им бюджетными учреждениями, по движению между ними активов (финансовых, нефинансовых) и обязательств исключаются.</w:t>
      </w:r>
    </w:p>
    <w:p>
      <w:pPr>
        <w:spacing w:after="120"/>
        <w:ind w:firstLine="709"/>
        <w:jc w:val="both"/>
      </w:pPr>
      <w:r>
        <w:rPr>
          <w:rFonts w:ascii="Arial" w:cs="Arial" w:eastAsia="Arial" w:hAnsi="Arial"/>
          <w:sz w:val="24"/>
          <w:szCs w:val="24"/>
        </w:rPr>
        <w:t xml:space="preserve">702.</w:t>
      </w:r>
      <w:r>
        <w:rPr>
          <w:rFonts w:ascii="Arial" w:cs="Arial" w:eastAsia="Arial" w:hAnsi="Arial"/>
          <w:sz w:val="24"/>
          <w:szCs w:val="24"/>
        </w:rPr>
        <w:t xml:space="preserve">Структурное подразделение Министерства финансов Кыргызской Республики, в функции которого входит составление финансовой отчетности, составляет консолидированную финансовую отчетность на основании финансовой отчетности, представленной главными распорядителями бюджетных средств, территориальными управлениями, структурными подразделениями Министерства финансов Кыргызской Республики, путем суммирования одноименных показателей (статей) и исключения взаимных операций (внутренних расчетов).</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2. Порядок составления отчетности бюджетным учреждением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703.</w:t>
      </w:r>
      <w:r>
        <w:rPr>
          <w:rFonts w:ascii="Arial" w:cs="Arial" w:eastAsia="Arial" w:hAnsi="Arial"/>
          <w:sz w:val="24"/>
          <w:szCs w:val="24"/>
        </w:rPr>
        <w:t xml:space="preserve">Баланс состоит из 3-х разделов: активы, обязательства и чистые активы. В активы включены нефинансовые и финансовые активы. Нефинансовые активы при составлении баланса агрегируются по группам (т.е. по 3-му уровню).</w:t>
      </w:r>
    </w:p>
    <w:p>
      <w:pPr>
        <w:spacing w:after="120"/>
        <w:ind w:firstLine="709"/>
        <w:jc w:val="both"/>
      </w:pPr>
      <w:r>
        <w:rPr>
          <w:rFonts w:ascii="Arial" w:cs="Arial" w:eastAsia="Arial" w:hAnsi="Arial"/>
          <w:sz w:val="24"/>
          <w:szCs w:val="24"/>
        </w:rPr>
        <w:t xml:space="preserve">704.</w:t>
      </w:r>
      <w:r>
        <w:rPr>
          <w:rFonts w:ascii="Arial" w:cs="Arial" w:eastAsia="Arial" w:hAnsi="Arial"/>
          <w:sz w:val="24"/>
          <w:szCs w:val="24"/>
        </w:rPr>
        <w:t xml:space="preserve">Показатели в Форме 1 «Баланс» (далее </w:t>
      </w:r>
      <w:r>
        <w:rPr>
          <w:rFonts w:ascii="Arial" w:cs="Arial" w:eastAsia="Arial" w:hAnsi="Arial"/>
          <w:sz w:val="24"/>
          <w:szCs w:val="24"/>
        </w:rPr>
        <w:t xml:space="preserve">-</w:t>
      </w:r>
      <w:r>
        <w:rPr>
          <w:rFonts w:ascii="Arial" w:cs="Arial" w:eastAsia="Arial" w:hAnsi="Arial"/>
          <w:sz w:val="24"/>
          <w:szCs w:val="24"/>
        </w:rPr>
        <w:t xml:space="preserve"> Баланс) отражаются в разрезе итоговых показателей (графы 4, 5), бюджетных средств (графы 6, 7) и средств на специальном и депозитном счетах казначейства (графы 8, 9), на конец отчетного периода и начало года.</w:t>
      </w:r>
    </w:p>
    <w:p>
      <w:pPr>
        <w:spacing w:after="120"/>
        <w:ind w:firstLine="709"/>
        <w:jc w:val="both"/>
      </w:pPr>
      <w:r>
        <w:rPr>
          <w:rFonts w:ascii="Arial" w:cs="Arial" w:eastAsia="Arial" w:hAnsi="Arial"/>
          <w:sz w:val="24"/>
          <w:szCs w:val="24"/>
        </w:rPr>
        <w:t xml:space="preserve">705.</w:t>
      </w:r>
      <w:r>
        <w:rPr>
          <w:rFonts w:ascii="Arial" w:cs="Arial" w:eastAsia="Arial" w:hAnsi="Arial"/>
          <w:sz w:val="24"/>
          <w:szCs w:val="24"/>
        </w:rPr>
        <w:t xml:space="preserve">В графах «На начало» показываются данные о стоимости активов, обязательств, чистых активов на начало года, которые должны соответствовать данным граф «На конец» предыдущего года с учетом на начало отчетного года данных по реорганизации (в случае ее проведения) или иных данных, изменивших показатели баланса в установленных законодательством Кыргызской Республики в области бухгалтерского учета и предоставления финансовой отчетности случаях.</w:t>
      </w:r>
    </w:p>
    <w:p>
      <w:pPr>
        <w:spacing w:after="120"/>
        <w:ind w:firstLine="709"/>
        <w:jc w:val="both"/>
      </w:pPr>
      <w:r>
        <w:rPr>
          <w:rFonts w:ascii="Arial" w:cs="Arial" w:eastAsia="Arial" w:hAnsi="Arial"/>
          <w:sz w:val="24"/>
          <w:szCs w:val="24"/>
        </w:rPr>
        <w:t xml:space="preserve">706.</w:t>
      </w:r>
      <w:r>
        <w:rPr>
          <w:rFonts w:ascii="Arial" w:cs="Arial" w:eastAsia="Arial" w:hAnsi="Arial"/>
          <w:sz w:val="24"/>
          <w:szCs w:val="24"/>
        </w:rPr>
        <w:t xml:space="preserve">В строку 010 «Основные средства» включаются остатки по следующим счетам: 31111 «Жилые здания и помещения», 31112 «Нежилые здания», 31113 «Сооружения», 31121 «Транспортные средства», 31122 «Механизмы и производственное оборудование», 31123 «Мебель, офисное оборудование и инструменты», 31124 «Прочие основные средства», 31131 «Культивируемые активы, включая растения и животных», 31132 «Нематериальные активы», 31133 «Библиотечный фонд», 31141 «Незавершенное строительство».</w:t>
      </w:r>
    </w:p>
    <w:p>
      <w:pPr>
        <w:spacing w:after="120"/>
        <w:ind w:firstLine="709"/>
        <w:jc w:val="both"/>
      </w:pPr>
      <w:r>
        <w:rPr>
          <w:rFonts w:ascii="Arial" w:cs="Arial" w:eastAsia="Arial" w:hAnsi="Arial"/>
          <w:sz w:val="24"/>
          <w:szCs w:val="24"/>
        </w:rPr>
        <w:t xml:space="preserve">707.</w:t>
      </w:r>
      <w:r>
        <w:rPr>
          <w:rFonts w:ascii="Arial" w:cs="Arial" w:eastAsia="Arial" w:hAnsi="Arial"/>
          <w:sz w:val="24"/>
          <w:szCs w:val="24"/>
        </w:rPr>
        <w:t xml:space="preserve">В строку 020 «Запасы» включаются остатки по следующим счетам: 31211 «Запасы фонда государственного материального резерва», 31221 «Сырье и материалы», 31122 «Незавершенное производство», 31223 «Готовая продукция», 31224 «Товары для перепродажи», 31225 «МБП».</w:t>
      </w:r>
    </w:p>
    <w:p>
      <w:pPr>
        <w:spacing w:after="120"/>
        <w:ind w:firstLine="709"/>
        <w:jc w:val="both"/>
      </w:pPr>
      <w:r>
        <w:rPr>
          <w:rFonts w:ascii="Arial" w:cs="Arial" w:eastAsia="Arial" w:hAnsi="Arial"/>
          <w:sz w:val="24"/>
          <w:szCs w:val="24"/>
        </w:rPr>
        <w:t xml:space="preserve">708.</w:t>
      </w:r>
      <w:r>
        <w:rPr>
          <w:rFonts w:ascii="Arial" w:cs="Arial" w:eastAsia="Arial" w:hAnsi="Arial"/>
          <w:sz w:val="24"/>
          <w:szCs w:val="24"/>
        </w:rPr>
        <w:t xml:space="preserve">В строку 030 «Ценности» включаются остатки по следующим счетам: 31311 «Драгоценные металлы и камни», 31321 «Активы культурного наследия», 31331 «Ювелирные изделия».</w:t>
      </w:r>
    </w:p>
    <w:p>
      <w:pPr>
        <w:spacing w:after="120"/>
        <w:ind w:firstLine="709"/>
        <w:jc w:val="both"/>
      </w:pPr>
      <w:r>
        <w:rPr>
          <w:rFonts w:ascii="Arial" w:cs="Arial" w:eastAsia="Arial" w:hAnsi="Arial"/>
          <w:sz w:val="24"/>
          <w:szCs w:val="24"/>
        </w:rPr>
        <w:t xml:space="preserve">709.</w:t>
      </w:r>
      <w:r>
        <w:rPr>
          <w:rFonts w:ascii="Arial" w:cs="Arial" w:eastAsia="Arial" w:hAnsi="Arial"/>
          <w:sz w:val="24"/>
          <w:szCs w:val="24"/>
        </w:rPr>
        <w:t xml:space="preserve">В строку 040 «Непроизведенные активы» включаются остатки по следующим счетам: 31411 «Сельскохозяйственные земли», 31412 «Несельскохозяйственные земли».</w:t>
      </w:r>
    </w:p>
    <w:p>
      <w:pPr>
        <w:spacing w:after="120"/>
        <w:ind w:firstLine="709"/>
        <w:jc w:val="both"/>
      </w:pPr>
      <w:r>
        <w:rPr>
          <w:rFonts w:ascii="Arial" w:cs="Arial" w:eastAsia="Arial" w:hAnsi="Arial"/>
          <w:sz w:val="24"/>
          <w:szCs w:val="24"/>
        </w:rPr>
        <w:t xml:space="preserve">710.</w:t>
      </w:r>
      <w:r>
        <w:rPr>
          <w:rFonts w:ascii="Arial" w:cs="Arial" w:eastAsia="Arial" w:hAnsi="Arial"/>
          <w:sz w:val="24"/>
          <w:szCs w:val="24"/>
        </w:rPr>
        <w:t xml:space="preserve">В строке 050 «Итого: нефинансовые активы» отражается арифметическая сумма строк 010, 020, 030 и 040. Финансовые активы подразделяются на внутренние и внешние финансовые активы. Внутренние финансовые активы агрегируются по подгруппам (т.е. по 4-му уровню).</w:t>
      </w:r>
    </w:p>
    <w:p>
      <w:pPr>
        <w:spacing w:after="120"/>
        <w:ind w:firstLine="709"/>
        <w:jc w:val="both"/>
      </w:pPr>
      <w:r>
        <w:rPr>
          <w:rFonts w:ascii="Arial" w:cs="Arial" w:eastAsia="Arial" w:hAnsi="Arial"/>
          <w:sz w:val="24"/>
          <w:szCs w:val="24"/>
        </w:rPr>
        <w:t xml:space="preserve">711.</w:t>
      </w:r>
      <w:r>
        <w:rPr>
          <w:rFonts w:ascii="Arial" w:cs="Arial" w:eastAsia="Arial" w:hAnsi="Arial"/>
          <w:sz w:val="24"/>
          <w:szCs w:val="24"/>
        </w:rPr>
        <w:t xml:space="preserve">В строку 060 «Валюта и депозиты» включаются остатки по следующим счетам: 32121 «Счета в системе Казначейства Кыргызской Республики», 32122 «Счета в коммерческих банках Кыргызской Республики и за рубежом», 32123 «Наличные денежные средства в кассе учреждений».</w:t>
      </w:r>
    </w:p>
    <w:p>
      <w:pPr>
        <w:spacing w:after="120"/>
        <w:ind w:firstLine="709"/>
        <w:jc w:val="both"/>
      </w:pPr>
      <w:r>
        <w:rPr>
          <w:rFonts w:ascii="Arial" w:cs="Arial" w:eastAsia="Arial" w:hAnsi="Arial"/>
          <w:sz w:val="24"/>
          <w:szCs w:val="24"/>
        </w:rPr>
        <w:t xml:space="preserve">712.</w:t>
      </w:r>
      <w:r>
        <w:rPr>
          <w:rFonts w:ascii="Arial" w:cs="Arial" w:eastAsia="Arial" w:hAnsi="Arial"/>
          <w:sz w:val="24"/>
          <w:szCs w:val="24"/>
        </w:rPr>
        <w:t xml:space="preserve">В строку 070 «Ценные бумаги, кроме акций» включаются остатки по следующим счетам: 32131 «Краткосрочные ценные бумаги, кроме акций», 32132 «Долгосрочные ценные бумаги, кроме акций».</w:t>
      </w:r>
    </w:p>
    <w:p>
      <w:pPr>
        <w:spacing w:after="120"/>
        <w:ind w:firstLine="709"/>
        <w:jc w:val="both"/>
      </w:pPr>
      <w:r>
        <w:rPr>
          <w:rFonts w:ascii="Arial" w:cs="Arial" w:eastAsia="Arial" w:hAnsi="Arial"/>
          <w:sz w:val="24"/>
          <w:szCs w:val="24"/>
        </w:rPr>
        <w:t xml:space="preserve">713.</w:t>
      </w:r>
      <w:r>
        <w:rPr>
          <w:rFonts w:ascii="Arial" w:cs="Arial" w:eastAsia="Arial" w:hAnsi="Arial"/>
          <w:sz w:val="24"/>
          <w:szCs w:val="24"/>
        </w:rPr>
        <w:t xml:space="preserve">В строку 080 «Кредиты, ссуды и займы» включаются остатки по следующим счетам: 32141 «Ссуды другим уровням государственного управления», 32142 «Ссуды предприятиям, финансовым учреждениям и населению».</w:t>
      </w:r>
    </w:p>
    <w:p>
      <w:pPr>
        <w:spacing w:after="120"/>
        <w:ind w:firstLine="709"/>
        <w:jc w:val="both"/>
      </w:pPr>
      <w:r>
        <w:rPr>
          <w:rFonts w:ascii="Arial" w:cs="Arial" w:eastAsia="Arial" w:hAnsi="Arial"/>
          <w:sz w:val="24"/>
          <w:szCs w:val="24"/>
        </w:rPr>
        <w:t xml:space="preserve">714.</w:t>
      </w:r>
      <w:r>
        <w:rPr>
          <w:rFonts w:ascii="Arial" w:cs="Arial" w:eastAsia="Arial" w:hAnsi="Arial"/>
          <w:sz w:val="24"/>
          <w:szCs w:val="24"/>
        </w:rPr>
        <w:t xml:space="preserve">В строку 090 «Акции и другие формы участия в капитале» включается остаток по счету 32151 «Акции и другие формы участия в капитале».</w:t>
      </w:r>
    </w:p>
    <w:p>
      <w:pPr>
        <w:spacing w:after="120"/>
        <w:ind w:firstLine="709"/>
        <w:jc w:val="both"/>
      </w:pPr>
      <w:r>
        <w:rPr>
          <w:rFonts w:ascii="Arial" w:cs="Arial" w:eastAsia="Arial" w:hAnsi="Arial"/>
          <w:sz w:val="24"/>
          <w:szCs w:val="24"/>
        </w:rPr>
        <w:t xml:space="preserve">715.</w:t>
      </w:r>
      <w:r>
        <w:rPr>
          <w:rFonts w:ascii="Arial" w:cs="Arial" w:eastAsia="Arial" w:hAnsi="Arial"/>
          <w:sz w:val="24"/>
          <w:szCs w:val="24"/>
        </w:rPr>
        <w:t xml:space="preserve">В строку 100 «Прочая внутренняя дебиторская задолженность» включается остаток по счету 32171 «Прочая внутренняя дебиторская задолженность», 32172 «Права требования по уплате налогов», 32173 «Проценты и дивиденды к получению», 32174 «Внутренние авансы, полученные».</w:t>
      </w:r>
    </w:p>
    <w:p>
      <w:pPr>
        <w:spacing w:after="120"/>
        <w:ind w:firstLine="709"/>
        <w:jc w:val="both"/>
      </w:pPr>
      <w:r>
        <w:rPr>
          <w:rFonts w:ascii="Arial" w:cs="Arial" w:eastAsia="Arial" w:hAnsi="Arial"/>
          <w:sz w:val="24"/>
          <w:szCs w:val="24"/>
        </w:rPr>
        <w:t xml:space="preserve">716.</w:t>
      </w:r>
      <w:r>
        <w:rPr>
          <w:rFonts w:ascii="Arial" w:cs="Arial" w:eastAsia="Arial" w:hAnsi="Arial"/>
          <w:sz w:val="24"/>
          <w:szCs w:val="24"/>
        </w:rPr>
        <w:t xml:space="preserve">В строку 110 «Резерв на безнадежные долги» включаются остаток по счету 32191 «Резерв на безнадежные долги». Внешние финансовые активы агрегируются по подгруппам (т.е. по 4-му уровню).</w:t>
      </w:r>
    </w:p>
    <w:p>
      <w:pPr>
        <w:spacing w:after="120"/>
        <w:ind w:firstLine="709"/>
        <w:jc w:val="both"/>
      </w:pPr>
      <w:r>
        <w:rPr>
          <w:rFonts w:ascii="Arial" w:cs="Arial" w:eastAsia="Arial" w:hAnsi="Arial"/>
          <w:sz w:val="24"/>
          <w:szCs w:val="24"/>
        </w:rPr>
        <w:t xml:space="preserve">717.</w:t>
      </w:r>
      <w:r>
        <w:rPr>
          <w:rFonts w:ascii="Arial" w:cs="Arial" w:eastAsia="Arial" w:hAnsi="Arial"/>
          <w:sz w:val="24"/>
          <w:szCs w:val="24"/>
        </w:rPr>
        <w:t xml:space="preserve">В строку 120 «Валюта и депозиты» включаются остаток по счету 32221 «Депозиты Правительства Кыргызской Республики за рубежом».</w:t>
      </w:r>
    </w:p>
    <w:p>
      <w:pPr>
        <w:spacing w:after="120"/>
        <w:ind w:firstLine="709"/>
        <w:jc w:val="both"/>
      </w:pPr>
      <w:r>
        <w:rPr>
          <w:rFonts w:ascii="Arial" w:cs="Arial" w:eastAsia="Arial" w:hAnsi="Arial"/>
          <w:sz w:val="24"/>
          <w:szCs w:val="24"/>
        </w:rPr>
        <w:t xml:space="preserve">718.</w:t>
      </w:r>
      <w:r>
        <w:rPr>
          <w:rFonts w:ascii="Arial" w:cs="Arial" w:eastAsia="Arial" w:hAnsi="Arial"/>
          <w:sz w:val="24"/>
          <w:szCs w:val="24"/>
        </w:rPr>
        <w:t xml:space="preserve">В строку 130 «Ценные бумаги, кроме акций» включаются остатки по следующим счетам: 32231 «Краткосрочные ценные бумаги, кроме акций», 32232 «Долгосрочные ценные бумаги, кроме акций».</w:t>
      </w:r>
    </w:p>
    <w:p>
      <w:pPr>
        <w:spacing w:after="120"/>
        <w:ind w:firstLine="709"/>
        <w:jc w:val="both"/>
      </w:pPr>
      <w:r>
        <w:rPr>
          <w:rFonts w:ascii="Arial" w:cs="Arial" w:eastAsia="Arial" w:hAnsi="Arial"/>
          <w:sz w:val="24"/>
          <w:szCs w:val="24"/>
        </w:rPr>
        <w:t xml:space="preserve">719.</w:t>
      </w:r>
      <w:r>
        <w:rPr>
          <w:rFonts w:ascii="Arial" w:cs="Arial" w:eastAsia="Arial" w:hAnsi="Arial"/>
          <w:sz w:val="24"/>
          <w:szCs w:val="24"/>
        </w:rPr>
        <w:t xml:space="preserve">В строку 140 «Кредиты и займы» включается остаток по счету 32241 «Кредиты правительствам других государств»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720.</w:t>
      </w:r>
      <w:r>
        <w:rPr>
          <w:rFonts w:ascii="Arial" w:cs="Arial" w:eastAsia="Arial" w:hAnsi="Arial"/>
          <w:sz w:val="24"/>
          <w:szCs w:val="24"/>
        </w:rPr>
        <w:t xml:space="preserve">В строку 150 «Акции и другие формы участия в капитале» включается остаток по счету 32251 «Акции и другие формы участия в капитале».</w:t>
      </w:r>
    </w:p>
    <w:p>
      <w:pPr>
        <w:spacing w:after="120"/>
        <w:ind w:firstLine="709"/>
        <w:jc w:val="both"/>
      </w:pPr>
      <w:r>
        <w:rPr>
          <w:rFonts w:ascii="Arial" w:cs="Arial" w:eastAsia="Arial" w:hAnsi="Arial"/>
          <w:sz w:val="24"/>
          <w:szCs w:val="24"/>
        </w:rPr>
        <w:t xml:space="preserve">721.</w:t>
      </w:r>
      <w:r>
        <w:rPr>
          <w:rFonts w:ascii="Arial" w:cs="Arial" w:eastAsia="Arial" w:hAnsi="Arial"/>
          <w:sz w:val="24"/>
          <w:szCs w:val="24"/>
        </w:rPr>
        <w:t xml:space="preserve">В строку 160 «Прочая внешняя дебиторская задолженность» включаются остатки по следующим счетам: 32271 «Прочая внешняя дебиторская задолженность», 32272 «Внешние авансы, уплаченные».</w:t>
      </w:r>
    </w:p>
    <w:p>
      <w:pPr>
        <w:spacing w:after="120"/>
        <w:ind w:firstLine="709"/>
        <w:jc w:val="both"/>
      </w:pPr>
      <w:r>
        <w:rPr>
          <w:rFonts w:ascii="Arial" w:cs="Arial" w:eastAsia="Arial" w:hAnsi="Arial"/>
          <w:sz w:val="24"/>
          <w:szCs w:val="24"/>
        </w:rPr>
        <w:t xml:space="preserve">722.</w:t>
      </w:r>
      <w:r>
        <w:rPr>
          <w:rFonts w:ascii="Arial" w:cs="Arial" w:eastAsia="Arial" w:hAnsi="Arial"/>
          <w:sz w:val="24"/>
          <w:szCs w:val="24"/>
        </w:rPr>
        <w:t xml:space="preserve">В строке 170 «Итого: финансовые активы» отражается арифметическая сумма строк 060, 070, 080, 090, 100, 110, 120, 130, 140, 150, 160.</w:t>
      </w:r>
    </w:p>
    <w:p>
      <w:pPr>
        <w:spacing w:after="120"/>
        <w:ind w:firstLine="709"/>
        <w:jc w:val="both"/>
      </w:pPr>
      <w:r>
        <w:rPr>
          <w:rFonts w:ascii="Arial" w:cs="Arial" w:eastAsia="Arial" w:hAnsi="Arial"/>
          <w:sz w:val="24"/>
          <w:szCs w:val="24"/>
        </w:rPr>
        <w:t xml:space="preserve">723.</w:t>
      </w:r>
      <w:r>
        <w:rPr>
          <w:rFonts w:ascii="Arial" w:cs="Arial" w:eastAsia="Arial" w:hAnsi="Arial"/>
          <w:sz w:val="24"/>
          <w:szCs w:val="24"/>
        </w:rPr>
        <w:t xml:space="preserve">В строке 180 «Итого: активы» отражается арифметическая сумма строк 050 и 170.</w:t>
      </w:r>
    </w:p>
    <w:p>
      <w:pPr>
        <w:spacing w:after="120"/>
        <w:ind w:firstLine="709"/>
        <w:jc w:val="both"/>
      </w:pPr>
      <w:r>
        <w:rPr>
          <w:rFonts w:ascii="Arial" w:cs="Arial" w:eastAsia="Arial" w:hAnsi="Arial"/>
          <w:sz w:val="24"/>
          <w:szCs w:val="24"/>
        </w:rPr>
        <w:t xml:space="preserve">724.</w:t>
      </w:r>
      <w:r>
        <w:rPr>
          <w:rFonts w:ascii="Arial" w:cs="Arial" w:eastAsia="Arial" w:hAnsi="Arial"/>
          <w:sz w:val="24"/>
          <w:szCs w:val="24"/>
        </w:rPr>
        <w:t xml:space="preserve">В обязательства включены внутренние и внешние обязательства. Внутренние обязательства агрегируются по подгруппам (т.е. по 4-му уровню).</w:t>
      </w:r>
    </w:p>
    <w:p>
      <w:pPr>
        <w:spacing w:after="120"/>
        <w:ind w:firstLine="709"/>
        <w:jc w:val="both"/>
      </w:pPr>
      <w:r>
        <w:rPr>
          <w:rFonts w:ascii="Arial" w:cs="Arial" w:eastAsia="Arial" w:hAnsi="Arial"/>
          <w:sz w:val="24"/>
          <w:szCs w:val="24"/>
        </w:rPr>
        <w:t xml:space="preserve">725.</w:t>
      </w:r>
      <w:r>
        <w:rPr>
          <w:rFonts w:ascii="Arial" w:cs="Arial" w:eastAsia="Arial" w:hAnsi="Arial"/>
          <w:sz w:val="24"/>
          <w:szCs w:val="24"/>
        </w:rPr>
        <w:t xml:space="preserve">В строку 190 «Ценные бумаги, кроме акций» включаются остатки по следующим счетам: 33131 «Краткосрочные внутренние ценные бумаги, кроме акций», 33132 «Долгосрочные внутренние ценные бумаги, кроме акций».</w:t>
      </w:r>
    </w:p>
    <w:p>
      <w:pPr>
        <w:spacing w:after="120"/>
        <w:ind w:firstLine="709"/>
        <w:jc w:val="both"/>
      </w:pPr>
      <w:r>
        <w:rPr>
          <w:rFonts w:ascii="Arial" w:cs="Arial" w:eastAsia="Arial" w:hAnsi="Arial"/>
          <w:sz w:val="24"/>
          <w:szCs w:val="24"/>
        </w:rPr>
        <w:t xml:space="preserve">726.</w:t>
      </w:r>
      <w:r>
        <w:rPr>
          <w:rFonts w:ascii="Arial" w:cs="Arial" w:eastAsia="Arial" w:hAnsi="Arial"/>
          <w:sz w:val="24"/>
          <w:szCs w:val="24"/>
        </w:rPr>
        <w:t xml:space="preserve">В строку 200 «Внутренние заимствования» включаются остатки по следующим счетам: 33141 «Заимствования от других единиц государственного управления», 33142 «Заимствования от предприятий, организаций, финансовых учреждений».</w:t>
      </w:r>
    </w:p>
    <w:p>
      <w:pPr>
        <w:spacing w:after="120"/>
        <w:ind w:firstLine="709"/>
        <w:jc w:val="both"/>
      </w:pPr>
      <w:r>
        <w:rPr>
          <w:rFonts w:ascii="Arial" w:cs="Arial" w:eastAsia="Arial" w:hAnsi="Arial"/>
          <w:sz w:val="24"/>
          <w:szCs w:val="24"/>
        </w:rPr>
        <w:t xml:space="preserve">727.</w:t>
      </w:r>
      <w:r>
        <w:rPr>
          <w:rFonts w:ascii="Arial" w:cs="Arial" w:eastAsia="Arial" w:hAnsi="Arial"/>
          <w:sz w:val="24"/>
          <w:szCs w:val="24"/>
        </w:rPr>
        <w:t xml:space="preserve">В строку 210 «Прочие внутренние обязательства» включаются остатки по следующим счетам: 33171 «Прочая внутренняя кредиторская задолженность», 33172 «Обязательства по оплате труда», 33173 «Проценты к оплате», 33174 «Счета к оплате», 33175 «Обязательства по социальным пособиям», 33176 «Внутренние авансы, полученные», 33177 «Расчеты с бюджетом»</w:t>
      </w:r>
    </w:p>
    <w:p>
      <w:pPr>
        <w:spacing w:after="120"/>
        <w:ind w:firstLine="709"/>
        <w:jc w:val="both"/>
      </w:pPr>
      <w:r>
        <w:rPr>
          <w:rFonts w:ascii="Arial" w:cs="Arial" w:eastAsia="Arial" w:hAnsi="Arial"/>
          <w:sz w:val="24"/>
          <w:szCs w:val="24"/>
        </w:rPr>
        <w:t xml:space="preserve">728.</w:t>
      </w:r>
      <w:r>
        <w:rPr>
          <w:rFonts w:ascii="Arial" w:cs="Arial" w:eastAsia="Arial" w:hAnsi="Arial"/>
          <w:sz w:val="24"/>
          <w:szCs w:val="24"/>
        </w:rPr>
        <w:t xml:space="preserve">Внешние обязательства агрегируются по подгруппам (т.е. по 4-му уровню).</w:t>
      </w:r>
    </w:p>
    <w:p>
      <w:pPr>
        <w:spacing w:after="120"/>
        <w:ind w:firstLine="709"/>
        <w:jc w:val="both"/>
      </w:pPr>
      <w:r>
        <w:rPr>
          <w:rFonts w:ascii="Arial" w:cs="Arial" w:eastAsia="Arial" w:hAnsi="Arial"/>
          <w:sz w:val="24"/>
          <w:szCs w:val="24"/>
        </w:rPr>
        <w:t xml:space="preserve">729.</w:t>
      </w:r>
      <w:r>
        <w:rPr>
          <w:rFonts w:ascii="Arial" w:cs="Arial" w:eastAsia="Arial" w:hAnsi="Arial"/>
          <w:sz w:val="24"/>
          <w:szCs w:val="24"/>
        </w:rPr>
        <w:t xml:space="preserve">В строку 220 «Внешние заимствования» включаются остатки по следующим счетам: 33241 «Двусторонние долговые соглашения», 33242 «Многосторонние долговые соглашения», 33243 «Иностранные финансовые институты», 33249 «Прочий внешний долг».</w:t>
      </w:r>
    </w:p>
    <w:p>
      <w:pPr>
        <w:spacing w:after="120"/>
        <w:ind w:firstLine="709"/>
        <w:jc w:val="both"/>
      </w:pPr>
      <w:r>
        <w:rPr>
          <w:rFonts w:ascii="Arial" w:cs="Arial" w:eastAsia="Arial" w:hAnsi="Arial"/>
          <w:sz w:val="24"/>
          <w:szCs w:val="24"/>
        </w:rPr>
        <w:t xml:space="preserve">730.</w:t>
      </w:r>
      <w:r>
        <w:rPr>
          <w:rFonts w:ascii="Arial" w:cs="Arial" w:eastAsia="Arial" w:hAnsi="Arial"/>
          <w:sz w:val="24"/>
          <w:szCs w:val="24"/>
        </w:rPr>
        <w:t xml:space="preserve">В строку 230 «Прочие внешние обязательства» включаются остатки по следующим счетам: 33251 «Проценты к оплате», 33252 «Счета к оплате», 33253 «Прочие внешние обязательства», 33253 «Взносы в международные организации и объединения в рамках СНГ».</w:t>
      </w:r>
    </w:p>
    <w:p>
      <w:pPr>
        <w:spacing w:after="120"/>
        <w:ind w:firstLine="709"/>
        <w:jc w:val="both"/>
      </w:pPr>
      <w:r>
        <w:rPr>
          <w:rFonts w:ascii="Arial" w:cs="Arial" w:eastAsia="Arial" w:hAnsi="Arial"/>
          <w:sz w:val="24"/>
          <w:szCs w:val="24"/>
        </w:rPr>
        <w:t xml:space="preserve">731.</w:t>
      </w:r>
      <w:r>
        <w:rPr>
          <w:rFonts w:ascii="Arial" w:cs="Arial" w:eastAsia="Arial" w:hAnsi="Arial"/>
          <w:sz w:val="24"/>
          <w:szCs w:val="24"/>
        </w:rPr>
        <w:t xml:space="preserve">В строке 240 «Итого: обязательства» отражается арифметическая сумма строк 190, 200, 210, 220, 230.</w:t>
      </w:r>
    </w:p>
    <w:p>
      <w:pPr>
        <w:spacing w:after="120"/>
        <w:ind w:firstLine="709"/>
        <w:jc w:val="both"/>
      </w:pPr>
      <w:r>
        <w:rPr>
          <w:rFonts w:ascii="Arial" w:cs="Arial" w:eastAsia="Arial" w:hAnsi="Arial"/>
          <w:sz w:val="24"/>
          <w:szCs w:val="24"/>
        </w:rPr>
        <w:t xml:space="preserve">732.</w:t>
      </w:r>
      <w:r>
        <w:rPr>
          <w:rFonts w:ascii="Arial" w:cs="Arial" w:eastAsia="Arial" w:hAnsi="Arial"/>
          <w:sz w:val="24"/>
          <w:szCs w:val="24"/>
        </w:rPr>
        <w:t xml:space="preserve">В чистые активы включена чистая стоимость активов. При составлении баланса чистая стоимость активов агрегируется по счету (т.е. по 5-му уровню).</w:t>
      </w:r>
    </w:p>
    <w:p>
      <w:pPr>
        <w:spacing w:after="120"/>
        <w:ind w:firstLine="709"/>
        <w:jc w:val="both"/>
      </w:pPr>
      <w:r>
        <w:rPr>
          <w:rFonts w:ascii="Arial" w:cs="Arial" w:eastAsia="Arial" w:hAnsi="Arial"/>
          <w:sz w:val="24"/>
          <w:szCs w:val="24"/>
        </w:rPr>
        <w:t xml:space="preserve">733.</w:t>
      </w:r>
      <w:r>
        <w:rPr>
          <w:rFonts w:ascii="Arial" w:cs="Arial" w:eastAsia="Arial" w:hAnsi="Arial"/>
          <w:sz w:val="24"/>
          <w:szCs w:val="24"/>
        </w:rPr>
        <w:t xml:space="preserve">В строку 250 «Чистая стоимость активов» включаются остатки по следующим счетам: 41111 «Финансовый результат», 41112 «Резервы», 41113 «Капитал, внесенный другими субъектами сектора государственного управления».</w:t>
      </w:r>
    </w:p>
    <w:p>
      <w:pPr>
        <w:spacing w:after="120"/>
        <w:ind w:firstLine="709"/>
        <w:jc w:val="both"/>
      </w:pPr>
      <w:r>
        <w:rPr>
          <w:rFonts w:ascii="Arial" w:cs="Arial" w:eastAsia="Arial" w:hAnsi="Arial"/>
          <w:sz w:val="24"/>
          <w:szCs w:val="24"/>
        </w:rPr>
        <w:t xml:space="preserve">734.</w:t>
      </w:r>
      <w:r>
        <w:rPr>
          <w:rFonts w:ascii="Arial" w:cs="Arial" w:eastAsia="Arial" w:hAnsi="Arial"/>
          <w:sz w:val="24"/>
          <w:szCs w:val="24"/>
        </w:rPr>
        <w:t xml:space="preserve">В строке 260 «Итого: чистые активы» отражаются данные строки 250.</w:t>
      </w:r>
    </w:p>
    <w:p>
      <w:pPr>
        <w:spacing w:after="120"/>
        <w:ind w:firstLine="709"/>
        <w:jc w:val="both"/>
      </w:pPr>
      <w:r>
        <w:rPr>
          <w:rFonts w:ascii="Arial" w:cs="Arial" w:eastAsia="Arial" w:hAnsi="Arial"/>
          <w:sz w:val="24"/>
          <w:szCs w:val="24"/>
        </w:rPr>
        <w:t xml:space="preserve">735.</w:t>
      </w:r>
      <w:r>
        <w:rPr>
          <w:rFonts w:ascii="Arial" w:cs="Arial" w:eastAsia="Arial" w:hAnsi="Arial"/>
          <w:sz w:val="24"/>
          <w:szCs w:val="24"/>
        </w:rPr>
        <w:t xml:space="preserve">В строке 270 «Итого: обязательства и чистые активы» отражается арифметическая сумма строк 240, 260. Данные, отраженные по строке 270, должны быть равны показателям, отраженным по строке 180.</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3. Приложения к балансу</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736.</w:t>
      </w:r>
      <w:r>
        <w:rPr>
          <w:rFonts w:ascii="Arial" w:cs="Arial" w:eastAsia="Arial" w:hAnsi="Arial"/>
          <w:sz w:val="24"/>
          <w:szCs w:val="24"/>
        </w:rPr>
        <w:t xml:space="preserve">Цель приложений </w:t>
      </w:r>
      <w:r>
        <w:rPr>
          <w:rFonts w:ascii="Arial" w:cs="Arial" w:eastAsia="Arial" w:hAnsi="Arial"/>
          <w:sz w:val="24"/>
          <w:szCs w:val="24"/>
        </w:rPr>
        <w:t xml:space="preserve">-</w:t>
      </w:r>
      <w:r>
        <w:rPr>
          <w:rFonts w:ascii="Arial" w:cs="Arial" w:eastAsia="Arial" w:hAnsi="Arial"/>
          <w:sz w:val="24"/>
          <w:szCs w:val="24"/>
        </w:rPr>
        <w:t xml:space="preserve"> расшифровать изменение балансовой стоимости активов и обязательств за отчетный период. Отдельно раскрывается информация по увеличению (поступлению) активов и обязательств и отдельно </w:t>
      </w:r>
      <w:r>
        <w:rPr>
          <w:rFonts w:ascii="Arial" w:cs="Arial" w:eastAsia="Arial" w:hAnsi="Arial"/>
          <w:sz w:val="24"/>
          <w:szCs w:val="24"/>
        </w:rPr>
        <w:t xml:space="preserve">-</w:t>
      </w:r>
      <w:r>
        <w:rPr>
          <w:rFonts w:ascii="Arial" w:cs="Arial" w:eastAsia="Arial" w:hAnsi="Arial"/>
          <w:sz w:val="24"/>
          <w:szCs w:val="24"/>
        </w:rPr>
        <w:t xml:space="preserve"> по их уменьшению (выбытию). Балансовая стоимость активов и обязательств на начало и на конец отчетного периода в приложениях должны совпадать с данными баланса.</w:t>
      </w:r>
    </w:p>
    <w:p>
      <w:pPr>
        <w:spacing w:after="120"/>
        <w:ind w:firstLine="709"/>
        <w:jc w:val="both"/>
      </w:pPr>
      <w:r>
        <w:rPr>
          <w:rFonts w:ascii="Arial" w:cs="Arial" w:eastAsia="Arial" w:hAnsi="Arial"/>
          <w:sz w:val="24"/>
          <w:szCs w:val="24"/>
        </w:rPr>
        <w:t xml:space="preserve">737.</w:t>
      </w:r>
      <w:r>
        <w:rPr>
          <w:rFonts w:ascii="Arial" w:cs="Arial" w:eastAsia="Arial" w:hAnsi="Arial"/>
          <w:sz w:val="24"/>
          <w:szCs w:val="24"/>
        </w:rPr>
        <w:t xml:space="preserve">В каждом приложении указываются полное наименование бюджетного учреждения, дата, на которую представляются баланс и приложения к нему (отчетная дата), период, за который подготовлены формы отчетности </w:t>
      </w:r>
      <w:r>
        <w:rPr>
          <w:rFonts w:ascii="Arial" w:cs="Arial" w:eastAsia="Arial" w:hAnsi="Arial"/>
          <w:sz w:val="24"/>
          <w:szCs w:val="24"/>
        </w:rPr>
        <w:t xml:space="preserve">-</w:t>
      </w:r>
      <w:r>
        <w:rPr>
          <w:rFonts w:ascii="Arial" w:cs="Arial" w:eastAsia="Arial" w:hAnsi="Arial"/>
          <w:sz w:val="24"/>
          <w:szCs w:val="24"/>
        </w:rPr>
        <w:t xml:space="preserve"> полугодие, 9 месяцев, год (отчетный период), единица измерения, соответствующие коды ведомственной и функциональной классификации.</w:t>
      </w:r>
    </w:p>
    <w:p>
      <w:pPr>
        <w:spacing w:after="120"/>
        <w:ind w:firstLine="709"/>
        <w:jc w:val="both"/>
      </w:pPr>
      <w:r>
        <w:rPr>
          <w:rFonts w:ascii="Arial" w:cs="Arial" w:eastAsia="Arial" w:hAnsi="Arial"/>
          <w:sz w:val="24"/>
          <w:szCs w:val="24"/>
        </w:rPr>
        <w:t xml:space="preserve">738.</w:t>
      </w:r>
      <w:r>
        <w:rPr>
          <w:rFonts w:ascii="Arial" w:cs="Arial" w:eastAsia="Arial" w:hAnsi="Arial"/>
          <w:sz w:val="24"/>
          <w:szCs w:val="24"/>
        </w:rPr>
        <w:t xml:space="preserve">Все приложения к балансу составляются в разрезе по бюджетным средствам и посредствам на специальных и депозитных счетах казначейства. Единицей измерения является </w:t>
      </w:r>
      <w:r>
        <w:rPr>
          <w:rFonts w:ascii="Arial" w:cs="Arial" w:eastAsia="Arial" w:hAnsi="Arial"/>
          <w:sz w:val="24"/>
          <w:szCs w:val="24"/>
        </w:rPr>
        <w:t xml:space="preserve">-</w:t>
      </w:r>
      <w:r>
        <w:rPr>
          <w:rFonts w:ascii="Arial" w:cs="Arial" w:eastAsia="Arial" w:hAnsi="Arial"/>
          <w:sz w:val="24"/>
          <w:szCs w:val="24"/>
        </w:rPr>
        <w:t xml:space="preserve"> сом без указания тыйынов. Подписываются руководителем бюджетного учреждения и главным бухгалтером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739.</w:t>
      </w:r>
      <w:r>
        <w:rPr>
          <w:rFonts w:ascii="Arial" w:cs="Arial" w:eastAsia="Arial" w:hAnsi="Arial"/>
          <w:sz w:val="24"/>
          <w:szCs w:val="24"/>
        </w:rPr>
        <w:t xml:space="preserve">В приложениях выбытие активов указывается по первоначальной стоимости, а ТМЗ </w:t>
      </w:r>
      <w:r>
        <w:rPr>
          <w:rFonts w:ascii="Arial" w:cs="Arial" w:eastAsia="Arial" w:hAnsi="Arial"/>
          <w:sz w:val="24"/>
          <w:szCs w:val="24"/>
        </w:rPr>
        <w:t xml:space="preserve">-</w:t>
      </w:r>
      <w:r>
        <w:rPr>
          <w:rFonts w:ascii="Arial" w:cs="Arial" w:eastAsia="Arial" w:hAnsi="Arial"/>
          <w:sz w:val="24"/>
          <w:szCs w:val="24"/>
        </w:rPr>
        <w:t xml:space="preserve"> по первоначальной стоимости, с учетом метода списания ТМЗ.</w:t>
      </w:r>
    </w:p>
    <w:p>
      <w:pPr>
        <w:spacing w:after="120"/>
        <w:ind w:firstLine="709"/>
        <w:jc w:val="both"/>
      </w:pPr>
      <w:r>
        <w:rPr>
          <w:rFonts w:ascii="Arial" w:cs="Arial" w:eastAsia="Arial" w:hAnsi="Arial"/>
          <w:sz w:val="24"/>
          <w:szCs w:val="24"/>
        </w:rPr>
        <w:t xml:space="preserve">740.</w:t>
      </w:r>
      <w:r>
        <w:rPr>
          <w:rFonts w:ascii="Arial" w:cs="Arial" w:eastAsia="Arial" w:hAnsi="Arial"/>
          <w:sz w:val="24"/>
          <w:szCs w:val="24"/>
        </w:rPr>
        <w:t xml:space="preserve">Единица сектора государственного управления, составляющая консолидированный баланс, также готовит консолидированные приложения к нему, из которых исключает взаимные операции между подведомственными бюджетными учреждениями. При подготовке консолидированного баланса Правительства Кыргызской Республики исключаются взаимные операции между главными распорядителями бюджетных средств, а также взаимные операции или дублирующие бухгалтерские записи между подразделениями внутри одного главного распорядителя бюджетных средств.</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3.1. Приложение 1 «Основные средства»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741.</w:t>
      </w:r>
      <w:r>
        <w:rPr>
          <w:rFonts w:ascii="Arial" w:cs="Arial" w:eastAsia="Arial" w:hAnsi="Arial"/>
          <w:sz w:val="24"/>
          <w:szCs w:val="24"/>
        </w:rPr>
        <w:t xml:space="preserve">Информация в Приложении 1 «Основные средства» (далее </w:t>
      </w:r>
      <w:r>
        <w:rPr>
          <w:rFonts w:ascii="Arial" w:cs="Arial" w:eastAsia="Arial" w:hAnsi="Arial"/>
          <w:sz w:val="24"/>
          <w:szCs w:val="24"/>
        </w:rPr>
        <w:t xml:space="preserve">-</w:t>
      </w:r>
      <w:r>
        <w:rPr>
          <w:rFonts w:ascii="Arial" w:cs="Arial" w:eastAsia="Arial" w:hAnsi="Arial"/>
          <w:sz w:val="24"/>
          <w:szCs w:val="24"/>
        </w:rPr>
        <w:t xml:space="preserve"> Приложение 1) содержит обобщенные за отчетный период данные о движении основных средств. В графе 1 указываются код и наименование показателей, в графе 2 </w:t>
      </w:r>
      <w:r>
        <w:rPr>
          <w:rFonts w:ascii="Arial" w:cs="Arial" w:eastAsia="Arial" w:hAnsi="Arial"/>
          <w:sz w:val="24"/>
          <w:szCs w:val="24"/>
        </w:rPr>
        <w:t xml:space="preserve">-</w:t>
      </w:r>
      <w:r>
        <w:rPr>
          <w:rFonts w:ascii="Arial" w:cs="Arial" w:eastAsia="Arial" w:hAnsi="Arial"/>
          <w:sz w:val="24"/>
          <w:szCs w:val="24"/>
        </w:rPr>
        <w:t xml:space="preserve"> коды строк Приложения 1. В графе 3 указываются итоговые данные по основным средствам, в графах 4 и 5 - соответствующие данные в разрезе бюджетных средств и средств на специальных и депозитных счетах казначейства. </w:t>
      </w:r>
    </w:p>
    <w:p>
      <w:pPr>
        <w:spacing w:after="120"/>
        <w:ind w:firstLine="709"/>
        <w:jc w:val="both"/>
      </w:pPr>
      <w:r>
        <w:rPr>
          <w:rFonts w:ascii="Arial" w:cs="Arial" w:eastAsia="Arial" w:hAnsi="Arial"/>
          <w:sz w:val="24"/>
          <w:szCs w:val="24"/>
        </w:rPr>
        <w:t xml:space="preserve">742.</w:t>
      </w:r>
      <w:r>
        <w:rPr>
          <w:rFonts w:ascii="Arial" w:cs="Arial" w:eastAsia="Arial" w:hAnsi="Arial"/>
          <w:sz w:val="24"/>
          <w:szCs w:val="24"/>
        </w:rPr>
        <w:t xml:space="preserve">Данные для Приложения 1 формируются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
        <w:gridCol w:w="2805"/>
        <w:gridCol w:w="6756"/>
      </w:tblGrid>
      <w:tr>
        <w:tc>
          <w:tcPr>
            <w:tcW w:type="dxa" w:w="61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280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675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 Здания и сооружения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начало периода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группы 3111 «Здания и сооружения» (за исключением элементов, на которых учитывается накопленная амортизация), а именно: 31111 110, 31111 120, 31111 190, 31112 110, 31112 120, 31112 130, 31112 190, 31113 110, 31113 120, 31113 130, 31113 190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начало периода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группы 3111 «Здания и сооружения», на которых учитывается накопленная амортизация, а именно: 31111 910, 31111 920, 31111 990, 31112 910, 31112 920, 31112 930, 31112 990, 31113 910, 31113 920, 31113 930, 31113 990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начало периода (010-020)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вычитания следующих строк: 010-020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здания или сооружения и первоначальная стоимость которых отражена по элементу, входящему в подгруппу 3111 «Здания и сооружения». Авансовые платежи, по которым на отчетную дату не было фактической поставки, в данную строку не включаются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зданий и сооружений, переданных (без оплаты) другими бюджетными учреждениями в адрес отчитывающегося бюджетного учреждения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зданий и сооружений, переданных (без оплаты) любыми лицами (кроме других бюджетных учреждений) в адрес отчитывающегося бюджетного учреждения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зданий и сооружений, реализованных в течение отчетного периода, вне зависимости, получены или нет денежные средства (или иное вознаграждение) за такую поставку</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госсектора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зданий и сооружений, переданных (без оплаты) в течение отчетного периода другому бюджетному учреждению</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зданий и сооружений, переданных (без оплаты) в течение отчетного периода любым лицам (кроме бюджетных учреждений)</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Капитальный ремонт</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затрат по ремонту зданий и сооружений, произведенному в течение отчетного периода, затраты по которому капитализируются (добавляются) к стоимости самих зданий и сооружений</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111</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Начисленная амортизация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отчетной период амортизации, а также амортизации, принятой на учет по зданиям и сооружениям, полученным от других бюджетных учреждений</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112</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Списанная амортизация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накопленной амортизации на момент реализации или иного списания зданий и сооружений в течение отчетного периода</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зданий и сооружений,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зданий и сооружений по их прямому назначению</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первоначальная сумма зданий и сооружений, списанных в установленном порядке</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141</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зданий и сооружений, по которым в результате инвентаризации выявлены излишки. Если первоначальная стоимость таких зданий и сооружений неизвестна, необходимо проведение процедур определения справедливой (рыночной) стоимости активов</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142</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зданий и сооружений, по которым в результате инвентаризации выявлена недостача</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конец периода (010+040+050+060-070-080- 090+100-120-130+140+141- 142)</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010+040+050+060-070-080- 090+100-120-130+140+141-142. Полученное значение должно совпадать с сальдо на конец отчетного периода всех элементов группы 3111 «Здания и сооружения» (за исключением элементов, на которых учитывается накопленная амортизация), а именно: 31111 110, 31111 120, 31111 190, 31112 110, 31112 120, 31112 130, 31112 190, 31113 110, 31113 120, 31113 130, 31113 190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конец периода (020+111-112)</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020+111-112. Полученное значение должно совпадать с сальдо на конец отчетного периода всех элементов группы 3111 «Здания и сооружения», на которых учитывается накопленная амортизация, а именно: 31111 910, 31111 920, 31111 990, 31112 910, 31112 920, 31112 930, 31112 990, 31113 910, 31113 920, 31113 930, 31113 990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конец периода (150-160)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вычитания следующих строк: 150-160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3112. Машины и оборудование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начало периода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группы 3112 «Машины и оборудование» (за исключением элементов, на которых учитывается накопленная амортизация), а именно: 31121 110, 31121 120, 31121 130, 31121 140, 31121 150, 31121 160, 31121 190, 31122 110, 31122 120, 31122 190, 31123 110, 31123 120, 31123 130, 31123 190, 31124 110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начало периода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группы 3112 «Здания и сооружения», на которых учитывается накопленная амортизация, а именно: 31121 910, 31121 920, 31121 930, 31121 940, 31121 950, 31121 960, 31121 990, 31122 910, 31122 920, 31122 990, 31123 910, 31123 920, 31123 930, 31123 990, 31124 990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начало периода (180-190)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вычитания следующих строк: 180-190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машины и оборудование, а первоначальная стоимость которых отражена по элементу, входящему в подгруппу 3112 «Машины и оборудование». Авансовые платежи, по которым на отчетную дату не было фактической поставки, в данную строку не включаются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машин и оборудования, переданных (без оплаты) другими бюджетными учреждениями в адрес отчитывающегося бюджетного учреждения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машин и оборудования, переданных (без оплаты) любыми лицами (кроме других бюджетных учреждений) в адрес отчитывающегося бюджетного учреждения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машин и оборудования, реализованных в течение отчетного периода, вне зависимости, получены или нет денежные средства (или иное вознаграждение) за такую поставку</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машин и оборудования, переданных (без оплаты) в течение отчетного периода другому бюджетному учреждению</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машин и оборудования, переданных (без оплаты) в течение отчетного периода любым лицам (кроме бюджетных учреждений)</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Капитальный ремонт</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затрат по ремонту машин и оборудования, произведенному в течение отчетного периода, затраты по которому капитализируются (добавляются) к стоимости самих машин и оборудования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281</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Начисленная амортизация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отчетной период амортизации, а также амортизации принятой на учет по машинам и оборудованию, полученным от других бюджетных учреждений</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282</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Списанная амортизация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накопленной амортизации на момент реализации или иного списания машин и оборудования в течение отчетного периода</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машин и оборудования,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машин и оборудования по их прямому назначению</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первоначальная сумма машин и оборудования, списанных в установленном порядке</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311</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машин и оборудования, по которым в результате инвентаризации выявлены излишки. Если первоначальная стоимость таких машин и оборудования неизвестна, необходимо проведение процедур определения справедливой (рыночной) стоимости активов</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машин и оборудования, по которым в результате инвентаризации выявлена недостача</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конец периода (180+210+220+230-240-250- 260+270-290-300+311-312)</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180+210+220+230-240-250-260+270-290-300+311-312. Полученное значение должно совпадать с сальдо на конец отчетного периода всех элементов группы 3112 «Машины и оборудование» (за исключением элементов, на которых учитывается накопленная амортизация), а именно: 31121 110, 31121 120, 31121 130, 31121 140, 31121 150, 31121 160, 31121 190, 31122 110, 31122 120, 31122 190, 31123 110, 31123 120, 31123 130, 31123 190, 31124 110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конец периода (190+281-282)</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190+281-282. Полученное значение должно совпадать с сальдо на конец отчетного периода всех элементов группы 3112 «Машины и оборудование», на которых учитывается накопленная амортизация, а именно: 31121 910, 31121 920, 31121 930, 31121 940, 31121 950, 31121 960, 31121 990, 31122 910, 31122 920, 31122 990, 31123 910, 31123 920, 31123 930, 31123 990, 31124 990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конец периода (320-330)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вычитания следующих строк: 320-330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3113. Другие основные средства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начало периода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группы 3113 «Другие основные средства» (за исключением элементов, на которых учитывается накопленная амортизация), а именно: 31131 110, 31131 120, 31131 130, 31131 140, 31131 150, 31131 190, 31132 110, 31132 120, 31132 130, 31132 190, 31133 110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начало периода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группы 3113 «Другие основные средства», на которых учитывается накопленная амортизация, а именно: 31132 910, 31132 920, 31132 930, 31132 990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370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начало периода (350-360)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вычитания следующих строк: 350-360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380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другие основные средства и первоначальная стоимость которых отражена по элементу, входящему в подгруппу 3113 «Другие основные средства». Авансовые платежи, по которым на отчетную дату не было фактической поставки, в данную строку не включаются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390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других основных средств, переданных (без оплаты) другими бюджетными учреждениями в адрес отчитывающегося бюджетного учреждения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других основных средств, переданных (без оплаты) любыми лицами (кроме других бюджетных учреждений) в адрес отчитывающегося бюджетного учреждения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других основных средств, реализованных в течение отчетного периода, вне зависимости, получены или нет денежные средства (или иное вознаграждение) за такую поставку</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420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других основных средств, переданных (без оплаты) в течение отчетного периода другому бюджетному учреждению</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430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других основных средств, переданных (без оплаты) в течение отчетного периода любым лицам (кроме бюджетных учреждений)</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440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Капитальный ремонт</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затрат по ремонту других основных средств, произведенному в течение отчетного периода, затраты по которому капитализируются (добавляются) к стоимости этих активов</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451</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Начисленная амортизация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отчетной период амортизации, а также амортизации, принятой на учет по другим основным средствам, полученным от других бюджетных учреждений</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452</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Списанная амортизация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накопленной амортизации на момент реализации или иного списания других основных средств в течение отчетного периода</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460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других основных средств,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данных активов по их прямому назначению</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470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первоначальная сумма других основных средств, списанных в установленном порядке</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481</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других основных средств, по которым в результате инвентаризации выявлены излишки. Если первоначальная стоимость таких активов неизвестна, необходимо проведение процедур определения их справедливой (рыночной) стоимости</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482</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других основных средств, по которым в результате инвентаризации выявлена недостача</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490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на конец периода (350+380+390+400-410-420- 430+440-460-470+481-482)</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350+380+390+400-410-420-430+440-460-470+481-482. Полученное значение должно совпадать с сальдо на конец отчетного периода всех элементов подгруппы 3113 «Другие основные средства» (за исключением элементов, на которых учитывается накопленная амортизация), а именно: 31131 110, 31131 120, 31131 130, 31131 140, 31131 150, 31131 190, 31132 110, 31132 120, 31132 130, 31132 190, 31133 110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500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на конец периода (360+451-452)</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360+451-452. Полученное значение должно совпадать с сальдо на конец отчетного периода всех элементов подгруппы 3113 «Другие основные средства», на которых учитывается накопленная амортизация, а именно: 31132 910, 31132 920, 31132 930, 31132 990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510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на конец периода (490-500)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вычитания следующих строк: 490-500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3114. Незавершенное строительство зданий и сооружений</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520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Незавершенное строительство на начало периода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подгруппы 3114 «Незавершенное строительство зданий и сооружений», а именно: 31141 110, 31141 120, 31141 130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530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Затраты, отнесенные на стоимость незавершенного строительства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затраты по строительству зданий и сооружений, первоначально отнесенные в отчетном периоде на стоимость элементов подгруппы 3114 «Незавершенное строительство зданий и сооружений». Для определения суммы по данной строке необходимо проанализировать дебетовые обороты за период по элементам подгруппы 3114 «Незавершенное строительство зданий и сооружений», а именно: 31141 110, 31141 120, 31141 130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540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незавершенного строительства, переданного (без оплаты) другими бюджетными учреждениями в адрес отчитывающегося бюджетного учреждения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550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незавершенного строительства, переданного (без оплаты) любыми лицами (кроме других бюджетных учреждений) в адрес отчитывающегося бюджетного учреждения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560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незавершенного строительства, переданного (без оплаты) в течение отчетного периода другому бюджетному учреждению</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570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первоначальной стоимости незавершенного строительства, переданного (без оплаты) в течение отчетного периода любым лицам (кроме бюджетных учреждений)</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580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Признание незавершенного строительства основными средствами</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 отношении зданий и сооружений, признанных таковыми в отчетном периоде и перенесенных с элементов подгруппы 3114 «Незавершенное строительство зданий и сооружений» на соответствующие элементы подгруппы 3111 «Здания и сооружения»</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590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Незавершенное строительство на конец периода (520+530+540+550+560-570-580)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520+530+540+550-560-570-580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600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первоначальная стоимость на начало периода (010+180+350+520)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010+180+350+520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610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накопленная амортизация на начало периода (020+190+360)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020+190+360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620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основных средств на начало периода (030+200+370+520)/ (600-610)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вычитания следующих строк: 600-610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630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первоначальная стоимость на конец периода (150+320+490+590)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150+320+490+590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640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накопленная амортизация на конец периода (160+330+500)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160+330+500</w:t>
            </w:r>
          </w:p>
        </w:tc>
      </w:tr>
      <w:tr>
        <w:tc>
          <w:tcPr>
            <w:tcW w:type="dxa" w:w="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650</w:t>
            </w:r>
          </w:p>
        </w:tc>
        <w:tc>
          <w:tcPr>
            <w:tcW w:type="dxa" w:w="28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основных средств на конец периода (170+340+510+590)/ (630-640)</w:t>
            </w:r>
          </w:p>
        </w:tc>
        <w:tc>
          <w:tcPr>
            <w:tcW w:type="dxa" w:w="6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вычитания следующих строк: 630-640</w:t>
            </w:r>
          </w:p>
        </w:tc>
      </w:tr>
    </w:tbl>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3.2. Приложение 2 «Запасы»</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743.</w:t>
      </w:r>
      <w:r>
        <w:rPr>
          <w:rFonts w:ascii="Arial" w:cs="Arial" w:eastAsia="Arial" w:hAnsi="Arial"/>
          <w:sz w:val="24"/>
          <w:szCs w:val="24"/>
        </w:rPr>
        <w:t xml:space="preserve">Информация в Приложении 2 «Запасы» (далее </w:t>
      </w:r>
      <w:r>
        <w:rPr>
          <w:rFonts w:ascii="Arial" w:cs="Arial" w:eastAsia="Arial" w:hAnsi="Arial"/>
          <w:sz w:val="24"/>
          <w:szCs w:val="24"/>
        </w:rPr>
        <w:t xml:space="preserve">-</w:t>
      </w:r>
      <w:r>
        <w:rPr>
          <w:rFonts w:ascii="Arial" w:cs="Arial" w:eastAsia="Arial" w:hAnsi="Arial"/>
          <w:sz w:val="24"/>
          <w:szCs w:val="24"/>
        </w:rPr>
        <w:t xml:space="preserve"> Приложение 2) содержит обобщенные за отчетный период данные о движении запасов. В графе 1 указывается код и наименование показателей, в графе 2 </w:t>
      </w:r>
      <w:r>
        <w:rPr>
          <w:rFonts w:ascii="Arial" w:cs="Arial" w:eastAsia="Arial" w:hAnsi="Arial"/>
          <w:sz w:val="24"/>
          <w:szCs w:val="24"/>
        </w:rPr>
        <w:t xml:space="preserve">-</w:t>
      </w:r>
      <w:r>
        <w:rPr>
          <w:rFonts w:ascii="Arial" w:cs="Arial" w:eastAsia="Arial" w:hAnsi="Arial"/>
          <w:sz w:val="24"/>
          <w:szCs w:val="24"/>
        </w:rPr>
        <w:t xml:space="preserve"> коды строк Приложения 2. В графе 3 указываются итоговые данные по запасам, в графах 4 и 5 соответствующие данные в разрезе бюджетных средств и средств на специальных и депозитных счетах казначейства. </w:t>
      </w:r>
    </w:p>
    <w:p>
      <w:pPr>
        <w:spacing w:after="120"/>
        <w:ind w:firstLine="709"/>
        <w:jc w:val="both"/>
      </w:pPr>
      <w:r>
        <w:rPr>
          <w:rFonts w:ascii="Arial" w:cs="Arial" w:eastAsia="Arial" w:hAnsi="Arial"/>
          <w:sz w:val="24"/>
          <w:szCs w:val="24"/>
        </w:rPr>
        <w:t xml:space="preserve">744.</w:t>
      </w:r>
      <w:r>
        <w:rPr>
          <w:rFonts w:ascii="Arial" w:cs="Arial" w:eastAsia="Arial" w:hAnsi="Arial"/>
          <w:sz w:val="24"/>
          <w:szCs w:val="24"/>
        </w:rPr>
        <w:t xml:space="preserve">Данные для Приложения 2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724"/>
        <w:gridCol w:w="7068"/>
      </w:tblGrid>
      <w:tr>
        <w:tc>
          <w:tcPr>
            <w:tcW w:type="dxa" w:w="3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27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70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3121. Стратегические запасы</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31211. Запасы Фонда государственного материального резерва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31211 «Запасы фонда государственного материального резерва», а именно: 31211 110, 31211 120, 31211 130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запасы Фонда государственного материального резерва (далее - запасы Фонда) и стоимость которых отражена по элементам, входящим в счет 31211 «Запасы Фонда государственного материального резерва».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Фонда,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Фонда,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себестоимости запасов Фонда,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31211 «Запасы фонда государственного материального резерва», а именно: 31211 110, 31211 120, 31211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Фонда, переданных (без оплаты) в течение отчетного периода другому учреждению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Фонда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запасов Фонда,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таких запасов по их прямому назначению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первоначальная сумма запасов, списанных в установленном порядке</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101</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Фонда, по которым в результате инвентаризации выявлены излишки. Если стоимость вновь выявленных запасов Фонда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102</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Фонда,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(010+020+030+040-050-060- 070-080-090+101-102)</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010+020+030+040-050-060-070-080-090+101-102. Полученное значение должно совпадать с сальдо на конец отчетного периода всех элементов счета 31211 «Запасы Фонда государственного материального резерва», а именно: 31211 110, 31211 120, 31211 130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31221. Сырье и материалы</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31221 «Сырье и материалы», а именно: 31221 110, 31221 120, 31221 130, 31221 140, 31221 150, 31221 160, 31221 170, 31221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сырье и материалы и стоимость которых отражена по элементам, входящим в счет 31221 «Сырье и материалы».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сырья и материалов,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сырья и материалов,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себестоимости сырья и материалов,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31221 «Сырье и материалы», а именно: 31221 110, 31221 120, 31221 130, 31221 140, 31221 150, 31221 160, 31221 170, 31221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сырья и материалов, переданных (без оплаты) в течение отчетного периода другому учреждению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сырья и материалов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запасов сырья и материалов,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таких запасов по их прямому назначению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первоначальная сумма других основных фондов, списанных в установленном порядке</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r>
              <w:rPr>
                <w:rFonts w:ascii="Arial" w:cs="Arial" w:eastAsia="Arial" w:hAnsi="Arial"/>
                <w:sz w:val="24"/>
                <w:szCs w:val="24"/>
              </w:rPr>
              <w:t xml:space="preserve">11</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сырья и материалов, по которым в результате инвентаризации выявлены излишки. Если стоимость вновь выявленных запасов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w:t>
            </w:r>
            <w:r>
              <w:rPr>
                <w:rFonts w:ascii="Arial" w:cs="Arial" w:eastAsia="Arial" w:hAnsi="Arial"/>
                <w:sz w:val="24"/>
                <w:szCs w:val="24"/>
              </w:rPr>
              <w:t xml:space="preserve">2</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сырья и материалов,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(120+130+140+150-160-170- 180-190+200-210)</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120+130+140+150-160-170-180-190+ 200-210. Полученное значение должно совпадать с сальдо на конец отчетного периода всех элементов счета 31221 «Сырье и материалы», а именно: 31221 110, 31221 120, 31221 130, 31221 140, 31221 150, 31221 160, 31221 170, 31221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31222. Незавершенное производство</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Незавершенное производство на начало периода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31222 «Незавершенное производство», а именно: 31222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Отнесение затрат на незавершенное производство</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затраты по производству готовой продукции, понесенные в отчетном периоде. Для определения суммы по данной строке необходимо проанализировать дебетовые обороты за период по элементам счета 31222 «Незавершенное производство», а именно: 31222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Признание незавершенного производства готовой продукцией</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 отношении незавершенного производства, признанного в отчетном периоде готовой продукцией. Для определения суммы по данной строке необходимо проанализировать кредитовые обороты за период по элементам счета 31222 «Незавершенное производство», а именно: 31222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Незавершенное производство на конец периода (230+240-250)</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230+240-250. Полученное значение должно совпадать с сальдо на конец отчетного периода всех элементов счета 31222 «Незавершенное производство», а именно: 31222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31223. Готовая продукция</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Готовая продукция на начало периода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31223 «Готовая продукция», а именно: 31223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Изготовленная готовая продукция</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 отношении готовой продукции, произведенной в отчетном периоде. Для определения суммы по данной строке необходимо проанализировать дебетовые обороты за период по элементам счета 31223 «Готовая продукция», а именно: 31223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Реализованная (списанная) готовая продукция</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себестоимость готовой продукции, реализованная в отчетном периоде.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31223 «Готовая продукция», а именно: 31223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готовой продукции, по которым в результате инвентаризации выявлены излишки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запасов готовой продукции,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Готовая продукция на конец периода (270+280-290+300-310)</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270+280-290+300-310. Полученное значение должно совпадать с сальдо на конец отчетного периода всех элементов счета 31223 «Готовая продукция», а именно: 31223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31224. Товары для перепродажи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для перепродажи на начало периода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31224 «Товары для перепродажи», а именно: 31224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Приобретенные (поступившие) товары</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товары для перепродажи и стоимость которых отражена по элементам, входящим в счет 31224 «Товары для перепродажи».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Реализованные (списанные) товары</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себестоимости товаров для перепродажи,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31224 «Товары для перепродажи», а именно: 31224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товаров для перепродажи, по которым в результате инвентаризации выявлены излишки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370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товаров для перепродажи,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380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для перепродажи на конец периода (330+340-350+360-370)</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330+340-350+360-370. Полученное значение должно совпадать с сальдо на конец отчетного периода всех элементов счета 31224 «Товары для перепродажи», а именно: 31224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31225. МБП</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390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31225 «МБП», а именно: 31225 100, 31225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МБП и стоимость которых отражена по элементам, входящим в счет 31225 «МБП».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МБП,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420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МБП,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430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себестоимости МБП,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31225 «МБП», а именно: 31225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440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МБП, переданных (без оплаты) в течение отчетного периода другому учреждению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МБП,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460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запасов МБП,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таких запасов по их прямому назначению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470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Списание</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первоначальная сумма МБП, списанных в установленном порядке </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480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МБП, по которым в результате инвентаризации выявлены излишки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490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МБП,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500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(390+400+410+420-430-440- 450-460-470+480-490)</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390+400+410+420-430-440-450-460+ 470-480. Полученное значение должно совпадать с сальдо на конец отчетного периода всех элементов счета 31225 «МБП», а именно: 31225 100, 31225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510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запасов на начало периода (010+120+230+270+330+390)</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010+120+230+270+330+390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520</w:t>
            </w:r>
          </w:p>
        </w:tc>
        <w:tc>
          <w:tcPr>
            <w:tcW w:type="dxa" w:w="2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запасов на конец периода (110+220+260+320+380+500)</w:t>
            </w:r>
          </w:p>
        </w:tc>
        <w:tc>
          <w:tcPr>
            <w:tcW w:type="dxa" w:w="7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110+220+260+320+380+500</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3.3. Приложение 3 «Ценности» к Балансу</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745.</w:t>
      </w:r>
      <w:r>
        <w:rPr>
          <w:rFonts w:ascii="Arial" w:cs="Arial" w:eastAsia="Arial" w:hAnsi="Arial"/>
          <w:sz w:val="24"/>
          <w:szCs w:val="24"/>
        </w:rPr>
        <w:t xml:space="preserve">Информация в Приложении 3 «Ценности» (далее </w:t>
      </w:r>
      <w:r>
        <w:rPr>
          <w:rFonts w:ascii="Arial" w:cs="Arial" w:eastAsia="Arial" w:hAnsi="Arial"/>
          <w:sz w:val="24"/>
          <w:szCs w:val="24"/>
        </w:rPr>
        <w:t xml:space="preserve">-</w:t>
      </w:r>
      <w:r>
        <w:rPr>
          <w:rFonts w:ascii="Arial" w:cs="Arial" w:eastAsia="Arial" w:hAnsi="Arial"/>
          <w:sz w:val="24"/>
          <w:szCs w:val="24"/>
        </w:rPr>
        <w:t xml:space="preserve"> Приложение 3) содержит обобщенные за отчетный период данные о движении ценностей. В графе 1 указывается код и наименование показателей, в графе 2 </w:t>
      </w:r>
      <w:r>
        <w:rPr>
          <w:rFonts w:ascii="Arial" w:cs="Arial" w:eastAsia="Arial" w:hAnsi="Arial"/>
          <w:sz w:val="24"/>
          <w:szCs w:val="24"/>
        </w:rPr>
        <w:t xml:space="preserve">-</w:t>
      </w:r>
      <w:r>
        <w:rPr>
          <w:rFonts w:ascii="Arial" w:cs="Arial" w:eastAsia="Arial" w:hAnsi="Arial"/>
          <w:sz w:val="24"/>
          <w:szCs w:val="24"/>
        </w:rPr>
        <w:t xml:space="preserve"> коды строк Приложения 3. В графе 3 указываются итоговые данные по ценностям, в графах 4 и 5 </w:t>
      </w:r>
      <w:r>
        <w:rPr>
          <w:rFonts w:ascii="Arial" w:cs="Arial" w:eastAsia="Arial" w:hAnsi="Arial"/>
          <w:sz w:val="24"/>
          <w:szCs w:val="24"/>
        </w:rPr>
        <w:t xml:space="preserve">-</w:t>
      </w:r>
      <w:r>
        <w:rPr>
          <w:rFonts w:ascii="Arial" w:cs="Arial" w:eastAsia="Arial" w:hAnsi="Arial"/>
          <w:sz w:val="24"/>
          <w:szCs w:val="24"/>
        </w:rPr>
        <w:t xml:space="preserve">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746.</w:t>
      </w:r>
      <w:r>
        <w:rPr>
          <w:rFonts w:ascii="Arial" w:cs="Arial" w:eastAsia="Arial" w:hAnsi="Arial"/>
          <w:sz w:val="24"/>
          <w:szCs w:val="24"/>
        </w:rPr>
        <w:t xml:space="preserve">Данные для Приложения 3 формируются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391"/>
        <w:gridCol w:w="7400"/>
      </w:tblGrid>
      <w:tr>
        <w:tc>
          <w:tcPr>
            <w:tcW w:type="dxa" w:w="38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239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740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3131. Драгоценные металлы и камни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31311. Драгоценные металлы и камни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31311 «Драгоценные металлы и камни», а именно: 31311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драгоценные металлы и камни и стоимость которых отражена по элементам, входящим в счет 31311 «Драгоценные металлы и камни».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драгоценных металлов и камней,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драгоценных металлов и камней,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себестоимости драгоценных металлов и камней,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31311 «Драгоценные металлы и камни», а именно: 31311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драгоценных металлов и камней, переданных (без оплаты) в течение отчетного периода другому учреждению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драгоценных металлов и камней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драгоценных металлов и камней,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091</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драгоценных металлов и камней, по которым в результате инвентаризации выявлены излишки. Если стоимость вновь выявленных драгоценных металлов и камней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092</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драгоценных металлов и камней,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(010+020+030+040-050-060- 070-080+091-092)</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010+020+030+040-050-060-070-080+091-092. Полученное значение должно совпадать с сальдо на конец отчетного периода элементов счета 31311 «Драгоценные металлы и камни», а именно: 31311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3132. Активы культурного наследия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31321. Активы культурного наследия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31321 «Активы культурного наследия», а именно: 31321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активы культурного наследия и стоимость которых отражена по элементам, входящим в счет 31321 «Активы культурного наследия».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активов культурного наследия,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активов культурного наследия,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активов культурного наследия, реализованных в течение отчетного периода, вне зависимости получены или нет денежные средства (или иное вознаграждение) за такую поставку. При расчете 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31321 «Активы культурного наследия», а именно: 31321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активов культурного наследия, переданных (без оплаты) в течение отчетного периода другому бюджетному учреждению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активов культурного наследия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активов культурного наследия,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активов культурного наследия, по которым в результате инвентаризации выявлены излишки. Если стоимость вновь выявленных активов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активов культурного наследия,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(120+130+140+150-160-170- 180-190+200-210)</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120+130+140+150-160-170-180-190+ 200-210. Полученное значение должно совпадать с сальдо на конец отчетного периода элементов счета 31321 «Активы культурного наследия», а именно: 31321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3133. Ювелирные изделия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31331. Ювелирные изделия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31331 «Ювелирные изделия», а именно: 31331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ювелирные изделия и стоимость которых отражена по элементам, входящим в счет 31331 «Ювелирные изделия».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ювелирных изделий,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ювелирных изделий,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себестоимости ювелирных изделий,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31331 «Ювелирные изделия», а именно: 31331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ювелирных изделий, переданных (без оплаты) в течение отчетного периода другому бюджетному учреждению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ювелирных изделий,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запасов сырья и материалов,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ювелирных изделий, по которым в результате инвентаризации выявлены излишки. Если стоимость вновь выявленных активов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ювелирных изделий,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(230+240+250+260-270-280- 290-300+310-320)</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230+240+250+260-270-280-290-300+ 310-320. Полученное значение должно совпадать с сальдо на конец отчетного периода элементов счета 31331 «Ювелирные изделия», а именно: 31331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ценностей на начало периода (010+120+230)</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010+120+230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2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ценностей на конец периода (110+220+330)</w:t>
            </w:r>
          </w:p>
        </w:tc>
        <w:tc>
          <w:tcPr>
            <w:tcW w:type="dxa" w:w="74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110+220+330</w:t>
            </w:r>
          </w:p>
        </w:tc>
      </w:tr>
    </w:tbl>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3.4. Приложение 4 «Непроизведенные активы»</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747.</w:t>
      </w:r>
      <w:r>
        <w:rPr>
          <w:rFonts w:ascii="Arial" w:cs="Arial" w:eastAsia="Arial" w:hAnsi="Arial"/>
          <w:sz w:val="24"/>
          <w:szCs w:val="24"/>
        </w:rPr>
        <w:t xml:space="preserve">Информация в Приложении 4 «Непроизведенные активы» (далее – Приложение 4) содержит обобщенные за отчетный период данные о движении земельных участков и других непроизведенных активов. В графе 1 указывается код и наименование показателей, в графе 2 </w:t>
      </w:r>
      <w:r>
        <w:rPr>
          <w:rFonts w:ascii="Arial" w:cs="Arial" w:eastAsia="Arial" w:hAnsi="Arial"/>
          <w:sz w:val="24"/>
          <w:szCs w:val="24"/>
        </w:rPr>
        <w:t xml:space="preserve">-</w:t>
      </w:r>
      <w:r>
        <w:rPr>
          <w:rFonts w:ascii="Arial" w:cs="Arial" w:eastAsia="Arial" w:hAnsi="Arial"/>
          <w:sz w:val="24"/>
          <w:szCs w:val="24"/>
        </w:rPr>
        <w:t xml:space="preserve"> коды строк Приложения 4. В графе 3 указываются итоговые данные по ценностям, в графах 4 и 5 </w:t>
      </w:r>
      <w:r>
        <w:rPr>
          <w:rFonts w:ascii="Arial" w:cs="Arial" w:eastAsia="Arial" w:hAnsi="Arial"/>
          <w:sz w:val="24"/>
          <w:szCs w:val="24"/>
        </w:rPr>
        <w:t xml:space="preserve">-</w:t>
      </w:r>
      <w:r>
        <w:rPr>
          <w:rFonts w:ascii="Arial" w:cs="Arial" w:eastAsia="Arial" w:hAnsi="Arial"/>
          <w:sz w:val="24"/>
          <w:szCs w:val="24"/>
        </w:rPr>
        <w:t xml:space="preserve">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748.</w:t>
      </w:r>
      <w:r>
        <w:rPr>
          <w:rFonts w:ascii="Arial" w:cs="Arial" w:eastAsia="Arial" w:hAnsi="Arial"/>
          <w:sz w:val="24"/>
          <w:szCs w:val="24"/>
        </w:rPr>
        <w:t xml:space="preserve">Данные для Приложения 4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396"/>
        <w:gridCol w:w="7395"/>
      </w:tblGrid>
      <w:tr>
        <w:tc>
          <w:tcPr>
            <w:tcW w:type="dxa" w:w="38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239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739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3141. Земля</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31411. Сельскохозяйственные земли</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31411 «Сельскохозяйственные земли», а именно: 31411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сельскохозяйственные земли и стоимость которых отражена по элементам, входящим в счет 31411 «Сельскохозяйственные земли».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сельскохозяйственных земель,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сельскохозяйственных земель,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себестоимости сельскохозяйственных земель, реализованных в течение отчетного периода, вне зависимости получены или нет денежные средства (или иное вознаграждение) за такую поставку. Для определения суммы по данной строке необходимо проанализировать кредитовые обороты за период по элементам счета 31411 «Сельскохозяйственные земли», а именно: 31411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сельскохозяйственных земель, переданных (без оплаты) в течение отчетного периода другому учреждению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сельскохозяйственных земель,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сельскохозяйственных земель,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сельскохозяйственных земель, по которым в результате инвентаризации выявлены излишки. Если стоимость вновь выявленных активов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сельскохозяйственных земель,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(010+020+030+040-050-060- 070-080+090-100)</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010+020+030+040-050-060-070-080+ 090-100. Полученное значение должно совпадать с сальдо на конец отчетного периода элементов счета 31411 «Сельскохозяйственные земли», а именно: 31411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31412. Несельскохозяйственные земли</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31412 «Несельскохозяйственные земли», а именно: 31412 110, 31412 120, 31412 130, 31412 140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несельскохозяйственные земли и стоимость которых отражена по элементам, входящим в счет 31412 «Несельскохозяйственные земли». Авансовые платежи, по которым на отчетную дату не было фактической поставки, в данную строку не включаются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от другой единицы сектора госуправления</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несельскохозяйственных земель, переданных (без оплаты) другими бюджетными учреждениями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Иное безвозмездное поступление</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несельскохозяйственных земель, переданных (без оплаты) любыми лицами (кроме других бюджетных учреждений) в адрес отчитывающегося бюджетного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Продажи</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себестоимости несельскохозяйственных земель, реализованных в течение отчетного периода, вне зависимости получены или нет денежные средства (или иное вознаграждение) за такую поставку. Для определения суммы по данной строке необходимо проанализировать кредитовые обороты за период по элементам счета 31412 «Несельскохозяйственные земли», а именно: 31412 110, 31412 120, 31412 130, 31412 140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другой единице сектора госуправления</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несельскохозяйственных земель, переданных (без оплаты) в течение отчетного периода другому бюджетному учреждению</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Иная безвозмездная передача</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несельскохозяйственных земель, переданных (без оплаты) в течение отчетного периода любым лицам (кроме бюджетных учреждений)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несельскохозяйственных земель,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Поступление по результатам инвентаризации</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несельскохозяйственных земель, по которым в результате инвентаризации выявлены излишки. Если стоимость вновь выявленных активов неизвестна, необходимо проведение процедур определения справедливой (рыночной) стоимости данных активов</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Выбытие по результатам инвентаризации</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стоимости несельскохозяйственных земель, по которым в результате инвентаризации выявлена недостача</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(120+130+140+150-160-170- 180-190+200-210)</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120+130+140+150-160-170-180-190+ 200-210. Полученное значение должно совпадать с сальдо на конец отчетного периода элементов счета 31412 «Несельскохозяйственные земли», а именно: 31412 110, 31412 120, 31412 130, 31412 140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непроизведенных активов на начало (010+120)</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010+120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2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непроизведенных активов на конец (110+220)</w:t>
            </w:r>
          </w:p>
        </w:tc>
        <w:tc>
          <w:tcPr>
            <w:tcW w:type="dxa" w:w="7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110+220</w:t>
            </w:r>
          </w:p>
        </w:tc>
      </w:tr>
    </w:tbl>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3.5. Приложение 5 «Валюта и депозиты»</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749.</w:t>
      </w:r>
      <w:r>
        <w:rPr>
          <w:rFonts w:ascii="Arial" w:cs="Arial" w:eastAsia="Arial" w:hAnsi="Arial"/>
          <w:sz w:val="24"/>
          <w:szCs w:val="24"/>
        </w:rPr>
        <w:t xml:space="preserve">Информация в Приложении 5 «Валюта и депозиты» (далее </w:t>
      </w:r>
      <w:r>
        <w:rPr>
          <w:rFonts w:ascii="Arial" w:cs="Arial" w:eastAsia="Arial" w:hAnsi="Arial"/>
          <w:sz w:val="24"/>
          <w:szCs w:val="24"/>
        </w:rPr>
        <w:t xml:space="preserve">-</w:t>
      </w:r>
      <w:r>
        <w:rPr>
          <w:rFonts w:ascii="Arial" w:cs="Arial" w:eastAsia="Arial" w:hAnsi="Arial"/>
          <w:sz w:val="24"/>
          <w:szCs w:val="24"/>
        </w:rPr>
        <w:t xml:space="preserve"> Приложение 5) содержит обобщенные за отчетный период данные о движении денежных средств. В графе 1 указывается код и наименование показателей, в графе 2 </w:t>
      </w:r>
      <w:r>
        <w:rPr>
          <w:rFonts w:ascii="Arial" w:cs="Arial" w:eastAsia="Arial" w:hAnsi="Arial"/>
          <w:sz w:val="24"/>
          <w:szCs w:val="24"/>
        </w:rPr>
        <w:t xml:space="preserve">-</w:t>
      </w:r>
      <w:r>
        <w:rPr>
          <w:rFonts w:ascii="Arial" w:cs="Arial" w:eastAsia="Arial" w:hAnsi="Arial"/>
          <w:sz w:val="24"/>
          <w:szCs w:val="24"/>
        </w:rPr>
        <w:t xml:space="preserve"> коды строк Приложения 5. В графе 3 указываются итоговые данные по денежным средствам, в графах 4 и 5 </w:t>
      </w:r>
      <w:r>
        <w:rPr>
          <w:rFonts w:ascii="Arial" w:cs="Arial" w:eastAsia="Arial" w:hAnsi="Arial"/>
          <w:sz w:val="24"/>
          <w:szCs w:val="24"/>
        </w:rPr>
        <w:t xml:space="preserve">-</w:t>
      </w:r>
      <w:r>
        <w:rPr>
          <w:rFonts w:ascii="Arial" w:cs="Arial" w:eastAsia="Arial" w:hAnsi="Arial"/>
          <w:sz w:val="24"/>
          <w:szCs w:val="24"/>
        </w:rPr>
        <w:t xml:space="preserve">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750.</w:t>
      </w:r>
      <w:r>
        <w:rPr>
          <w:rFonts w:ascii="Arial" w:cs="Arial" w:eastAsia="Arial" w:hAnsi="Arial"/>
          <w:sz w:val="24"/>
          <w:szCs w:val="24"/>
        </w:rPr>
        <w:t xml:space="preserve">Данные для Приложения 5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3080"/>
        <w:gridCol w:w="6711"/>
      </w:tblGrid>
      <w:tr>
        <w:tc>
          <w:tcPr>
            <w:tcW w:type="dxa" w:w="38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308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671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 Валюта и депозиты (внутренние)</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32121. Счета в системе Казначейства Кыргызской Республики</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32121 «Счета в системе Казначейства Кыргызской Республики», а именно: 32121 110, 32121 120, 32121 130, 32121 140, 32121 150, 32121 160, 32121 170, 32121 180, 32121 190, 32121 210, 32121 220, 32121 230, 32121 240, 32121 250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Приток денежных средств</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поступившие в отчетном периоде на счета, открытые в системе Казначейства. Для определения суммы по данной строке необходимо проанализировать дебетовые обороты за период по элементам счета 32121 «Счета в системе Казначейства Кыргызской Республики»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Отток денежных средств</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списанные в отчетном периоде со счетов, открытых в системе Казначейства. Для определения суммы по данной строке необходимо проанализировать кредитовые обороты за период по элементам счета 32121 «Счета в системе Казначейства Кыргызской Республики»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 Полученное значение должно совпадать с сальдо на конец отчетного периода всех элементов счета 32121 «Счета в системе Казначейства Кыргызской Республики», а именно: 32121 110, 32121 120, 32121 130, 32121 140, 32121 150, 32121 160, 32121 170, 32121 180, 32121 190, 32121 210, 32121 220, 32121 230, 32121 240, 32121 250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32122. Счета в коммерческих банках Кыргызской Республики</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32122 «Счета в коммерческих банках Кыргызской Республики», а именно: 32122 110, 32122 120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Приток денежных средств</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поступившие в отчетном периоде на счета, открытые в коммерческих банках Кыргызской Республики. Для определения суммы по данной строке необходимо проанализировать дебетовые обороты за период по элементам счета 32122 «Счета в коммерческих банках Кыргызской Республики»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Отток денежных средств</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списанные в отчетном периоде со счетов, открытых в коммерческих банках Кыргызской Республики. Для определения суммы по данной строке необходимо проанализировать кредитовые обороты за период по элементам счета 32122 «Счета в коммерческих банках Кыргызской Республики»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денежных средств на валютных счетах в коммерческих банках Кыргызской Республики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(050+060-070+080)</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050+060-070+080. Полученное значение должно совпадать с сальдо на конец отчетного периода всех элементов счета 3212</w:t>
            </w:r>
            <w:r>
              <w:rPr>
                <w:rFonts w:ascii="Arial" w:cs="Arial" w:eastAsia="Arial" w:hAnsi="Arial"/>
                <w:sz w:val="24"/>
                <w:szCs w:val="24"/>
              </w:rPr>
              <w:t xml:space="preserve">2</w:t>
            </w:r>
            <w:r>
              <w:rPr>
                <w:rFonts w:ascii="Arial" w:cs="Arial" w:eastAsia="Arial" w:hAnsi="Arial"/>
                <w:sz w:val="24"/>
                <w:szCs w:val="24"/>
              </w:rPr>
              <w:t xml:space="preserve"> «Счета в коммерческих банках Кыргызской Республики», а именно: 32122 110, 32122 120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32123. Наличные денежные средства в кассе учреждений</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32123 «Наличные денежные средства в кассе учреждения», а именно: 32123 110, 32123 120, 32123 130, 32123 140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Приток денежных средств</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поступившие в отчетном периоде в кассу учреждения. Для определения суммы по данной строке необходимо проанализировать дебетовые обороты за период по элементам счета 32123 «Наличные денежные средства в кассе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Отток денежных средств</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выданные в отчетном периоде из кассы учреждения. Для определения суммы по данной строке необходимо проанализировать кредитовые обороты за период по элементам счета 32123 «Наличные денежные средства в кассе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наличных денежных средств в иностранной валюте в кассе учреждения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(100+110-120+130)</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100+110-120+130. Полученное значение должно совпадать с сальдо на конец отчетного периода всех элементов счета 32123 «Наличные денежные средства в кассе учреждения», а именно: 32123 110, 32123 120, 32123 130, 32123 140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валюта и депозиты (внутренние) на начало периода (010+050+100)</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010+050+100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валюта и депозиты (внутренние) на конец периода (040+090+140)</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040+090+140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3222. Депозиты Правительства Кыргызской Республики за рубежом</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32221. Депозиты Правительства Кыргызской Республики за рубежом</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32221 «Депозиты Правительства Кыргызской Республики за рубежом», а именно: 32221 110, 32221 210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Приток денежных средств</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поступившие в отчетном периоде на счета депозитов Правительства, открытых за рубежом. Для определения суммы по данной строке необходимо проанализировать дебетовые обороты за период по элементам счета 32221 «Депозиты Правительства Кыргызской Республики за рубежом»</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Отток денежных средств</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списанные со счетов депозитов Правительства, открытых за рубежом. Для определения суммы по данной строке необходимо проанализировать кредитовые обороты за период по элементам счета 32221 «Депозиты Правительства Кыргызской Республики за рубежом»</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денежных средств в иностранной валюте на депозитах Правительства за рубежом</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(170+180-190+200)</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170+180-190+200. Полученное значение должно совпадать с сальдо на конец отчетного периода всех элементов счета 32221 «Депозиты Правительства Кыргызской Республики за рубежом», а именно: 32221 110, 32221 210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валюта и депозиты на начало периода (150+170)</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150+170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3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валюта и депозиты на конец периода (160+210)</w:t>
            </w:r>
          </w:p>
        </w:tc>
        <w:tc>
          <w:tcPr>
            <w:tcW w:type="dxa" w:w="6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160+210</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3.6. Приложение 6 «Ценные бумаги, кроме акций (активы)»</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751.</w:t>
      </w:r>
      <w:r>
        <w:rPr>
          <w:rFonts w:ascii="Arial" w:cs="Arial" w:eastAsia="Arial" w:hAnsi="Arial"/>
          <w:sz w:val="24"/>
          <w:szCs w:val="24"/>
        </w:rPr>
        <w:t xml:space="preserve">Информация в Приложении 6 «Ценные бумаги, кроме акций (активы)» (далее </w:t>
      </w:r>
      <w:r>
        <w:rPr>
          <w:rFonts w:ascii="Arial" w:cs="Arial" w:eastAsia="Arial" w:hAnsi="Arial"/>
          <w:sz w:val="24"/>
          <w:szCs w:val="24"/>
        </w:rPr>
        <w:t xml:space="preserve">-</w:t>
      </w:r>
      <w:r>
        <w:rPr>
          <w:rFonts w:ascii="Arial" w:cs="Arial" w:eastAsia="Arial" w:hAnsi="Arial"/>
          <w:sz w:val="24"/>
          <w:szCs w:val="24"/>
        </w:rPr>
        <w:t xml:space="preserve"> Приложение 6) содержит обобщенные за отчетный период данные о движении ценных бумаг (в активах), кроме акций. В графе 1 указывается код и наименование показателей, в графе 2 </w:t>
      </w:r>
      <w:r>
        <w:rPr>
          <w:rFonts w:ascii="Arial" w:cs="Arial" w:eastAsia="Arial" w:hAnsi="Arial"/>
          <w:sz w:val="24"/>
          <w:szCs w:val="24"/>
        </w:rPr>
        <w:t xml:space="preserve">-</w:t>
      </w:r>
      <w:r>
        <w:rPr>
          <w:rFonts w:ascii="Arial" w:cs="Arial" w:eastAsia="Arial" w:hAnsi="Arial"/>
          <w:sz w:val="24"/>
          <w:szCs w:val="24"/>
        </w:rPr>
        <w:t xml:space="preserve"> коды строк Приложения 6. В графе 3 указываются итоговые данные по денежным средствам, в графах 4 и 5 </w:t>
      </w:r>
      <w:r>
        <w:rPr>
          <w:rFonts w:ascii="Arial" w:cs="Arial" w:eastAsia="Arial" w:hAnsi="Arial"/>
          <w:sz w:val="24"/>
          <w:szCs w:val="24"/>
        </w:rPr>
        <w:t xml:space="preserve">-</w:t>
      </w:r>
      <w:r>
        <w:rPr>
          <w:rFonts w:ascii="Arial" w:cs="Arial" w:eastAsia="Arial" w:hAnsi="Arial"/>
          <w:sz w:val="24"/>
          <w:szCs w:val="24"/>
        </w:rPr>
        <w:t xml:space="preserve">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752.</w:t>
      </w:r>
      <w:r>
        <w:rPr>
          <w:rFonts w:ascii="Arial" w:cs="Arial" w:eastAsia="Arial" w:hAnsi="Arial"/>
          <w:sz w:val="24"/>
          <w:szCs w:val="24"/>
        </w:rPr>
        <w:t xml:space="preserve">Данные для Приложения 6 формируются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345"/>
        <w:gridCol w:w="7446"/>
      </w:tblGrid>
      <w:tr>
        <w:tc>
          <w:tcPr>
            <w:tcW w:type="dxa" w:w="38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234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74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3213. Ценные бумаги, кроме акций (внутренние)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32131. Краткосрочные ценные бумаги, кроме акций (внутренние)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32131 «Краткосрочные ценные бумаги, кроме акций», а именно: 32131 110, 32131 210, 32131 910. Причем сальдо по элементу 32131 910 - кредитовое</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внутренние финансовые активы,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32131 «Краткосрочные ценные бумаги, кроме акций». Для определения суммы по данной строке необходимо проанализировать дебетовые обороты за период по элементам 32131 110 и 32131 210 и кредитовые обороты по элементу 32131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реализованных внутренних финансовых активов,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32131 «Краткосрочные ценные бумаги, кроме акций». Для определения суммы по данной строке необходимо проанализировать кредитовые обороты за период по элементам 32131 110 и 32131 210 и дебетовые обороты по элементу 32131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погашенных эмитентами внутренних финансовых активов,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32131 «Краткосрочные ценные бумаги, кроме акций». Для определения суммы по данной строке необходимо проанализировать кредитовые обороты за период по элементам 32131 110 и 32131 210 и дебетовые обороты по элементу 32131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отчетный период амортизации премий на внутренние краткосрочные ценные бумаги. Для определения суммы по данной строке необходимо проанализировать кредитовые обороты за период по элементу 32131 210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отчетный период амортизации дисконта на внутренние краткосрочные ценные бумаги. Для определения суммы по данной строке необходимо проанализировать дебетовые обороты за период по элементу 32131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внутренних краткосрочных ценных бумаг (кроме акций),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(010+020-030-040-050+060- 070)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 Полученное значение должно совпадать с сальдо на конец отчетного периода всех элементов счета 32131 «Краткосрочные ценные бумаги, кроме акций», а именно: 32131 110, 32131 210, 32131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32132. Долгосрочные ценные бумаги, кроме акций (внутренние)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32132 «Долгосрочные ценные бумаги, кроме акций», а именно: 32132 110, 32132 210, 32132 910. Причем сальдо по элементу 32132 910 - кредитовое</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внутренние финансовые активы,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32132 «Долгосрочные ценные бумаги, кроме акций». Для определения суммы по данной строке необходимо проанализировать дебетовые обороты за период по элементам 32</w:t>
            </w:r>
            <w:r>
              <w:rPr>
                <w:rFonts w:ascii="Arial" w:cs="Arial" w:eastAsia="Arial" w:hAnsi="Arial"/>
                <w:sz w:val="24"/>
                <w:szCs w:val="24"/>
              </w:rPr>
              <w:t xml:space="preserve">1</w:t>
            </w:r>
            <w:r>
              <w:rPr>
                <w:rFonts w:ascii="Arial" w:cs="Arial" w:eastAsia="Arial" w:hAnsi="Arial"/>
                <w:sz w:val="24"/>
                <w:szCs w:val="24"/>
              </w:rPr>
              <w:t xml:space="preserve">32 110 и 32</w:t>
            </w:r>
            <w:r>
              <w:rPr>
                <w:rFonts w:ascii="Arial" w:cs="Arial" w:eastAsia="Arial" w:hAnsi="Arial"/>
                <w:sz w:val="24"/>
                <w:szCs w:val="24"/>
              </w:rPr>
              <w:t xml:space="preserve">1</w:t>
            </w:r>
            <w:r>
              <w:rPr>
                <w:rFonts w:ascii="Arial" w:cs="Arial" w:eastAsia="Arial" w:hAnsi="Arial"/>
                <w:sz w:val="24"/>
                <w:szCs w:val="24"/>
              </w:rPr>
              <w:t xml:space="preserve">32 210 и кредитовые обороты по элементу 32</w:t>
            </w:r>
            <w:r>
              <w:rPr>
                <w:rFonts w:ascii="Arial" w:cs="Arial" w:eastAsia="Arial" w:hAnsi="Arial"/>
                <w:sz w:val="24"/>
                <w:szCs w:val="24"/>
              </w:rPr>
              <w:t xml:space="preserve">1</w:t>
            </w:r>
            <w:r>
              <w:rPr>
                <w:rFonts w:ascii="Arial" w:cs="Arial" w:eastAsia="Arial" w:hAnsi="Arial"/>
                <w:sz w:val="24"/>
                <w:szCs w:val="24"/>
              </w:rPr>
              <w:t xml:space="preserve">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реализованных внутренних финансовых активов,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32132 «Долгосрочные ценные бумаги, кроме акций». Для определения суммы по данной строке необходимо проанализировать кредитовые обороты за период по элементам 32</w:t>
            </w:r>
            <w:r>
              <w:rPr>
                <w:rFonts w:ascii="Arial" w:cs="Arial" w:eastAsia="Arial" w:hAnsi="Arial"/>
                <w:sz w:val="24"/>
                <w:szCs w:val="24"/>
              </w:rPr>
              <w:t xml:space="preserve">1</w:t>
            </w:r>
            <w:r>
              <w:rPr>
                <w:rFonts w:ascii="Arial" w:cs="Arial" w:eastAsia="Arial" w:hAnsi="Arial"/>
                <w:sz w:val="24"/>
                <w:szCs w:val="24"/>
              </w:rPr>
              <w:t xml:space="preserve">32 110 и 32</w:t>
            </w:r>
            <w:r>
              <w:rPr>
                <w:rFonts w:ascii="Arial" w:cs="Arial" w:eastAsia="Arial" w:hAnsi="Arial"/>
                <w:sz w:val="24"/>
                <w:szCs w:val="24"/>
              </w:rPr>
              <w:t xml:space="preserve">1</w:t>
            </w:r>
            <w:r>
              <w:rPr>
                <w:rFonts w:ascii="Arial" w:cs="Arial" w:eastAsia="Arial" w:hAnsi="Arial"/>
                <w:sz w:val="24"/>
                <w:szCs w:val="24"/>
              </w:rPr>
              <w:t xml:space="preserve">32 210 и дебетовые обороты по элементу 32</w:t>
            </w:r>
            <w:r>
              <w:rPr>
                <w:rFonts w:ascii="Arial" w:cs="Arial" w:eastAsia="Arial" w:hAnsi="Arial"/>
                <w:sz w:val="24"/>
                <w:szCs w:val="24"/>
              </w:rPr>
              <w:t xml:space="preserve">1</w:t>
            </w:r>
            <w:r>
              <w:rPr>
                <w:rFonts w:ascii="Arial" w:cs="Arial" w:eastAsia="Arial" w:hAnsi="Arial"/>
                <w:sz w:val="24"/>
                <w:szCs w:val="24"/>
              </w:rPr>
              <w:t xml:space="preserve">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погашенных эмитентами внутренних финансовых активов,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32132 «Долгосрочные ценные бумаги, кроме акций». Для определения суммы по данной строке необходимо проанализировать кредитовые обороты за период по элементам 32</w:t>
            </w:r>
            <w:r>
              <w:rPr>
                <w:rFonts w:ascii="Arial" w:cs="Arial" w:eastAsia="Arial" w:hAnsi="Arial"/>
                <w:sz w:val="24"/>
                <w:szCs w:val="24"/>
              </w:rPr>
              <w:t xml:space="preserve">1</w:t>
            </w:r>
            <w:r>
              <w:rPr>
                <w:rFonts w:ascii="Arial" w:cs="Arial" w:eastAsia="Arial" w:hAnsi="Arial"/>
                <w:sz w:val="24"/>
                <w:szCs w:val="24"/>
              </w:rPr>
              <w:t xml:space="preserve">32 110 и 32</w:t>
            </w:r>
            <w:r>
              <w:rPr>
                <w:rFonts w:ascii="Arial" w:cs="Arial" w:eastAsia="Arial" w:hAnsi="Arial"/>
                <w:sz w:val="24"/>
                <w:szCs w:val="24"/>
              </w:rPr>
              <w:t xml:space="preserve">1</w:t>
            </w:r>
            <w:r>
              <w:rPr>
                <w:rFonts w:ascii="Arial" w:cs="Arial" w:eastAsia="Arial" w:hAnsi="Arial"/>
                <w:sz w:val="24"/>
                <w:szCs w:val="24"/>
              </w:rPr>
              <w:t xml:space="preserve">32 210 и дебетовые обороты по элементу 32</w:t>
            </w:r>
            <w:r>
              <w:rPr>
                <w:rFonts w:ascii="Arial" w:cs="Arial" w:eastAsia="Arial" w:hAnsi="Arial"/>
                <w:sz w:val="24"/>
                <w:szCs w:val="24"/>
              </w:rPr>
              <w:t xml:space="preserve">1</w:t>
            </w:r>
            <w:r>
              <w:rPr>
                <w:rFonts w:ascii="Arial" w:cs="Arial" w:eastAsia="Arial" w:hAnsi="Arial"/>
                <w:sz w:val="24"/>
                <w:szCs w:val="24"/>
              </w:rPr>
              <w:t xml:space="preserve">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отчетный период амортизации премий на внутренние долгосрочные ценные бумаги. Для определения суммы по данной строке необходимо проанализировать кредитовые обороты за период по элементу 32</w:t>
            </w:r>
            <w:r>
              <w:rPr>
                <w:rFonts w:ascii="Arial" w:cs="Arial" w:eastAsia="Arial" w:hAnsi="Arial"/>
                <w:sz w:val="24"/>
                <w:szCs w:val="24"/>
              </w:rPr>
              <w:t xml:space="preserve">1</w:t>
            </w:r>
            <w:r>
              <w:rPr>
                <w:rFonts w:ascii="Arial" w:cs="Arial" w:eastAsia="Arial" w:hAnsi="Arial"/>
                <w:sz w:val="24"/>
                <w:szCs w:val="24"/>
              </w:rPr>
              <w:t xml:space="preserve">32 210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отчетный период амортизации дисконта на внутренние долгосрочные ценные бумаги. Для определения суммы по данной строке необходимо проанализировать дебетовые обороты за период по элементу 32</w:t>
            </w:r>
            <w:r>
              <w:rPr>
                <w:rFonts w:ascii="Arial" w:cs="Arial" w:eastAsia="Arial" w:hAnsi="Arial"/>
                <w:sz w:val="24"/>
                <w:szCs w:val="24"/>
              </w:rPr>
              <w:t xml:space="preserve">1</w:t>
            </w:r>
            <w:r>
              <w:rPr>
                <w:rFonts w:ascii="Arial" w:cs="Arial" w:eastAsia="Arial" w:hAnsi="Arial"/>
                <w:sz w:val="24"/>
                <w:szCs w:val="24"/>
              </w:rPr>
              <w:t xml:space="preserve">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внутренних долгосрочных ценных бумаг (кроме акций),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(090+100-110-120-130+ 140-150)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090+100-110-120-130+140-150. Полученное значение должно совпадать с сальдо на конец отчетного периода всех элементов счета 32132 «Долгосрочные ценные бумаги, кроме акций», а именно: 32132 110, 32132 210, 32132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(внутренние) на начало периода (010+090)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010+090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(внутренние) на конец периода (080+160)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080+160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3223. Ценные бумаги, кроме акций (внешние)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32231. Краткосрочные ценные бумаги, кроме акций (внешние)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32231 «Краткосрочные ценные бумаги, кроме акций», а именно: 32231 110, 32231 210, 32231 910. Причем сальдо по элементу 32231 910 - кредитовое</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внешние финансовые активы,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32231 «Краткосрочные ценные бумаги, кроме акций». Для определения суммы по данной строке необходимо проанализировать дебетовые обороты за период по элементам 32231 110 и 32231 210 и кредитовые обороты по элементу 32231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реализованных внешних финансовых активов,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32231 «Краткосрочные ценные бумаги, кроме акций». Для определения суммы по данной строке необходимо проанализировать кредитовые обороты за период по элементам 32231 110 и 32231 210 и дебетовые обороты по элементу 32231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погашенных эмитентами внешних финансовых активов,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32231 «Краткосрочные ценные бумаги, кроме акций». Для определения суммы по данной строке необходимо проанализировать кредитовые обороты за период по элементам 32231 110 и 32231 210 и дебетовые обороты по элементу 32231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отчетный период амортизации премий на внешние краткосрочные ценные бумаги. Для определения суммы по данной строке необходимо проанализировать кредитовые обороты за период по элементу 32231 210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отчетный период амортизации дисконта на внешние краткосрочные ценные бумаги. Для определения суммы по данной строке необходимо проанализировать дебетовые обороты за период по элементу 32231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внешних краткосрочных ценных бумаг (кроме акций),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(190+200-210-220-230+ 240-250)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190+200-210-220-230+240-250. Полученное значение должно совпадать с сальдо на конец отчетного периода всех элементов счета 32231 «Краткосрочные ценные бумаги, кроме акций», а именно: 32231 110, 32231 210, 32231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32232. Долгосрочные ценные бумаги, кроме акций (внешние)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32232 «Долгосрочные ценные бумаги, кроме акций», а именно: 32232 110, 32232 210, 32232 910. Причем сальдо по элементу 32232 910 - кредитовое</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внешние финансовые активы,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32232 «Долгосрочные ценные бумаги, кроме акций». Для определения суммы по данной строке необходимо проанализировать дебетовые обороты за период по элементам 32232 110 и 32232 210 и кредитовые обороты по элементу 32232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реализованных внешних финансовых активов,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32232 «Долгосрочные ценные бумаги, кроме акций». Для определения суммы по данной строке необходимо проанализировать кредитовые обороты за период по элементам 32232 110 и 32232 210 и дебетовые обороты по элементу 32232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погашенных эмитентами внешних финансовых активов,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32232 «Долгосрочные ценные бумаги, кроме акций». Для определения суммы по данной строке необходимо проанализировать кредитовые обороты за период по элементам 32232 110 и 32232 210 и дебетовые обороты по элементу 32232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отчетный период амортизации премий на внешние долгосрочные ценные бумаги. Для определения суммы по данной строке необходимо проанализировать кредитовые обороты за период по элементу 32232 210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за отчетный период амортизации дисконта на внешние долгосрочные ценные бумаги. Для определения суммы по данной строке необходимо проанализировать дебетовые обороты за период по элементу 32232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Обесценение</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внешних долгосрочных ценных бумаг (кроме акций), по которым справедливая (рыночная) стоимость на отчетную дату стала ниже их балансовой стоимости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(270+280-290-300-310+ 320-330)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270+280-290-300-310+320-330. Полученное значение должно совпадать с сальдо на конец отчетного периода всех элементов счета 32232 «Долгосрочные ценные бумаги, кроме акций», а именно: 32232 110, 32232 210, 32232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(внешние) на начало периода (190+270)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190+270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(внешние) на конец периода (260+340)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260+340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370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на начало периода (170+350)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170+350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380</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ценные бумаги, кроме акций на конец периода (180+360)</w:t>
            </w:r>
          </w:p>
        </w:tc>
        <w:tc>
          <w:tcPr>
            <w:tcW w:type="dxa" w:w="7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180+360</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3.7. Приложение 7 «Кредиты, ссуды»</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753.</w:t>
      </w:r>
      <w:r>
        <w:rPr>
          <w:rFonts w:ascii="Arial" w:cs="Arial" w:eastAsia="Arial" w:hAnsi="Arial"/>
          <w:sz w:val="24"/>
          <w:szCs w:val="24"/>
        </w:rPr>
        <w:t xml:space="preserve">Информация в Приложении 7 «Кредиты, ссуды» (далее </w:t>
      </w:r>
      <w:r>
        <w:rPr>
          <w:rFonts w:ascii="Arial" w:cs="Arial" w:eastAsia="Arial" w:hAnsi="Arial"/>
          <w:sz w:val="24"/>
          <w:szCs w:val="24"/>
        </w:rPr>
        <w:t xml:space="preserve">-</w:t>
      </w:r>
      <w:r>
        <w:rPr>
          <w:rFonts w:ascii="Arial" w:cs="Arial" w:eastAsia="Arial" w:hAnsi="Arial"/>
          <w:sz w:val="24"/>
          <w:szCs w:val="24"/>
        </w:rPr>
        <w:t xml:space="preserve"> Приложение 7) содержит обобщенные за отчетный период данные о движении выданных кредитов и ссуд. В графе 1 указывается код и наименование показателей, в графе 2 </w:t>
      </w:r>
      <w:r>
        <w:rPr>
          <w:rFonts w:ascii="Arial" w:cs="Arial" w:eastAsia="Arial" w:hAnsi="Arial"/>
          <w:sz w:val="24"/>
          <w:szCs w:val="24"/>
        </w:rPr>
        <w:t xml:space="preserve">-</w:t>
      </w:r>
      <w:r>
        <w:rPr>
          <w:rFonts w:ascii="Arial" w:cs="Arial" w:eastAsia="Arial" w:hAnsi="Arial"/>
          <w:sz w:val="24"/>
          <w:szCs w:val="24"/>
        </w:rPr>
        <w:t xml:space="preserve"> коды строк Приложения 7. В графе 3 указываются итоговые данные по денежным средствам, в графах 4 и 5 </w:t>
      </w:r>
      <w:r>
        <w:rPr>
          <w:rFonts w:ascii="Arial" w:cs="Arial" w:eastAsia="Arial" w:hAnsi="Arial"/>
          <w:sz w:val="24"/>
          <w:szCs w:val="24"/>
        </w:rPr>
        <w:t xml:space="preserve">-</w:t>
      </w:r>
      <w:r>
        <w:rPr>
          <w:rFonts w:ascii="Arial" w:cs="Arial" w:eastAsia="Arial" w:hAnsi="Arial"/>
          <w:sz w:val="24"/>
          <w:szCs w:val="24"/>
        </w:rPr>
        <w:t xml:space="preserve">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754.</w:t>
      </w:r>
      <w:r>
        <w:rPr>
          <w:rFonts w:ascii="Arial" w:cs="Arial" w:eastAsia="Arial" w:hAnsi="Arial"/>
          <w:sz w:val="24"/>
          <w:szCs w:val="24"/>
        </w:rPr>
        <w:t xml:space="preserve">Данные для Приложения 7 формируются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9"/>
        <w:gridCol w:w="3039"/>
        <w:gridCol w:w="6530"/>
      </w:tblGrid>
      <w:tr>
        <w:tc>
          <w:tcPr>
            <w:tcW w:type="dxa" w:w="60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303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653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3214. Внутренние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32141. Ссуды другим уровням государственного управления</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32141 «Ссуды другим уровням государственного управления», а именно: 32141 110, 32141 190</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выданных (денежными средствами, прочими активами) в течение отчетного периода кредитов, ссуд и займов другим уровням государственного управления, в т.ч. местным органам управления и прочим органам государственного управления</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(денежными средствами, прочими активами, путем зачета взаимных требований) в течение отчетного периода кредитов, ссуд и займов другими уровнями государственного управления, в т.ч. местными органами управления и прочими органами государственного управления</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списанные в течение отчетного периода с заемщиков, в т.ч. в результате реструктуризации кредитов</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041</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денежных средств, выданных другим уровням государственного управления</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(010+020-030-040+041)</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010+020-030-040+041. Полученное значение должно совпадать с сальдо на конец отчетного периода всех элементов счета 32141 «Ссуды другим уровням государственного управления», а именно: 32141 110, 32141 190</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32142. Ссуды предприятиям, финансовым учреждениям и населению</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32142 «Ссуды предприятиям, финансовым учреждениям и населению», а именно: 32142 110, 32142 120, 32142 130</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выданных (денежными средствами, прочими активами) в течение отчетного периода кредитов, ссуд и займов предприятиям, финансовым учреждениям и населению</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071</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денежных средств, выданных предприятиям, финансовым учреждениям и населению</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(денежными средствами, прочими активами, путем зачета взаимных требований) в течение отчетного периода кредитов, ссуд и займов предприятиями, финансовыми учреждениями и населением</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списанные в течение отчетного периода с заемщиков, в т.ч. в результате реструктуризации кредитов</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(060+070+071-080-090)</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060+070+071-080-090. Полученное значение должно совпадать с сальдо на конец отчетного периода всех элементов счета 32142 «Ссуды предприятиям, финансовым учреждениям и населению», а именно: 32142 110, 32142 120, 32142 190</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кредиты, ссуды, займы (внутренние) на начало периода (010+060)</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010+060</w:t>
            </w:r>
          </w:p>
        </w:tc>
      </w:tr>
      <w:tr>
        <w:tc>
          <w:tcPr>
            <w:tcW w:type="dxa" w:w="60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120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кредиты, ссуды, займы (внутренние) на конец периода (050+100)</w:t>
            </w:r>
          </w:p>
        </w:tc>
        <w:tc>
          <w:tcPr>
            <w:tcW w:type="dxa" w:w="653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050+100</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3224.</w:t>
            </w:r>
            <w:r>
              <w:rPr>
                <w:rFonts w:ascii="Arial" w:cs="Arial" w:eastAsia="Arial" w:hAnsi="Arial"/>
                <w:sz w:val="24"/>
                <w:szCs w:val="24"/>
              </w:rPr>
              <w:t xml:space="preserve">Кредиты и займы (внешние)</w:t>
            </w:r>
          </w:p>
        </w:tc>
        <w:tc>
          <w:tcPr>
            <w:vMerge w:val="continue"/>
            <w:tcBorders>
              <w:top w:val="none" w:color="auto" w:sz="0"/>
              <w:left w:val="none" w:color="auto" w:sz="0"/>
              <w:bottom w:val="single" w:color="CBBF9E" w:sz="4"/>
              <w:right w:val="single" w:color="CBBF9E" w:sz="4"/>
            </w:tcBorders>
          </w:tcP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подгруппы 3224 «Кредиты и займы», а именно: 32241 110</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выданных в течение отчетного периода кредитов и займов правительствам других государств</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141</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денежных средств, выданных правительствам других государств</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течение отчетного периода кредитов и займов правительствами других государств</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Списанные кредиты, ссуды, займы</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списанные в течение отчетного периода с заемщиков, в т.ч. в результате реструктуризации кредитов</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(130+140+141-150-160)</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130+140+141-150-160. Полученное значение должно совпадать с сальдо на конец отчетного периода всех элементов подгруппы 3224 «Кредиты и займы», а именно: 32241 110</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кредитов, ссуд и займов на начало периода (110+130)</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110+130</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3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кредитов, ссуд и займов на конец периода (120+170)</w:t>
            </w:r>
          </w:p>
        </w:tc>
        <w:tc>
          <w:tcPr>
            <w:tcW w:type="dxa" w:w="6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120+170</w:t>
            </w:r>
          </w:p>
        </w:tc>
      </w:tr>
    </w:tbl>
    <w:p>
      <w:pPr>
        <w:spacing w:after="240" w:before="200"/>
        <w:ind w:firstLine="709"/>
        <w:jc w:val="center"/>
      </w:pPr>
      <w:r>
        <w:rPr>
          <w:rFonts w:ascii="Arial" w:cs="Arial" w:eastAsia="Arial" w:hAnsi="Arial"/>
          <w:b/>
          <w:bCs/>
          <w:sz w:val="32"/>
          <w:szCs w:val="32"/>
        </w:rPr>
        <w:t xml:space="preserve">3.8. Приложение 8 «Акции и другие формы участия в капитале»</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755.</w:t>
      </w:r>
      <w:r>
        <w:rPr>
          <w:rFonts w:ascii="Arial" w:cs="Arial" w:eastAsia="Arial" w:hAnsi="Arial"/>
          <w:sz w:val="24"/>
          <w:szCs w:val="24"/>
        </w:rPr>
        <w:t xml:space="preserve">Информация в Приложении 8 «Акции и другие формы участия в капитале» (далее </w:t>
      </w:r>
      <w:r>
        <w:rPr>
          <w:rFonts w:ascii="Arial" w:cs="Arial" w:eastAsia="Arial" w:hAnsi="Arial"/>
          <w:sz w:val="24"/>
          <w:szCs w:val="24"/>
        </w:rPr>
        <w:t xml:space="preserve">-</w:t>
      </w:r>
      <w:r>
        <w:rPr>
          <w:rFonts w:ascii="Arial" w:cs="Arial" w:eastAsia="Arial" w:hAnsi="Arial"/>
          <w:sz w:val="24"/>
          <w:szCs w:val="24"/>
        </w:rPr>
        <w:t xml:space="preserve"> Приложение 8) содержит обобщенные за отчетный период данные о движении акций и других форм участия в капитале. В графе 1 указывается код и наименование показателей, в графе 2 </w:t>
      </w:r>
      <w:r>
        <w:rPr>
          <w:rFonts w:ascii="Arial" w:cs="Arial" w:eastAsia="Arial" w:hAnsi="Arial"/>
          <w:sz w:val="24"/>
          <w:szCs w:val="24"/>
        </w:rPr>
        <w:t xml:space="preserve">-</w:t>
      </w:r>
      <w:r>
        <w:rPr>
          <w:rFonts w:ascii="Arial" w:cs="Arial" w:eastAsia="Arial" w:hAnsi="Arial"/>
          <w:sz w:val="24"/>
          <w:szCs w:val="24"/>
        </w:rPr>
        <w:t xml:space="preserve"> коды строк Приложения 8. В графе 3 указываются итоговые данные по денежным средствам, в графах 4 и 5 </w:t>
      </w:r>
      <w:r>
        <w:rPr>
          <w:rFonts w:ascii="Arial" w:cs="Arial" w:eastAsia="Arial" w:hAnsi="Arial"/>
          <w:sz w:val="24"/>
          <w:szCs w:val="24"/>
        </w:rPr>
        <w:t xml:space="preserve">-</w:t>
      </w:r>
      <w:r>
        <w:rPr>
          <w:rFonts w:ascii="Arial" w:cs="Arial" w:eastAsia="Arial" w:hAnsi="Arial"/>
          <w:sz w:val="24"/>
          <w:szCs w:val="24"/>
        </w:rPr>
        <w:t xml:space="preserve">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756.</w:t>
      </w:r>
      <w:r>
        <w:rPr>
          <w:rFonts w:ascii="Arial" w:cs="Arial" w:eastAsia="Arial" w:hAnsi="Arial"/>
          <w:sz w:val="24"/>
          <w:szCs w:val="24"/>
        </w:rPr>
        <w:t xml:space="preserve">Данные для Приложения 8 формируются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174"/>
        <w:gridCol w:w="7618"/>
      </w:tblGrid>
      <w:tr>
        <w:tc>
          <w:tcPr>
            <w:tcW w:type="dxa" w:w="38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217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761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3215. Акции и другие формы участия в капитале (внутренние)</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32151 «Акции и другие формы участия в капитале», а именно: 32151 110, 32151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акций и других форм участия в капитале</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акции или доли участия в капитале местных компаний, стоимость которых отражена по элементам, входящим в счет 32151 «Акции и доли участия в капитале». Для определения суммы по данной строке необходимо проанализировать дебетовые обороты за период по элементам 32151 110 и 32151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Продажа акций и других форм участия в капитале</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реализованных акций и долей участия в капитале местных компаний, стоимость которых отражена по элементам, входящим в счет 32151 «Акции и доли участия в капитале». Для определения суммы по данной строке необходимо проанализировать кредитовые обороты за период по элементам 32151 110 и 32151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 Полученное значение должно совпадать с сальдо на конец отчетного периода всех элементов счета 32151 «Акции и другие формы участия в капитале», а именно: 32151 110, 32151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3225. Акции и другие формы участия в капитале (внешние)</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32251 «Акции и другие формы участия в капитале», а именно: 32251 110, 32251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Приобретение акций и других форм участия в капитале</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акции или доли участия в капитале иностранных компаний, стоимость которых отражена по элементам, входящим в счет 32251 «Акции и доли участия в капитале». Для определения суммы по данной строке необходимо проанализировать дебетовые обороты за период по элементам 32251 110 и 32251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Продажа акций и других форм участия в капитале</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балансовой стоимости реализованных акций и долей участия в капитале иностранных компаний, стоимость которых отражена по элементам, входящим в счет 32251 «Акции и доли участия в капитале». Для определения суммы по данной строке необходимо проанализировать кредитовые обороты за период по элементам 32251 110 и 32251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(050+060-070)</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050+060-070. Полученное значение должно совпадать с сальдо на конец отчетного периода всех элементов счета 32251 «Акции и другие формы участия в капитале», а именно: 32251 110, 32251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акций и других форм участия в капитале на начало (010+050)</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010+050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2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акций и других форм участия в капитале на конец (040+080)</w:t>
            </w:r>
          </w:p>
        </w:tc>
        <w:tc>
          <w:tcPr>
            <w:tcW w:type="dxa" w:w="7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040+080</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3.9. Приложение 9 «Прочая дебиторская задолженность»</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757.</w:t>
      </w:r>
      <w:r>
        <w:rPr>
          <w:rFonts w:ascii="Arial" w:cs="Arial" w:eastAsia="Arial" w:hAnsi="Arial"/>
          <w:sz w:val="24"/>
          <w:szCs w:val="24"/>
        </w:rPr>
        <w:t xml:space="preserve">Информация в Приложении 9 «Прочая дебиторская задолженность» (далее </w:t>
      </w:r>
      <w:r>
        <w:rPr>
          <w:rFonts w:ascii="Arial" w:cs="Arial" w:eastAsia="Arial" w:hAnsi="Arial"/>
          <w:sz w:val="24"/>
          <w:szCs w:val="24"/>
        </w:rPr>
        <w:t xml:space="preserve">-</w:t>
      </w:r>
      <w:r>
        <w:rPr>
          <w:rFonts w:ascii="Arial" w:cs="Arial" w:eastAsia="Arial" w:hAnsi="Arial"/>
          <w:sz w:val="24"/>
          <w:szCs w:val="24"/>
        </w:rPr>
        <w:t xml:space="preserve"> Приложение 9) содержит обобщенные за отчетный период данные о движении прочей дебиторской задолженности. В графе 1 указывается код и наименование показателей, в графе 2 </w:t>
      </w:r>
      <w:r>
        <w:rPr>
          <w:rFonts w:ascii="Arial" w:cs="Arial" w:eastAsia="Arial" w:hAnsi="Arial"/>
          <w:sz w:val="24"/>
          <w:szCs w:val="24"/>
        </w:rPr>
        <w:t xml:space="preserve">-</w:t>
      </w:r>
      <w:r>
        <w:rPr>
          <w:rFonts w:ascii="Arial" w:cs="Arial" w:eastAsia="Arial" w:hAnsi="Arial"/>
          <w:sz w:val="24"/>
          <w:szCs w:val="24"/>
        </w:rPr>
        <w:t xml:space="preserve"> коды строк Приложения 9. В графе 3 указываются итоговые данные по денежным средствам, в графах 4 и 5 </w:t>
      </w:r>
      <w:r>
        <w:rPr>
          <w:rFonts w:ascii="Arial" w:cs="Arial" w:eastAsia="Arial" w:hAnsi="Arial"/>
          <w:sz w:val="24"/>
          <w:szCs w:val="24"/>
        </w:rPr>
        <w:t xml:space="preserve">-</w:t>
      </w:r>
      <w:r>
        <w:rPr>
          <w:rFonts w:ascii="Arial" w:cs="Arial" w:eastAsia="Arial" w:hAnsi="Arial"/>
          <w:sz w:val="24"/>
          <w:szCs w:val="24"/>
        </w:rPr>
        <w:t xml:space="preserve">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758.</w:t>
      </w:r>
      <w:r>
        <w:rPr>
          <w:rFonts w:ascii="Arial" w:cs="Arial" w:eastAsia="Arial" w:hAnsi="Arial"/>
          <w:sz w:val="24"/>
          <w:szCs w:val="24"/>
        </w:rPr>
        <w:t xml:space="preserve">Данные для Приложения 9 формируются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3017"/>
        <w:gridCol w:w="6774"/>
      </w:tblGrid>
      <w:tr>
        <w:tc>
          <w:tcPr>
            <w:tcW w:type="dxa" w:w="38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301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677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 Внутренняя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32171. Прочая внутренняя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32171 «Прочая внутренняя дебиторская задолженность», а именно: 32171 110, 32151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Признанная дебиторская задолженность служащих</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выданные в отчетном периоде служащим и признанные в качестве их дебиторской задолженности. Для определения суммы по данной строке необходимо проанализировать дебетовые обороты за период по элементу 32171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недостачи, хищения, растраты</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недостач, хищений и растрат, обнаруженных в отчетном периоде. Для определения суммы по данной строке необходимо проанализировать дебетовые обороты за период по элементу 32171 120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внутриведомственные расчеты</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 отношении внутриведомственных расчетов, признанных в отчетном периоде. Для определения суммы по данной строке необходимо проанализировать дебетовые обороты за период по элементу 32171 130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Признанная прочая внутренняя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любой признанной в отчетном периоде внутренней дебиторской задолженности, отличной от дебиторской задолженности служащих и отличной от недостач, хищений и растрат. Для определения суммы по данной строке необходимо проанализировать дебетовые обороты за период по элементу 32171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Погашенная дебиторская задолженность служащих</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погашенной в отчетном периоде дебиторской задолженности служащих или по которым произведен зачет взаимных требований. Для определения суммы по данной строке необходимо проанализировать кредитовые обороты за период по элементу 32171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недостачи, хищения, растраты</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 отношении недостач, хищений и растрат, погашенных в отчетном периоде или в отношении которых произведен зачет взаимных требований. Для определения суммы по данной строке необходимо проанализировать кредитовые обороты за период по элементу 32171 120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Зачет по внутриведомственным расчетам</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 отношении внутриведомственных расчетов, по которым произведен зачет взаимных требований в отчетном периоде. Для определения суммы по данной строке необходимо проанализировать кредитовые обороты за период по элементу 32171 130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Погашенная прочая внутренняя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любой погашенной в отчетном периоде внутренней дебиторской задолженности, отличной от дебиторской задолженности служащих и отличной от недостач, хищений и растрат или по которым произведен зачет взаимных требований. Для определения суммы по данной строке необходимо проанализировать кредитовые обороты за период по элементу 32171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(010+020+030+040+050-060- 070-080-090)</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010+020+030+040+050-060-070-080-090. Полученное значение должно совпадать с сальдо на конец отчетного периода всех элементов счета 32171 «Прочая внутренняя дебиторская задолженность», а именно: 32171 110, 32171 120, 32171 130, 32171 190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32173. Проценты и дивиденды к получению</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32173 «Проценты и дивиденды к получению», а именно: 32173 100, 32173 200, 32173 300, 32173 400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получению по ценным бумагам</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процентов по ценным бумагам. Для определения суммы по данной строке необходимо проанализировать дебетовые обороты за период по элементу 32173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получению по кредитам и займам</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процентов по выданным кредитам и займам. Для определения суммы по данной строке необходимо проанализировать дебетовые обороты за период по элементу 32173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Начисленные дивиденды к получению</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дивидендов к получению. Для определения суммы по данной строке необходимо проанализировать дебетовые обороты за период по элементу 32173 300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Начисленная к получению доля прибыли НБКР</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начисленной доли прибыли НБКР к получению. Для определения суммы по данной строке необходимо проанализировать дебетовые обороты за период по элементу 32173 400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получению по ценным бумагам</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процентов по ценным бумагам. Для определения суммы по данной строке необходимо проанализировать кредитовые обороты за период по элементу 32173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получению по кредитам и займам</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процентов по выданным кредитам и займам. Для определения суммы по данной строке необходимо проанализировать кредитовые обороты за период по элементу 32173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дивиденды к получению</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дивидендов к получению. Для определения суммы по данной строке необходимо проанализировать кредитовые обороты за период по элементу 32173 300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Погашенная доля прибыли Национального банка Кыргызской Республики</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погашенной доли прибыли Национального банка Кыргызской Республики к получению. Для определения суммы по данной строке необходимо проанализировать кредитовые обороты за период по элементу 32173 400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Списанные проценты к получению по кредитам и займам</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списанных в отчетном периоде процентов к получению по кредитам и займам, в т.ч. по причине реструктуризации кредитов и займов. Для определения суммы по данной строке необходимо проанализировать кредитовые обороты за период по элементу 32173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(110+120+130+140+150-160- 170-180-190-200)</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110+120+130+140+150-160-170-180- 190-200. Полученное значение должно совпадать с сальдо на конец отчетного периода всех элементов счета 32173 «Проценты и дивиденды к получению», а именно: 32173 100, 32173 200, 32173 300, 32173 400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32174. Внутренние авансы, уплаченные</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32174 «Внутренние авансы, уплаченные», а именно: 32174 100, 32174 200, 32174 300, 32174 400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запасов</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уплаченных в отчетном периоде авансов в отношении запасов. Для определения суммы по данной строке необходимо проанализировать дебетовые обороты за период по элементу 32174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услуг и работ</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уплаченных в отчетном периоде авансов в отношении услуг и работ. Для определения суммы по данной строке необходимо проанализировать дебетовые обороты за период по элементу 32174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основных средств</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уплаченных в отчетном периоде авансов в отношении основных средств. Для определения суммы по данной строке необходимо проанализировать дебетовые обороты за период по элементу 32174 300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уплаченные авансы</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уплаченных в отчетном периоде прочих авансов. Для определения суммы по данной строке необходимо проанализировать дебетовые обороты за период по соответствующим элементам</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запасами авансы, уплаченные</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ранее уплаченных авансов, по которым в отчетном периоде произведена поставка запасов. Для определения суммы по данной строке необходимо проанализировать кредитовые обороты за период по элементу 32174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расходами уплаченные авансы в отношении работ и услуг</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ранее уплаченных авансов, по которым в отчетном периоде произведена поставка работ и услуг и признаны расходы. Для определения суммы по данной строке необходимо проанализировать кредитовые обороты за период по элементу 32174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основными средствами  авансы, уплаченные</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ранее уплаченных авансов, по которым в отчетном периоде произведена поставка основных средств. Для определения суммы по данной строке необходимо проанализировать кредитовые обороты за период по элементу 32174 300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прочие авансы</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ранее уплаченных авансов, по которым в отчетном периоде признаны расходы по соответствующим элементам. Для определения суммы по данной строке необходимо проанализировать кредитовые обороты за период по соответствующим элементам</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(220+230+240+250+260-270- 280-290-300)</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220+230+240+250+260-270-280-290-300. Полученное значение должно совпадать с сальдо на конец отчетного периода всех элементов счета 32174 «Внутренние авансы, уплаченные», а именно: 32174 100, 32174 200, 32174 300, 32174 400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внутренняя дебиторская задолженность на начало периода (010+110+220)</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010+110+220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внутренняя дебиторская задолженность на конец периода (100+210+310)</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100+210+310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3227. Внешняя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32271. Прочая внешняя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32271 «Прочая внешняя дебиторская задолженность», а именно: 32271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Признанная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признанной в отчетном периоде внешней дебиторской задолженности. Для определения суммы по данной строке необходимо проанализировать дебетовые обороты за период по элементу 32271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Погашенная дебиторская задолженность</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погашенной в отчетном периоде внешней дебиторской задолженности. Для определения суммы по данной строке необходимо проанализировать кредитовые обороты за период по элементу 32271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361</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внешней дебиторской задолженности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370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(340+350-360+361)</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340+350-360+361. Полученное значение должно совпадать с сальдо на конец отчетного периода элементов счета 32271 «Прочая внешняя дебиторская задолженность», а именно: 32271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32272. Внешние авансы, уплаченные</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380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32272 «Внешние авансы, уплаченные», а именно: 32272 100, 32272 200, 32272 300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390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запасов</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уплаченных в отчетном периоде внешних авансов в отношении запасов. Для определения суммы по данной строке необходимо проанализировать дебетовые обороты за период по элементу 32272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услуг и работ</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уплаченных в отчетном периоде внешних авансов в отношении услуг и работ. Для определения суммы по данной строке необходимо проанализировать дебетовые обороты за период по элементу 32272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Уплаченные авансы в отношении основных средств</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уплаченных в отчетном периоде внешних авансов в отношении основных средств. Для определения суммы по данной строке необходимо проанализировать дебетовые обороты за период по элементу 32272 300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420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уплаченные авансы</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уплаченных в отчетном периоде прочих авансов. Для определения суммы по данной строке необходимо проанализировать дебетовые обороты за период по соответствующим элементам</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430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запасами авансы, уплаченные</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ранее уплаченных внешних авансов, по которым в отчетном периоде произведена поставка запасов. Для определения суммы по данной строке необходимо проанализировать кредитовые обороты за период по элементу 32272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440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расходами авансы, уплаченные</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ранее уплаченных внешних авансов, по которым в отчетном периоде произведена поставка работ и услуг и признаны расходы. Для определения суммы по данной строке необходимо проанализировать кредитовые обороты за период по элементу 32272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основными средствами авансы, уплаченные</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ранее уплаченных внешних авансов, по которым в отчетном периоде произведена поставка основных средств. Для определения суммы по данной строке необходимо проанализировать кредитовые обороты за период по элементу 32272 300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460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прочие авансы</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ранее уплаченных авансов, по которым в отчетном периоде признаны расходы по соответствующим элементам. Для определения суммы по данной строке необходимо проанализировать кредитовые обороты за период по соответствующим элементам</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461</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внешних авансов, уплаченных</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470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(380+390+400+410+420-430- 440-450-460+461)</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380+390+400+410+420-430-440-450- 460+461. Полученное значение должно совпадать с сальдо на конец отчетного периода всех элементов счета 32272 «Внешние авансы, уплаченные», а именно: 32272 100, 32272 200, 32272 300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480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внешняя дебиторская задолженность на начало периода (340+380)</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340+380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490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внешняя дебиторская задолженность на конец периода (370+470)</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370+470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500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прочая дебиторская задолженность на начало периода (320+480)</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320+480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510</w:t>
            </w:r>
          </w:p>
        </w:tc>
        <w:tc>
          <w:tcPr>
            <w:tcW w:type="dxa" w:w="3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прочая дебиторская задолженность на конец периода (330+490)</w:t>
            </w:r>
          </w:p>
        </w:tc>
        <w:tc>
          <w:tcPr>
            <w:tcW w:type="dxa" w:w="6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330+490</w:t>
            </w:r>
          </w:p>
        </w:tc>
      </w:tr>
    </w:tbl>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3.10. Приложение 10 «Ценные бумаги, кроме акций (обязательства)»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759.</w:t>
      </w:r>
      <w:r>
        <w:rPr>
          <w:rFonts w:ascii="Arial" w:cs="Arial" w:eastAsia="Arial" w:hAnsi="Arial"/>
          <w:sz w:val="24"/>
          <w:szCs w:val="24"/>
        </w:rPr>
        <w:t xml:space="preserve">Информация в Приложении 10 «Ценные бумаги кроме акций» (далее </w:t>
      </w:r>
      <w:r>
        <w:rPr>
          <w:rFonts w:ascii="Arial" w:cs="Arial" w:eastAsia="Arial" w:hAnsi="Arial"/>
          <w:sz w:val="24"/>
          <w:szCs w:val="24"/>
        </w:rPr>
        <w:t xml:space="preserve">-</w:t>
      </w:r>
      <w:r>
        <w:rPr>
          <w:rFonts w:ascii="Arial" w:cs="Arial" w:eastAsia="Arial" w:hAnsi="Arial"/>
          <w:sz w:val="24"/>
          <w:szCs w:val="24"/>
        </w:rPr>
        <w:t xml:space="preserve"> Приложение 10) содержит обобщенные за отчетный период данные о движении выпущенных ценных бумаг, кроме акций. В графе 1 указывается код и наименование показателей, в графе 2 </w:t>
      </w:r>
      <w:r>
        <w:rPr>
          <w:rFonts w:ascii="Arial" w:cs="Arial" w:eastAsia="Arial" w:hAnsi="Arial"/>
          <w:sz w:val="24"/>
          <w:szCs w:val="24"/>
        </w:rPr>
        <w:t xml:space="preserve">-</w:t>
      </w:r>
      <w:r>
        <w:rPr>
          <w:rFonts w:ascii="Arial" w:cs="Arial" w:eastAsia="Arial" w:hAnsi="Arial"/>
          <w:sz w:val="24"/>
          <w:szCs w:val="24"/>
        </w:rPr>
        <w:t xml:space="preserve"> коды строк Приложения 10. В графе 3 указываются итоговые данные по денежным средствам, в графах 4 и 5 </w:t>
      </w:r>
      <w:r>
        <w:rPr>
          <w:rFonts w:ascii="Arial" w:cs="Arial" w:eastAsia="Arial" w:hAnsi="Arial"/>
          <w:sz w:val="24"/>
          <w:szCs w:val="24"/>
        </w:rPr>
        <w:t xml:space="preserve">-</w:t>
      </w:r>
      <w:r>
        <w:rPr>
          <w:rFonts w:ascii="Arial" w:cs="Arial" w:eastAsia="Arial" w:hAnsi="Arial"/>
          <w:sz w:val="24"/>
          <w:szCs w:val="24"/>
        </w:rPr>
        <w:t xml:space="preserve">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760.</w:t>
      </w:r>
      <w:r>
        <w:rPr>
          <w:rFonts w:ascii="Arial" w:cs="Arial" w:eastAsia="Arial" w:hAnsi="Arial"/>
          <w:sz w:val="24"/>
          <w:szCs w:val="24"/>
        </w:rPr>
        <w:t xml:space="preserve">Данные для Приложения 10 формируются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538"/>
        <w:gridCol w:w="7253"/>
      </w:tblGrid>
      <w:tr>
        <w:tc>
          <w:tcPr>
            <w:tcW w:type="dxa" w:w="38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253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725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3313. Ценные бумаги, кроме акций</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33131. Государственные краткосрочные внутренние ценные бумаги, кроме акций</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33131 «Государственные краткосрочные внутренние ценные бумаги, кроме акций», а именно: 33131 110, 33131 190, 33131 210, 33131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Выпущенные ценные бумаги</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выпущенных в отчетном периоде государственных краткосрочных ценных бумаг,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элементам 33131 110, 33131 190 и 33131 210 и дебетовые обороты - по элементу 33131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ценные бумаги</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государственных краткосрочных ценных бумаг, в том числе государственные казначейские векселя. Для определения суммы по данной строке необходимо проанализировать дебетовые обороты за период по элементам 33131 110, 33131 190 и 33131 210 и кредитовые обороты - по элементу 33131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 на ценные бумаги</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начисленной за период амортизации премий на государственные краткосрочные ценные бумаги,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элементу 33131 210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 на ценные бумаги</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начисленной за период амортизации дисконтов на государственные краткосрочные ценные бумаги,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элементу 33131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030+040-050. Полученное значение должно совпадать с сальдо на конец отчетного периода всех элементов счета 33131 «Государственные краткосрочные внутренние ценные бумаги, кроме акций», а именно: 33131 110, 33131 190, 33131 210, 33131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33132. Государственные долгосрочные внутренние ценные бумаги, кроме акций</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33132 «Государственные долгосрочные внутренние ценные бумаги, кроме акций», а именно: 33132 110, 33132 190, 33132 210, 33132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Выпущенные ценные бумаги</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выпущенных в отчетном периоде государственных долгосрочных ценных бумаг,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элементам 33132 110, 33132 190 и 33132 210 и дебетовые обороты - по элементу 33132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ценные бумаги</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государственных долгосрочных ценных бумаг, в том числе государственные казначейские векселя. Для определения суммы по данной строке необходимо проанализировать дебетовые обороты за период по элементам 33132 110, 33132 190 и 33132 210 и кредитовые обороты - по элементу 33132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премий на ценные бумаги</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начисленной за период амортизации премий на государственные долгосрочные ценные бумаги,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элементу 33132 210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Амортизация дисконтов на ценные бумаги</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начисленной за период амортизации дисконтов на государственные долгосрочные ценные бумаги,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элементу 33132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(070+080-090+100-110)</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070+080-090+100-110. Полученное значение должно совпадать с сальдо на конец отчетного периода всех элементов счета 33132 «Государственные долгосрочные внутренние ценные бумаги, кроме акций», а именно: 33132 110, 33132 190, 33132 210, 33132 910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государственных внутренних ценных бумаг, кроме акций на начало (010+070)</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010+070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государственных внутренних ценных бумаг, кроме акций на начало (060+120)</w:t>
            </w:r>
          </w:p>
        </w:tc>
        <w:tc>
          <w:tcPr>
            <w:tcW w:type="dxa" w:w="7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060+120</w:t>
            </w:r>
          </w:p>
        </w:tc>
      </w:tr>
    </w:tbl>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3.11. Приложение 11 «Заимствования»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761.</w:t>
      </w:r>
      <w:r>
        <w:rPr>
          <w:rFonts w:ascii="Arial" w:cs="Arial" w:eastAsia="Arial" w:hAnsi="Arial"/>
          <w:sz w:val="24"/>
          <w:szCs w:val="24"/>
        </w:rPr>
        <w:t xml:space="preserve">Информация в Приложении 11 «Заимствования» (далее </w:t>
      </w:r>
      <w:r>
        <w:rPr>
          <w:rFonts w:ascii="Arial" w:cs="Arial" w:eastAsia="Arial" w:hAnsi="Arial"/>
          <w:sz w:val="24"/>
          <w:szCs w:val="24"/>
        </w:rPr>
        <w:t xml:space="preserve">-</w:t>
      </w:r>
      <w:r>
        <w:rPr>
          <w:rFonts w:ascii="Arial" w:cs="Arial" w:eastAsia="Arial" w:hAnsi="Arial"/>
          <w:sz w:val="24"/>
          <w:szCs w:val="24"/>
        </w:rPr>
        <w:t xml:space="preserve"> Приложение 11) содержит обобщенные за отчетный период данные о движении внутренних и внешних займов. В графе 1 указывается код и наименование показателей, в графе 2 </w:t>
      </w:r>
      <w:r>
        <w:rPr>
          <w:rFonts w:ascii="Arial" w:cs="Arial" w:eastAsia="Arial" w:hAnsi="Arial"/>
          <w:sz w:val="24"/>
          <w:szCs w:val="24"/>
        </w:rPr>
        <w:t xml:space="preserve">-</w:t>
      </w:r>
      <w:r>
        <w:rPr>
          <w:rFonts w:ascii="Arial" w:cs="Arial" w:eastAsia="Arial" w:hAnsi="Arial"/>
          <w:sz w:val="24"/>
          <w:szCs w:val="24"/>
        </w:rPr>
        <w:t xml:space="preserve"> коды строк Приложения 11. В графе 3 указываются итоговые данные по денежным средствам, в графах 4 и 5 </w:t>
      </w:r>
      <w:r>
        <w:rPr>
          <w:rFonts w:ascii="Arial" w:cs="Arial" w:eastAsia="Arial" w:hAnsi="Arial"/>
          <w:sz w:val="24"/>
          <w:szCs w:val="24"/>
        </w:rPr>
        <w:t xml:space="preserve">-</w:t>
      </w:r>
      <w:r>
        <w:rPr>
          <w:rFonts w:ascii="Arial" w:cs="Arial" w:eastAsia="Arial" w:hAnsi="Arial"/>
          <w:sz w:val="24"/>
          <w:szCs w:val="24"/>
        </w:rPr>
        <w:t xml:space="preserve">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762.</w:t>
      </w:r>
      <w:r>
        <w:rPr>
          <w:rFonts w:ascii="Arial" w:cs="Arial" w:eastAsia="Arial" w:hAnsi="Arial"/>
          <w:sz w:val="24"/>
          <w:szCs w:val="24"/>
        </w:rPr>
        <w:t xml:space="preserve">Данные для Приложения 11 формируются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3210"/>
        <w:gridCol w:w="6581"/>
      </w:tblGrid>
      <w:tr>
        <w:tc>
          <w:tcPr>
            <w:tcW w:type="dxa" w:w="38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321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658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3314. Внутренние заимствования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33141. Заимствования от других единиц государственного управления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33141 «Заимствования от других единиц государственного управления», а именно: 33141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от других единиц государственного управления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полученных в отчетном периоде внутренних заимствований от других единиц государственного управления. Для определения суммы по данной строке необходимо проанализировать кредитовые обороты за период по элементу 33141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от других единиц государственного управления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суммы погашенных в отчетном периоде внутренних заимствований от других единиц государственного управления. Для определения суммы по данной строке необходимо проанализировать дебетовые обороты за период по элементу 33141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от других единиц государственного управления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списанных в отчетном периоде внутренних заимствований от других единиц государственного управления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33141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041</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внутренних заимствований от других единиц государственного управления</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(010+020-030-040+041)</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010+020-030-040+041. Полученное значение должно совпадать с сальдо на конец отчетного периода элементов счета 33141 «Заимствования от других единиц государственного управления», а именно: 33141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33142. Заимствования от предприятий, организаций, финансовых учреждений</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элементов счета 33142 «Заимствования от предприятий, организаций, финансовых учреждений», а именно: 33142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от предприятий, организаций, финансовых учреждений</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полученных в отчетном периоде внутренних заимствований от предприятий, организаций и финансовых учреждений. Для определения суммы по данной строке необходимо проанализировать кредитовые обороты за период по элементу 33142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от предприятий, организаций, финансовых учреждений</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внутренних заимствований от предприятий, организаций и финансовых учреждений. Для определения суммы по данной строке необходимо проанализировать дебетовые обороты за период по элементу 33142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от предприятий, организаций, финансовых учреждений</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списанных в отчетном периоде внутренних заимствований от предприятий, организаций и финансовых учреждений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33142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091</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внутренних заимствований от предприятий, организаций и финансовых учреждений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(060+070-080-090+091)</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060+070-080-090+091. Полученное значение должно совпадать с сальдо на конец отчетного периода элементов счета 33142 «Заимствования от предприятий, организаций, финансовых учреждений», а именно: 33142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внутренние заимствования на начало периода (010+060)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010+060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внутренние заимствования на конец периода (050+100)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050+100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3324. Внешние заимствования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33241. Двусторонние долговые соглашения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33241 «Заимствования по двусторонним долговым соглашениям», а именно: 33241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по двусторонним долговым соглашениям</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полученных в отчетном периоде внешних заимствований от иностранных правительств, предприятий, организаций и финансовых учреждений по двусторонним долговым соглашениям. Для определения суммы по данной строке необходимо проанализировать кредитовые обороты за период по элементу 33241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по двусторонним долговым соглашениям</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внешних заимствований от иностранных правительств, предприятий, организаций и финансовых учреждений по двусторонним долговым соглашениям. Для определения суммы по данной строке необходимо проанализировать дебетовые обороты за период по элементу 33241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по двусторонним долговым соглашениям</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списанных в отчетном периоде внешних заимствований от иностранных правительств, предприятий, организаций и финансовых учреждений по двусторонним долговым соглашениям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33241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сумм внешних заимствований от иностранных правительств, предприятий, организаций и финансовых учреждений по двусторонним долговым соглашениям</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(130+140-150-160+170)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130+140-150-160+170. Полученное значение должно совпадать с сальдо на конец отчетного периода элементов счета 33241 «Заимствования по двусторонним долговым соглашениям», а именно: 33241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33242. Многосторонние долговые соглашения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33242 «Заимствования по многосторонним долговым соглашениям», а именно: 33242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по многосторонним долговым соглашениям</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полученных в отчетном периоде внешних заимствований от иностранных правительств, предприятий, организаций и финансовых учреждений по многосторонним долговым соглашениям. Для определения суммы по данной строке необходимо проанализировать кредитовые обороты за период по элементу 33242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по многосторонним долговым соглашениям</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внешних заимствований от иностранных правительств, предприятий, организаций и финансовых учреждений по многосторонним долговым соглашениям. Для определения суммы по данной строке необходимо проанализировать дебетовые обороты за период по элементу 33242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по многосторонним долговым соглашениям</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списанных в отчетном периоде внешних заимствований от иностранных правительств, предприятий, организаций и финансовых учреждений по многосторонним долговым соглашениям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33242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сумм внешних заимствований от иностранных правительств, предприятий, организаций и финансовых учреждений по многосторонним долговым соглашениям</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(190+200-210-220+230)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190+200-210-220+230. Полученное значение должно совпадать с сальдо на конец отчетного периода элементов счета 33242 «Заимствования по многосторонним долговым соглашениям», а именно: 33242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33243. Иностранные финансовые институты</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33243 «Заимствования от иностранных финансовых институтов», а именно: 33243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Получено заимствований от иностранных финансовых институтов</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полученных в отчетном периоде внешних заимствований от иностранных финансовых институтов. Для определения суммы по данной строке необходимо проанализировать кредитовые обороты за период по элементу 33243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Погашено заимствований от иностранных финансовых институтов</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внешних заимствований от иностранных финансовых институтов. Для определения суммы по данной строке необходимо проанализировать дебетовые обороты за период по элементу 33243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Списано заимствований от иностранных финансовых институтов</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списанных в отчетном периоде внешних заимствований от иностранных финансовых институтов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33243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сумм заимствований от иностранных финансовых институтов</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(250+260-270-280+290)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250+260-270-280+290. Полученное значение должно совпадать с сальдо на конец отчетного периода элементов счета 33243 «Заимствования от иностранных финансовых институтов», а именно: 33243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33249. Прочий внешний долг</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33249 «Прочие внешние заимствования», а именно: 33249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Получены прочие внешние заимствования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полученных в отчетном периоде прочих внешних заимствований. Для определения суммы по данной строке необходимо проанализировать кредитовые обороты за период по элементу 33249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Погашены прочие внешние заимствования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прочих внешних заимствований. Для определения суммы по данной строке необходимо проанализировать дебетовые обороты за период по элементу 33249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Списаны прочие внешние заимствования</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списанных в отчетном периоде прочих внешних заимствований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33249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сумм прочих внешних заимствований</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(310+320-330-340+350)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310+320-330-340+350. Полученное значение должно совпадать с сальдо на конец отчетного периода элементов счета 33249 «Прочие внешние заимствования», а именно: 33249 110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370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внешние заимствования на начало периода (130+190+250+310)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130+190+250+310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380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внешние заимствования на конец периода (180+240+300+360)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180+240+300+360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390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заимствований на начало периода (110+370)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110+370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3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заимствований на конец периода (120+380)</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120+380</w:t>
            </w:r>
          </w:p>
        </w:tc>
      </w:tr>
    </w:tbl>
    <w:p>
      <w:pPr>
        <w:spacing w:after="240" w:before="200"/>
        <w:ind w:firstLine="709"/>
        <w:jc w:val="center"/>
      </w:pPr>
      <w:r>
        <w:rPr>
          <w:rFonts w:ascii="Arial" w:cs="Arial" w:eastAsia="Arial" w:hAnsi="Arial"/>
          <w:b/>
          <w:bCs/>
          <w:sz w:val="32"/>
          <w:szCs w:val="32"/>
        </w:rPr>
        <w:t xml:space="preserve">3.12. Приложение 12 «Прочие обязательства»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763.</w:t>
      </w:r>
      <w:r>
        <w:rPr>
          <w:rFonts w:ascii="Arial" w:cs="Arial" w:eastAsia="Arial" w:hAnsi="Arial"/>
          <w:sz w:val="24"/>
          <w:szCs w:val="24"/>
        </w:rPr>
        <w:t xml:space="preserve">Информация в Приложении 12 «Прочие обязательства» (далее – Приложение 12) содержит обобщенные за отчетный период данные об изменениях в прочих обязательствах. В графе 1 указывается код и наименование показателей, в графе 2 </w:t>
      </w:r>
      <w:r>
        <w:rPr>
          <w:rFonts w:ascii="Arial" w:cs="Arial" w:eastAsia="Arial" w:hAnsi="Arial"/>
          <w:sz w:val="24"/>
          <w:szCs w:val="24"/>
        </w:rPr>
        <w:t xml:space="preserve">-</w:t>
      </w:r>
      <w:r>
        <w:rPr>
          <w:rFonts w:ascii="Arial" w:cs="Arial" w:eastAsia="Arial" w:hAnsi="Arial"/>
          <w:sz w:val="24"/>
          <w:szCs w:val="24"/>
        </w:rPr>
        <w:t xml:space="preserve"> коды строк Приложения 12. В графе 3 указываются итоговые данные по денежным средствам, в графах 4 и 5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764.</w:t>
      </w:r>
      <w:r>
        <w:rPr>
          <w:rFonts w:ascii="Arial" w:cs="Arial" w:eastAsia="Arial" w:hAnsi="Arial"/>
          <w:sz w:val="24"/>
          <w:szCs w:val="24"/>
        </w:rPr>
        <w:t xml:space="preserve">Данные для Приложения 12 формируются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9"/>
        <w:gridCol w:w="3882"/>
        <w:gridCol w:w="5427"/>
      </w:tblGrid>
      <w:tr>
        <w:tc>
          <w:tcPr>
            <w:tcW w:type="dxa" w:w="8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38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54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Порядок формирования строки</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 Прочая внутренняя кредиторская задолженность</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33171. Прочая внутренняя кредиторская задолженность</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33171 «Прочая внутренняя кредиторская задолженность», а именно: 33171 110, 33171 120, 33171 130, 33171 140, 33171 150, 33171 190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Признанная кредиторская задолженность служащих</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признанной в отчетном периоде внутренней кредиторской задолженности перед служащими. Для определения суммы по данной строке необходимо проанализировать кредитовые обороты за период по элементу 33171 110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стипендиям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обязательств по стипендиям. Для определения суммы по данной строке необходимо проанализировать кредитовые обороты за период по элементу 33171 130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внутриведомственные расчеты</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в отношении внутриведомственных расчетов, признанных в отчетном периоде. Для определения суммы по данной строке необходимо проанализировать кредитовые обороты за период по элементу 33171 120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средствам, полученным во временное пользование</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внутренней обязательств по средствам, полученным во временное пользование. Для определения суммы по данной строке необходимо проанализировать кредитовые обороты за период по элементу 33171 140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компенсационным выплатам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обязательств по компенсационным выплатам. Для определения суммы по данной строке необходимо проанализировать кредитовые обороты за период по элементу 33171 150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субсидиям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обязательств по субсидиям. Для определения суммы по данной строке необходимо проанализировать кредитовые обороты за период по элементу 33171 160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грантам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обязательств по грантам. Для определения суммы по данной строке необходимо проанализировать кредитовые обороты за период по элементу 33171 170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Признанная прочая внутренняя кредиторская задолженность</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обязательств по прочей внутренней кредиторской задолженности. Для определения суммы по данной строке необходимо проанализировать кредитовые обороты за период по элементу 33171 190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Погашенная кредиторская задолженность служащих</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(в т.ч. путем зачета взаимных требований) в отношении кредиторской задолженности служащих. Для определения суммы по данной строке необходимо проанализировать дебетовые обороты за период по элементу 33171 110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стипендиям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стипендий. Для определения суммы по данной строке необходимо проанализировать дебетовые обороты за период по элементу 33171 120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Зачет по внутриведомственным расчетам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внутриведомственных расчетов. Для определения суммы по данной строке необходимо проанализировать дебетовые обороты за период по элементу 33171 130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средствам, полученным во временное пользование</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внутренней обязательств (в т.ч. путем зачета взаимных требований) в отношении средств, полученных во временное пользование. Для определения суммы по данной строке необходимо проанализировать дебетовые обороты за период по элементу 33171 140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компенсационным выплатам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компенсационных выплат. Для определения суммы по данной строке необходимо проанализировать дебетовые обороты за период по элементу 33171 150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субсидиям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субсидий. Для определения суммы по данной строке необходимо проанализировать дебетовые обороты за период по элементу 33171 160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грантам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грантов. Для определения суммы по данной строке необходимо проанализировать дебетовые обороты за период по элементу 33171 130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Погашенная прочая внутренняя кредиторская задолженность</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прочей внутренней кредиторской задолженности. Для определения суммы по данной строке необходимо проанализировать дебетовые обороты за период по элементу 33171 190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(010+020+030+040+050+060+ 070+080+090-100-110-120- 130-140-150-160-170)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(010+020+030+040+050+060+070+080+090- 100-110-120-130-140-150-160-170). Полученное значение должно совпадать с сальдо на конец отчетного периода всех элементов счета 33171 «Прочая внутренняя кредиторская задолженность», а именно: 33171 110, 33171 120, 33171 130, 33171 140, 33171 150, 33171 190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33172. Обязательства по оплате труда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33172 «Обязательства по оплате труда», а именно: 33172 100, 33172 200, 33172 300, 33172 400, 33172 500, 33172 600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Начисленные обязательства по оплате труда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внутренних обязательств по оплате труда. Для определения суммы по данной строке необходимо проанализировать кредитовые обороты за период по счету 33172 «Обязательства по оплате труда», а именно: 33172 100, 33172 200, 33172 300, 33172 400, 33172 500, 33172 600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оплате труда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(в т.ч. путем зачета взаимных требований) по оплате труда. Для определения суммы по данной строке необходимо проанализировать дебетовые обороты за период по счету 33172 «Обязательства по оплате труда», а именно: 33172 100, 33172 200, 33172 300, 33172 400, 33172 500, 33172 600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(190+200-210)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190+200-210. Полученное значение должно совпадать с сальдо на конец отчетного периода всех элементов счета 33172 «Обязательства по оплате труда», а именно: 33172 100, 33172 200, 33172 300, 33172 400, 33172 500, 33172 600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33173. Проценты к оплате</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счета 33173 «Проценты к оплате», а именно: 33173 100, 33173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оплате по ценным бумагам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процентов по внутренним ценным бумагам. Для определения суммы по данной строке необходимо проанализировать кредитовые обороты за период по элементу 33173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оплате по кредитам и займам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процентов по внутренним кредитам и займам. Для определения суммы по данной строке необходимо проанализировать кредитовые обороты за период по элементу 33173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оплате по ценным бумагам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процентов по внутренним ценным бумагам. Для определения суммы по данной строке необходимо проанализировать дебетовые обороты за период по элементу 33173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оплате по кредитам и займам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процентов по внутренним кредитам и займам. Для определения суммы по данной строке необходимо проанализировать дебетовые обороты за период по элементу 33173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Списанные проценты к оплате по кредитам и займам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списанных в отчетном периоде процентов по внутренним кредитам и займам (в т.ч. в результате реструктуризации кредитов и займов). Для определения суммы по данной строке необходимо проанализировать дебетовые обороты за период по элементу 33173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281</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процентов к оплате по кредитам и займам (внутренних)</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(230+240+250-260-270- 280+281)</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230+240+250-260-270-280+281. Полученное значение должно совпадать с сальдо на конец отчетного периода всех элементов счета 33173 «Проценты к оплате», а именно: 33173 100, 33173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33174. Счета к оплате (внутренние)</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счета 33174 «Счета к оплате», а именно: 33174 100, 33174 200, 33174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запасов</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признанных в отчетном периоде внутренних обязательств по оплате запасов. Для определения суммы по данной строке необходимо проанализировать кредитовые обороты за период по элементу 33174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услуг и работ</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признанных в отчетном периоде внутренних обязательств по оплате услуг и работ. Для определения суммы по данной строке необходимо проанализировать кредитовые обороты за период по элементу 33174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основных средств</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признанных в отчетном периоде внутренних обязательств по оплате основных средств. Для определения суммы по данной строке необходимо проанализировать кредитовые обороты за период по элементу 33174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запасов</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по оплате запасов. Для определения суммы по данной строке необходимо проанализировать дебетовые обороты за период по элементу 33174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услуг и работ</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по оплате услуг и работ. Для определения суммы по данной строке необходимо проанализировать дебетовые обороты за период по элементу 33174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основных средств</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по оплате основных средств. Для определения суммы по данной строке необходимо проанализировать дебетовые обороты за период по элементу 33174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370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(300+310+320+330-340-350- 360)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300+310+320+330-340-350-360. Полученное значение должно совпадать с сальдо на конец отчетного периода всех элементов счета 33174 «Счета к оплате», а именно: 33174 100, 33174 200, 33174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33175. Обязательства по социальным пособиям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380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счета 33175 «Обязательства по социальным пособиям», а именно: 33175 100, 33175 200, 33175 300, 33175 400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390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Начисленные обязательства по социальным пособиям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обязательств по социальным пособиям. Для определения суммы по данной строке необходимо проанализировать кредитовые обороты за период всех элементов счета 33175 «Обязательства по социальным пособиям», а именно: 33175 100, 33175 200, 33175 300, 33175 400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социальным пособиям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по социальным пособиям. Для определения суммы по данной строке необходимо проанализировать дебетовые обороты всех элементов счета 33175 «Обязательства по социальным пособиям», а именно: 33175 100, 33175 200, 33175 300, 33175 400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(380+390-400)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380+390-400. Полученное значение должно совпадать с сальдо на конец отчетного периода всех элементов счета 33175 «Обязательства по социальным пособиям», а именно: 33175 100, 33175 200, 33175 300, 33175 400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33176. Внутренние авансы, полученные</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420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33176 «Внутренние авансы, полученные», а именно: 33176 100, 33176 200, 33176 300, 33176 400, 33176 500</w:t>
            </w:r>
            <w:r>
              <w:rPr>
                <w:rFonts w:ascii="Arial" w:cs="Arial" w:eastAsia="Arial" w:hAnsi="Arial"/>
                <w:sz w:val="24"/>
                <w:szCs w:val="24"/>
              </w:rPr>
              <w:t xml:space="preserve">, 33176600, 33176700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430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Полученные авансы</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полученных в отчетном периоде авансов. Для определения суммы по данной строке необходимо проанализировать кредитовые обороты за период элементов счета 33176 «Внутренние авансы, полученные», а именно: 33176 100, 33176 200, 33176 300, 33176 400, 33176 500</w:t>
            </w:r>
            <w:r>
              <w:rPr>
                <w:rFonts w:ascii="Arial" w:cs="Arial" w:eastAsia="Arial" w:hAnsi="Arial"/>
                <w:sz w:val="24"/>
                <w:szCs w:val="24"/>
              </w:rPr>
              <w:t xml:space="preserve">, 33176600, 33176700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440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доходами авансы полученные</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полученных в отчетном периоде в виде авансовых платежей и признанных доходами. Для определения суммы по данной строке необходимо проанализировать кредитовые обороты за период счета 33176 «Внутренние авансы, полученные», а именно: 33176 100, 33176 200, 33176 300, 33176 400, 33176 500</w:t>
            </w:r>
            <w:r>
              <w:rPr>
                <w:rFonts w:ascii="Arial" w:cs="Arial" w:eastAsia="Arial" w:hAnsi="Arial"/>
                <w:sz w:val="24"/>
                <w:szCs w:val="24"/>
              </w:rPr>
              <w:t xml:space="preserve">, 33176600, 33176700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(420+430-440)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430+440-450. Полученное значение должно совпадать с сальдо на конец отчетного периода всех элементов счета 33176 «Внутренние авансы, полученные», а именно: 33176 100, 33176 200, 33176 300, 33176 400, 33176 500</w:t>
            </w:r>
            <w:r>
              <w:rPr>
                <w:rFonts w:ascii="Arial" w:cs="Arial" w:eastAsia="Arial" w:hAnsi="Arial"/>
                <w:sz w:val="24"/>
                <w:szCs w:val="24"/>
              </w:rPr>
              <w:t xml:space="preserve">, 33176600, 33176700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33177. Расчеты по платежам в бюджет</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460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счета 33177 «Расчеты по платежам в бюджет», а именно: 33177 900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470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платежам в бюджет</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за отчетный период обязательств по платежам в бюджет. Для определения суммы по данной строке необходимо проанализировать кредитовые обороты за период всех элементов счета 33177 «Расчеты по платежам в бюджет», а именно: 33177 900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480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платежам в бюджет</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за отчетный период обязательств по платежам в бюджет. Для определения суммы по данной строке необходимо проанализировать дебетовые обороты за период всех элементов счета 33177 «Расчеты по платежам в бюджет», а именно: 33177 100, 33177 900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490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(460+470-480)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460+470-480. Полученное значение должно совпадать с сальдо на конец отчетного периода всех элементов счета 33177 «Расчеты по платежам в бюджет», а именно: 33177 100, 33177 900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500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внутренних обязательств на начало периода (010+190+230+300+ 380+420+460)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010+190+230+300+380+420+460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510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внутренних обязательств на конец периода (180+220+290+370+ 410+450+490)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180+220+290+370+410+450+490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3325. Прочая внешняя кредиторская задолженность</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33251. Проценты к оплате</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520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счета 33251 «Проценты к оплате», а именно: 33251 100, 33251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530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оплате по ценным бумагам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процентов по внешним ценным бумагам. Для определения суммы по данной строке необходимо проанализировать кредитовые обороты за период по элементу 33251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540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Начисленные проценты к оплате по кредитам и займам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процентов по внешним кредитам и займам. Для определения суммы по данной строке необходимо проанализировать кредитовые обороты за период по элементу 33251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550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оплате по ценным бумагам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процентов по внешним ценным бумагам. Для определения суммы по данной строке необходимо проанализировать дебетовые обороты за период по элементу 33251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560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проценты к оплате по кредитам и займам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процентов по внешним кредитам и займам. Для определения суммы по данной строке необходимо проанализировать дебетовые обороты за период по элементу 33251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570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Списанные проценты к оплате по кредитам и займам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списанных в отчетном периоде процентов по внешним кредитам и займам (в т.ч. в результате реструктуризации кредитов и займов). Для определения суммы по данной строке необходимо проанализировать дебетовые обороты за период по элементу 33251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571</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процентов к оплате (внешних)</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580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(520+530+540-550-560- 570+571)</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520+530+540-550-560-570+571. Полученное значение должно совпадать с сальдо на конец отчетного периода всех элементов счета 33251 «Проценты к оплате», а именно: 33251 100, 33251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33252. Счета к оплате (внешние)</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590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всех элементов счета 33252 «Счета к оплате», а именно: 33252 100, 33252 200, 33252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600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запасов</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признанных в отчетном периоде внешних обязательств по оплате запасов. Для определения суммы по данной строке необходимо проанализировать кредитовые обороты за период по элементу 33252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610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услуг и работ</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признанных в отчетном периоде внешних обязательств по оплате услуг и работ. Для определения суммы по данной строке необходимо проанализировать кредитовые обороты за период по элементу 33252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620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счета к оплате в отношении основных средств</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признанных в отчетном периоде внешних обязательств по оплате основных средств. Для определения суммы по данной строке необходимо проанализировать кредитовые обороты за период по элементу 33252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630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запасов</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внешних обязательств по оплате запасов. Для определения суммы по данной строке необходимо проанализировать дебетовые обороты за период по элементу 33252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640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услуг и работ</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внешних обязательств по оплате услуг и работ. Для определения суммы по данной строке необходимо проанализировать дебетовые обороты за период по элементу 33252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650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счета к оплате в отношении основных средств</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внешних обязательств по оплате основных средств. Для определения суммы по данной строке необходимо проанализировать дебетовые обороты за период по элементу 33252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651</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счетов к оплате (внешних)</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660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(590+600+610+620-630-640- 650+651)</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590+600+610+620-630-640-650+651. Полученное значение должно совпадать с сальдо на конец отчетного периода всех элементов счета 33252 «Счета к оплате», а именно: 33252 100, 33252 200, 33252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33253. Взносы в международные организации и объединения в рамках СНГ</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670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всех элементов счета 33253 «Взносы в международные организации и объединения в рамках СНГ», а именно: 33253 100, 33253 200, 33253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680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взносам в международные организации</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обязательств по взносам в международные организации. Для определения суммы по данной строке необходимо проанализировать кредитовые обороты за период по элементу 33253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690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взносам в интеграционные объединения в рамках СНГ</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обязательств по взносам в интеграционные объединения в рамках СНГ. Для определения суммы по данной строке необходимо проанализировать кредитовые обороты за период по элементу 33253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обязательства по прочим взносам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обязательств по прочим безвозмездным перечислениям. Для определения суммы по данной строке необходимо проанализировать кредитовые обороты за период по элементу 33253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710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взносам в международные организации</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обязательств по взносам в международные организации. Для определения суммы по данной строке необходимо проанализировать дебетовые обороты за период по элементу 33253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720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взносам в интеграционные объединения в рамках СНГ</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обязательств по взносам в интеграционные объединения в рамках СНГ. Для определения суммы по данной строке необходимо проанализировать дебетовые обороты за период по элементу 33253 200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730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обязательства по прочим взносам</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обязательств по прочим безвозмездным перечислениям. Для определения суммы по данной строке необходимо проанализировать дебетовые обороты за период по элементу 33253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731</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обязательств по взносам в международные организации и объединения в рамках СНГ</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740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(670+680+690+700-710-720- 730+731)</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670+680+690+700-710-720-730+731. Полученное значение должно совпадать с сальдо на конец отчетного периода всех элементов счета 33253 «Взносы в международные организации и объединения в рамках СНГ», а именно: 33253 100, 33253 200, 33253 300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33259. Прочие внешние обязательства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750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периода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элементов счета 33259 «Прочие внешние обязательства», а именно: 33259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760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Признанные прочие внешние обязательства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начисленных в отчетном периоде прочих внешних обязательств. Для определения суммы по данной строке необходимо проанализировать кредитовые обороты за период по элементу 33259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770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Погашенные прочие внешние обязательства</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суммы погашенных в отчетном периоде прочих внешних обязательств. Для определения суммы по данной строке необходимо проанализировать дебетовые обороты за период по элементу 33259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771</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все суммы, полученные в результате переоценки прочих внешних обязательств</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780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периода (750+760-770+771)</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750+760-770+771. Полученное значение должно совпадать с сальдо на конец отчетного периода элементов счета 33259 «Прочие внешние обязательства», а именно: 33259 100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790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внешних обязательств на начало периода (520+590+670+750)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520+590+670+750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800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внешних обязательств на конец периода (580+660+740+780)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580+660+740+780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810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прочие обязательства на начало периода (500+790)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500+790</w:t>
            </w:r>
          </w:p>
        </w:tc>
      </w:tr>
      <w:tr>
        <w:tc>
          <w:tcPr>
            <w:tcW w:type="dxa" w:w="8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820</w:t>
            </w:r>
          </w:p>
        </w:tc>
        <w:tc>
          <w:tcPr>
            <w:tcW w:type="dxa" w:w="3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прочие обязательства на конец периода (510+800)</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510+800</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3.13. Приложение 13 «Чистые активы»</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765.</w:t>
      </w:r>
      <w:r>
        <w:rPr>
          <w:rFonts w:ascii="Arial" w:cs="Arial" w:eastAsia="Arial" w:hAnsi="Arial"/>
          <w:sz w:val="24"/>
          <w:szCs w:val="24"/>
        </w:rPr>
        <w:t xml:space="preserve">Информация в Приложении 13 «Чистые активы» (далее </w:t>
      </w:r>
      <w:r>
        <w:rPr>
          <w:rFonts w:ascii="Arial" w:cs="Arial" w:eastAsia="Arial" w:hAnsi="Arial"/>
          <w:sz w:val="24"/>
          <w:szCs w:val="24"/>
        </w:rPr>
        <w:t xml:space="preserve">-</w:t>
      </w:r>
      <w:r>
        <w:rPr>
          <w:rFonts w:ascii="Arial" w:cs="Arial" w:eastAsia="Arial" w:hAnsi="Arial"/>
          <w:sz w:val="24"/>
          <w:szCs w:val="24"/>
        </w:rPr>
        <w:t xml:space="preserve"> Приложение 13) содержит обобщенные за отчетный период данные об изменениях в прочих обязательствах. В графе 1 указываются код и наименование показателей, в графе 2 </w:t>
      </w:r>
      <w:r>
        <w:rPr>
          <w:rFonts w:ascii="Arial" w:cs="Arial" w:eastAsia="Arial" w:hAnsi="Arial"/>
          <w:sz w:val="24"/>
          <w:szCs w:val="24"/>
        </w:rPr>
        <w:t xml:space="preserve">-</w:t>
      </w:r>
      <w:r>
        <w:rPr>
          <w:rFonts w:ascii="Arial" w:cs="Arial" w:eastAsia="Arial" w:hAnsi="Arial"/>
          <w:sz w:val="24"/>
          <w:szCs w:val="24"/>
        </w:rPr>
        <w:t xml:space="preserve"> коды строк Приложения 13. В графе 3 указываются итоговые данные по денежным средствам, в графах 4 и 5 </w:t>
      </w:r>
      <w:r>
        <w:rPr>
          <w:rFonts w:ascii="Arial" w:cs="Arial" w:eastAsia="Arial" w:hAnsi="Arial"/>
          <w:sz w:val="24"/>
          <w:szCs w:val="24"/>
        </w:rPr>
        <w:t xml:space="preserve">-</w:t>
      </w:r>
      <w:r>
        <w:rPr>
          <w:rFonts w:ascii="Arial" w:cs="Arial" w:eastAsia="Arial" w:hAnsi="Arial"/>
          <w:sz w:val="24"/>
          <w:szCs w:val="24"/>
        </w:rPr>
        <w:t xml:space="preserve"> соответствующие данные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766.</w:t>
      </w:r>
      <w:r>
        <w:rPr>
          <w:rFonts w:ascii="Arial" w:cs="Arial" w:eastAsia="Arial" w:hAnsi="Arial"/>
          <w:sz w:val="24"/>
          <w:szCs w:val="24"/>
        </w:rPr>
        <w:t xml:space="preserve">Данные для Приложения 13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2617"/>
        <w:gridCol w:w="7174"/>
      </w:tblGrid>
      <w:tr>
        <w:tc>
          <w:tcPr>
            <w:tcW w:type="dxa" w:w="38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261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показателя</w:t>
            </w:r>
          </w:p>
        </w:tc>
        <w:tc>
          <w:tcPr>
            <w:tcW w:type="dxa" w:w="717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Порядок формирования строки</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 Чистые активы</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41111. Финансовый результат</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010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отчетного периода</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включаются сальдо на начало отчетного года элементов счета 41111 «Финансовый результат», а именно: 41111 100, 41111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расходы за период</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вся сумма признанных в отчетном периоде расходов. Для определения суммы по данной строке необходимо проанализировать временные счета раздела 2 «Расходы»</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030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доходы за период</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вся сумма признанных в отчетном периоде доходов. Для определения суммы по данной строке необходимо проанализировать временные счета раздела 1 «Доходы»</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040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отчетного периода (010-020+030)</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 Полученное значение должно совпадать с сальдо на конец отчетного периода всех элементов счета 41111 «Финансовый результат», а именно: 41111 100, 41111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41112. Резервы</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отчетного периода</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элементов счета 41112 «Резервы», а именно: 41112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Увеличение резерва переоценки</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на которую в отчетном периоде произошло увеличение резерва переоценки. Для определения суммы по данной строке необходимо проанализировать кредитовые обороты за период по элементу 41112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Уменьшение резерва переоценки</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на которую в отчетном периоде произошло уменьшение резерва переоценки. Для определения суммы по данной строке необходимо проанализировать дебетовые обороты за период по элементу 41112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080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отчетного периода (050+060-070)</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050+060-070. Полученное значение должно совпадать с сальдо на конец отчетного периода всех элементов счета 41112 «Резервы»</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41113. Капитал, внесенный другими субъектами сектора госуправления</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начало отчетного периода</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сальдо на начало отчетного года элементов счета 41113 «Капитал, внесенный другими субъектами госсектора», а именно: 41113 100, 41113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Полученное ассигнование из государственного бюджета</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фактически полученного в отчетном периоде финансирования из местного  бюджета, а также сумма кассового исполнения из республиканского бюджета. Для определения суммы по данной строке необходимо проанализировать кредитовые обороты за период по элементам 41113 100, 41113 200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Признание полученного из местного бюджета финансирования доходами</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профинансированная из государственного бюджета и признанная в отчетном периоде доходом. Для определения суммы по данной строке необходимо проанализировать дебетовые обороты за период по элементу 41113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Возврат финансирования в местный бюджет</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строку включается сумма, возвращенная в местный бюджет в отчетном периоде</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на конец отчетного периода (090+100-110-120)</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и вычитания следующих строк: 090+100-110-120. Полученное значение должно совпадать с сальдо на конец отчетного периода всех элементов счета 41113 «Капитал, внесенный другими субъектами госсектора», а именно: 41113 100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Чистые активы на начало отчетного периода (010+050+090)</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010+050+090</w:t>
            </w:r>
          </w:p>
        </w:tc>
      </w:tr>
      <w:tr>
        <w:tc>
          <w:tcPr>
            <w:tcW w:type="dxa" w:w="3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2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Чистые активы на конец отчетного периода (040+080+130)</w:t>
            </w:r>
          </w:p>
        </w:tc>
        <w:tc>
          <w:tcPr>
            <w:tcW w:type="dxa" w:w="7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по строке рассчитывается как результат сложения следующих строк: 040+080+130</w:t>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4. Пояснительная записка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767.</w:t>
      </w:r>
      <w:r>
        <w:rPr>
          <w:rFonts w:ascii="Arial" w:cs="Arial" w:eastAsia="Arial" w:hAnsi="Arial"/>
          <w:sz w:val="24"/>
          <w:szCs w:val="24"/>
        </w:rPr>
        <w:t xml:space="preserve">Пояснительная записка включает: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о количестве получателей бюджетных средств (подведомственных и территориальных подразделений), финансовая отчетность которых консолидирована, а также штатной численности работников бухгалтерских служб (Приложение 1);</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о проведении инвентаризации (Приложение 2);</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о запасах (Приложение 3);</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о запасах (Приложение 3.1);</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об остатках и движении денежных средств на счетах в системе Казначейства Кыргызской Республики (Приложение 4);</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о восстановленных кассовых расходах (Приложение 4.1);</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об остатках наличных денежных средств в кассе учреждения (Приложение 4.2);</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о недостачах и хищениях денежных средств и материальных ценностей (Приложение 5);</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по дебиторской и кредиторской задолженности (Приложение 6), акт инвентаризации расчетов с покупателями, поставщиками и прочими дебиторами и кредиторами (Приложение 6 к Методическим указаниям по проведению инвентаризации государственного имущества, утвержденной приказом </w:t>
      </w:r>
      <w:r>
        <w:rPr>
          <w:rFonts w:ascii="Arial" w:cs="Arial" w:eastAsia="Arial" w:hAnsi="Arial"/>
          <w:sz w:val="24"/>
          <w:szCs w:val="24"/>
        </w:rPr>
        <w:t xml:space="preserve">Фонда по управлению государственным имуществом при Правительстве Кыргызской Республики</w:t>
      </w:r>
      <w:r>
        <w:rPr>
          <w:rFonts w:ascii="Arial" w:cs="Arial" w:eastAsia="Arial" w:hAnsi="Arial"/>
          <w:sz w:val="24"/>
          <w:szCs w:val="24"/>
        </w:rPr>
        <w:t xml:space="preserve"> от 24.02.2017г. №1);</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сведения о прочей дебиторской и кредиторской задолженности служащих (Приложение 6.1);</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справка по закрытию счетов по завершении отчетного периода (Приложение 7);</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справка о полученных и переданных активах и обязательствах другой единице сектора государственного управления (Приложение 8.1);</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справка о полученных и переданных активах и обязательствах внебюджетной организации (Приложение 8.2);</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справка о прямых расходных операциях, произведенных Центральным казначейством (Приложение 9);</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иную информацию, оказавшую существенное влияние и характеризующую показатели финансовой отчетности, не нашедшую отражения в приложениях.</w:t>
      </w:r>
    </w:p>
    <w:p>
      <w:pPr>
        <w:spacing w:after="240" w:before="200"/>
        <w:ind w:firstLine="709"/>
        <w:jc w:val="center"/>
      </w:pPr>
      <w:r>
        <w:rPr>
          <w:rFonts w:ascii="Arial" w:cs="Arial" w:eastAsia="Arial" w:hAnsi="Arial"/>
          <w:b/>
          <w:bCs/>
          <w:sz w:val="32"/>
          <w:szCs w:val="32"/>
        </w:rPr>
        <w:t xml:space="preserve">4.1. Приложение 1 «Сведения о количестве подведомственных и территориальных подразделениях»</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768.</w:t>
      </w:r>
      <w:r>
        <w:rPr>
          <w:rFonts w:ascii="Arial" w:cs="Arial" w:eastAsia="Arial" w:hAnsi="Arial"/>
          <w:sz w:val="24"/>
          <w:szCs w:val="24"/>
        </w:rPr>
        <w:t xml:space="preserve">Приложение 1 содержит обобщенные данные о количественном составе получателей бюджетных средств (подведомственных и территориальных подразделениях) и штатной численности работников бухгалтерских служб.</w:t>
      </w:r>
    </w:p>
    <w:p>
      <w:pPr>
        <w:spacing w:after="120"/>
        <w:ind w:firstLine="709"/>
        <w:jc w:val="both"/>
      </w:pPr>
      <w:r>
        <w:rPr>
          <w:rFonts w:ascii="Arial" w:cs="Arial" w:eastAsia="Arial" w:hAnsi="Arial"/>
          <w:sz w:val="24"/>
          <w:szCs w:val="24"/>
        </w:rPr>
        <w:t xml:space="preserve">769.</w:t>
      </w:r>
      <w:r>
        <w:rPr>
          <w:rFonts w:ascii="Arial" w:cs="Arial" w:eastAsia="Arial" w:hAnsi="Arial"/>
          <w:sz w:val="24"/>
          <w:szCs w:val="24"/>
        </w:rPr>
        <w:t xml:space="preserve">В графе 1, 2 указывается количество получателей бюджетных средств на начало и конец отчетного периода.</w:t>
      </w:r>
    </w:p>
    <w:p>
      <w:pPr>
        <w:spacing w:after="120"/>
        <w:ind w:firstLine="709"/>
        <w:jc w:val="both"/>
      </w:pPr>
      <w:r>
        <w:rPr>
          <w:rFonts w:ascii="Arial" w:cs="Arial" w:eastAsia="Arial" w:hAnsi="Arial"/>
          <w:sz w:val="24"/>
          <w:szCs w:val="24"/>
        </w:rPr>
        <w:t xml:space="preserve">770.</w:t>
      </w:r>
      <w:r>
        <w:rPr>
          <w:rFonts w:ascii="Arial" w:cs="Arial" w:eastAsia="Arial" w:hAnsi="Arial"/>
          <w:sz w:val="24"/>
          <w:szCs w:val="24"/>
        </w:rPr>
        <w:t xml:space="preserve">В графе 3 указывается общая штатная численность работников бухгалтерских служб на конец отчетного периода.</w:t>
      </w:r>
    </w:p>
    <w:p>
      <w:pPr>
        <w:spacing w:after="120"/>
        <w:ind w:firstLine="709"/>
        <w:jc w:val="both"/>
      </w:pPr>
      <w:r>
        <w:rPr>
          <w:rFonts w:ascii="Arial" w:cs="Arial" w:eastAsia="Arial" w:hAnsi="Arial"/>
          <w:sz w:val="24"/>
          <w:szCs w:val="24"/>
        </w:rPr>
        <w:t xml:space="preserve">771.</w:t>
      </w:r>
      <w:r>
        <w:rPr>
          <w:rFonts w:ascii="Arial" w:cs="Arial" w:eastAsia="Arial" w:hAnsi="Arial"/>
          <w:sz w:val="24"/>
          <w:szCs w:val="24"/>
        </w:rPr>
        <w:t xml:space="preserve">В графах 4, 5, 6 указывается штатная численность работников бухгалтерских служб центрального аппарата, подведомственных и территориальных подразделений на конец отчетного периода.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4.2. Приложение 2 «Сведения о проведении </w:t>
      </w:r>
      <w:r>
        <w:rPr>
          <w:rFonts w:ascii="Arial" w:cs="Arial" w:eastAsia="Arial" w:hAnsi="Arial"/>
          <w:b/>
          <w:bCs/>
          <w:sz w:val="24"/>
          <w:szCs w:val="24"/>
        </w:rPr>
        <w:t xml:space="preserve">и</w:t>
      </w:r>
      <w:r>
        <w:rPr>
          <w:rFonts w:ascii="Arial" w:cs="Arial" w:eastAsia="Arial" w:hAnsi="Arial"/>
          <w:b/>
          <w:bCs/>
          <w:sz w:val="24"/>
          <w:szCs w:val="24"/>
        </w:rPr>
        <w:t xml:space="preserve">нвентаризации»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772.</w:t>
      </w:r>
      <w:r>
        <w:rPr>
          <w:rFonts w:ascii="Arial" w:cs="Arial" w:eastAsia="Arial" w:hAnsi="Arial"/>
          <w:sz w:val="24"/>
          <w:szCs w:val="24"/>
        </w:rPr>
        <w:t xml:space="preserve">Приложение 2 характеризует результаты проведенных в отчетном периоде инвентаризаций имущества и обязательств в части выявленных расхождений.</w:t>
      </w:r>
    </w:p>
    <w:p>
      <w:pPr>
        <w:spacing w:after="120"/>
        <w:ind w:firstLine="709"/>
        <w:jc w:val="both"/>
      </w:pPr>
      <w:r>
        <w:rPr>
          <w:rFonts w:ascii="Arial" w:cs="Arial" w:eastAsia="Arial" w:hAnsi="Arial"/>
          <w:sz w:val="24"/>
          <w:szCs w:val="24"/>
        </w:rPr>
        <w:t xml:space="preserve">773.</w:t>
      </w:r>
      <w:r>
        <w:rPr>
          <w:rFonts w:ascii="Arial" w:cs="Arial" w:eastAsia="Arial" w:hAnsi="Arial"/>
          <w:sz w:val="24"/>
          <w:szCs w:val="24"/>
        </w:rPr>
        <w:t xml:space="preserve">В графах 1-4 указываются причины проведения инвентаризации (составление годовой финансовой отчетности, смена материально ответственных лиц, выявление фактов хищения, злоупотребления или порчи имущества, чрезвычайные ситуации, требующие проведения инвентаризации, реорганизация или ликвидация бюджетного учреждения и другие случаи, предусмотренные законодательством Кыргызской Республики в области бухгалтерского учета и предоставления финансовой отчетности), дата проведения инвентаризации и реквизиты приказа о проведении инвентаризации.</w:t>
      </w:r>
    </w:p>
    <w:p>
      <w:pPr>
        <w:spacing w:after="120"/>
        <w:ind w:firstLine="709"/>
        <w:jc w:val="both"/>
      </w:pPr>
      <w:r>
        <w:rPr>
          <w:rFonts w:ascii="Arial" w:cs="Arial" w:eastAsia="Arial" w:hAnsi="Arial"/>
          <w:sz w:val="24"/>
          <w:szCs w:val="24"/>
        </w:rPr>
        <w:t xml:space="preserve">774.</w:t>
      </w:r>
      <w:r>
        <w:rPr>
          <w:rFonts w:ascii="Arial" w:cs="Arial" w:eastAsia="Arial" w:hAnsi="Arial"/>
          <w:sz w:val="24"/>
          <w:szCs w:val="24"/>
        </w:rPr>
        <w:t xml:space="preserve">В графах 5, 6 указываются выявленные при проведении инвентаризации расхождения с данными бухгалтерского учета с указанием суммы расхождений и кода элемента бухгалтерского учета с данными, по которому выявлены расхождения.</w:t>
      </w:r>
    </w:p>
    <w:p>
      <w:pPr>
        <w:spacing w:after="120"/>
        <w:ind w:firstLine="709"/>
        <w:jc w:val="both"/>
      </w:pPr>
      <w:r>
        <w:rPr>
          <w:rFonts w:ascii="Arial" w:cs="Arial" w:eastAsia="Arial" w:hAnsi="Arial"/>
          <w:sz w:val="24"/>
          <w:szCs w:val="24"/>
        </w:rPr>
        <w:t xml:space="preserve">775.</w:t>
      </w:r>
      <w:r>
        <w:rPr>
          <w:rFonts w:ascii="Arial" w:cs="Arial" w:eastAsia="Arial" w:hAnsi="Arial"/>
          <w:sz w:val="24"/>
          <w:szCs w:val="24"/>
        </w:rPr>
        <w:t xml:space="preserve">В графе 7 указываются суммы недостачи, отраженные на элементе 32171 120 «Недостача, хищение, растрата».</w:t>
      </w:r>
    </w:p>
    <w:p>
      <w:pPr>
        <w:spacing w:after="120"/>
        <w:ind w:firstLine="709"/>
        <w:jc w:val="both"/>
      </w:pPr>
      <w:r>
        <w:rPr>
          <w:rFonts w:ascii="Arial" w:cs="Arial" w:eastAsia="Arial" w:hAnsi="Arial"/>
          <w:sz w:val="24"/>
          <w:szCs w:val="24"/>
        </w:rPr>
        <w:t xml:space="preserve">776.</w:t>
      </w:r>
      <w:r>
        <w:rPr>
          <w:rFonts w:ascii="Arial" w:cs="Arial" w:eastAsia="Arial" w:hAnsi="Arial"/>
          <w:sz w:val="24"/>
          <w:szCs w:val="24"/>
        </w:rPr>
        <w:t xml:space="preserve">В графе 8 указываются уточненные суммы, отнесенные на соответствующий элемент.</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4.3. Приложение 3 «Сведения о запасах»</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777.</w:t>
      </w:r>
      <w:r>
        <w:rPr>
          <w:rFonts w:ascii="Arial" w:cs="Arial" w:eastAsia="Arial" w:hAnsi="Arial"/>
          <w:sz w:val="24"/>
          <w:szCs w:val="24"/>
        </w:rPr>
        <w:t xml:space="preserve">Приложение 3 содержит данные об остатках, поступлении и расходовании запасов в виде сырья и материалов.</w:t>
      </w:r>
    </w:p>
    <w:p>
      <w:pPr>
        <w:spacing w:after="120"/>
        <w:ind w:firstLine="709"/>
        <w:jc w:val="both"/>
      </w:pPr>
      <w:r>
        <w:rPr>
          <w:rFonts w:ascii="Arial" w:cs="Arial" w:eastAsia="Arial" w:hAnsi="Arial"/>
          <w:sz w:val="24"/>
          <w:szCs w:val="24"/>
        </w:rPr>
        <w:t xml:space="preserve">778.</w:t>
      </w:r>
      <w:r>
        <w:rPr>
          <w:rFonts w:ascii="Arial" w:cs="Arial" w:eastAsia="Arial" w:hAnsi="Arial"/>
          <w:sz w:val="24"/>
          <w:szCs w:val="24"/>
        </w:rPr>
        <w:t xml:space="preserve">В графах 1, 2 указываются код и наименование соответствующих элементов счета 31221 «Сырье и материалы», по которым на отчетную дату отражены остатки запасов.</w:t>
      </w:r>
    </w:p>
    <w:p>
      <w:pPr>
        <w:spacing w:after="120"/>
        <w:ind w:firstLine="709"/>
        <w:jc w:val="both"/>
      </w:pPr>
      <w:r>
        <w:rPr>
          <w:rFonts w:ascii="Arial" w:cs="Arial" w:eastAsia="Arial" w:hAnsi="Arial"/>
          <w:sz w:val="24"/>
          <w:szCs w:val="24"/>
        </w:rPr>
        <w:t xml:space="preserve">779.</w:t>
      </w:r>
      <w:r>
        <w:rPr>
          <w:rFonts w:ascii="Arial" w:cs="Arial" w:eastAsia="Arial" w:hAnsi="Arial"/>
          <w:sz w:val="24"/>
          <w:szCs w:val="24"/>
        </w:rPr>
        <w:t xml:space="preserve">В графах 3, 6 указываются итоговые суммы остатков запасов на начало Отчетного периода и на конец отчетного периода с подведением итогов (строка «Всего»).</w:t>
      </w:r>
    </w:p>
    <w:p>
      <w:pPr>
        <w:spacing w:after="120"/>
        <w:ind w:firstLine="709"/>
        <w:jc w:val="both"/>
      </w:pPr>
      <w:r>
        <w:rPr>
          <w:rFonts w:ascii="Arial" w:cs="Arial" w:eastAsia="Arial" w:hAnsi="Arial"/>
          <w:sz w:val="24"/>
          <w:szCs w:val="24"/>
        </w:rPr>
        <w:t xml:space="preserve">780.</w:t>
      </w:r>
      <w:r>
        <w:rPr>
          <w:rFonts w:ascii="Arial" w:cs="Arial" w:eastAsia="Arial" w:hAnsi="Arial"/>
          <w:sz w:val="24"/>
          <w:szCs w:val="24"/>
        </w:rPr>
        <w:t xml:space="preserve">В графах 4, 5 указываются соответственно итоговые суммы поступления и расходования запасов в отчетном периоде с подведением итогов (строка «Всего»).</w:t>
      </w:r>
    </w:p>
    <w:p>
      <w:pPr>
        <w:spacing w:after="120"/>
        <w:ind w:firstLine="709"/>
        <w:jc w:val="both"/>
      </w:pPr>
      <w:r>
        <w:rPr>
          <w:rFonts w:ascii="Arial" w:cs="Arial" w:eastAsia="Arial" w:hAnsi="Arial"/>
          <w:sz w:val="24"/>
          <w:szCs w:val="24"/>
        </w:rPr>
        <w:t xml:space="preserve">781.</w:t>
      </w:r>
      <w:r>
        <w:rPr>
          <w:rFonts w:ascii="Arial" w:cs="Arial" w:eastAsia="Arial" w:hAnsi="Arial"/>
          <w:sz w:val="24"/>
          <w:szCs w:val="24"/>
        </w:rPr>
        <w:t xml:space="preserve">В графах 7, 10, 11, 14 указываются остатки запасов на начало отчетного периода и на конец отчетного периода в разрезе бюджетных средств (графы 7, 10) и средств на специальных и депозитных счетах казначейства (графы 11, 14) с подведением итогов (строка «Всего»).</w:t>
      </w:r>
    </w:p>
    <w:p>
      <w:pPr>
        <w:spacing w:after="120"/>
        <w:ind w:firstLine="709"/>
        <w:jc w:val="both"/>
      </w:pPr>
      <w:r>
        <w:rPr>
          <w:rFonts w:ascii="Arial" w:cs="Arial" w:eastAsia="Arial" w:hAnsi="Arial"/>
          <w:sz w:val="24"/>
          <w:szCs w:val="24"/>
        </w:rPr>
        <w:t xml:space="preserve">782.</w:t>
      </w:r>
      <w:r>
        <w:rPr>
          <w:rFonts w:ascii="Arial" w:cs="Arial" w:eastAsia="Arial" w:hAnsi="Arial"/>
          <w:sz w:val="24"/>
          <w:szCs w:val="24"/>
        </w:rPr>
        <w:t xml:space="preserve">В графах 8, 9, 12, 13 соответственно указываются поступления и расходования запасов в отчетном периоде в разрезе бюджетных средств (графы 8, 9) и средств на специальных и депозитных счетах казначейства (графы 12, 13) с подведением итогов (строка «Всего»).</w:t>
      </w:r>
    </w:p>
    <w:p>
      <w:pPr>
        <w:spacing w:after="120"/>
        <w:ind w:firstLine="709"/>
        <w:jc w:val="both"/>
      </w:pPr>
      <w:r>
        <w:rPr>
          <w:rFonts w:ascii="Arial" w:cs="Arial" w:eastAsia="Arial" w:hAnsi="Arial"/>
          <w:sz w:val="24"/>
          <w:szCs w:val="24"/>
        </w:rPr>
        <w:t xml:space="preserve">783.</w:t>
      </w:r>
      <w:r>
        <w:rPr>
          <w:rFonts w:ascii="Arial" w:cs="Arial" w:eastAsia="Arial" w:hAnsi="Arial"/>
          <w:sz w:val="24"/>
          <w:szCs w:val="24"/>
        </w:rPr>
        <w:t xml:space="preserve">Данные, отраженные по строке «Всего» в графах 3, 7, 11 Сведения о запасах должны соответствовать показателям, отраженным соответственно по строке 120 в графах 3, 4, 5 Приложения 2 «Запасы».</w:t>
      </w:r>
    </w:p>
    <w:p>
      <w:pPr>
        <w:spacing w:after="120"/>
        <w:ind w:firstLine="709"/>
        <w:jc w:val="both"/>
      </w:pPr>
      <w:r>
        <w:rPr>
          <w:rFonts w:ascii="Arial" w:cs="Arial" w:eastAsia="Arial" w:hAnsi="Arial"/>
          <w:sz w:val="24"/>
          <w:szCs w:val="24"/>
        </w:rPr>
        <w:t xml:space="preserve">784.</w:t>
      </w:r>
      <w:r>
        <w:rPr>
          <w:rFonts w:ascii="Arial" w:cs="Arial" w:eastAsia="Arial" w:hAnsi="Arial"/>
          <w:sz w:val="24"/>
          <w:szCs w:val="24"/>
        </w:rPr>
        <w:t xml:space="preserve">Данные, отраженные по строке «Всего» в графах 4, 8, 12 «Сведения о запасах», должны соответствовать суммарному итогу строк 130, 140, 150, 211 в графах 3, 4, 5 Приложения 2 «Запасы».</w:t>
      </w:r>
    </w:p>
    <w:p>
      <w:pPr>
        <w:spacing w:after="120"/>
        <w:ind w:firstLine="709"/>
        <w:jc w:val="both"/>
      </w:pPr>
      <w:r>
        <w:rPr>
          <w:rFonts w:ascii="Arial" w:cs="Arial" w:eastAsia="Arial" w:hAnsi="Arial"/>
          <w:sz w:val="24"/>
          <w:szCs w:val="24"/>
        </w:rPr>
        <w:t xml:space="preserve">785.</w:t>
      </w:r>
      <w:r>
        <w:rPr>
          <w:rFonts w:ascii="Arial" w:cs="Arial" w:eastAsia="Arial" w:hAnsi="Arial"/>
          <w:sz w:val="24"/>
          <w:szCs w:val="24"/>
        </w:rPr>
        <w:t xml:space="preserve">Данные, отраженные по строке «Всего» в графах 5, 9, 13 «Сведения о запасах», должны соответствовать суммарному итогу строк 160, 170, 180, 200, 212 в графах 3, 4, 5 Приложения 2 «Запасы».</w:t>
      </w:r>
    </w:p>
    <w:p>
      <w:pPr>
        <w:spacing w:after="120"/>
        <w:ind w:firstLine="709"/>
        <w:jc w:val="both"/>
      </w:pPr>
      <w:r>
        <w:rPr>
          <w:rFonts w:ascii="Arial" w:cs="Arial" w:eastAsia="Arial" w:hAnsi="Arial"/>
          <w:sz w:val="24"/>
          <w:szCs w:val="24"/>
        </w:rPr>
        <w:t xml:space="preserve">786.</w:t>
      </w:r>
      <w:r>
        <w:rPr>
          <w:rFonts w:ascii="Arial" w:cs="Arial" w:eastAsia="Arial" w:hAnsi="Arial"/>
          <w:sz w:val="24"/>
          <w:szCs w:val="24"/>
        </w:rPr>
        <w:t xml:space="preserve">Данные, отраженные по строке «Всего» в графах 6, 10, 14 «Сведения о запасах», должны соответствовать показателям, отраженным соответственно по строке 220 в графах 3, 4, 5 Приложения 2 «Запасы».</w:t>
      </w:r>
    </w:p>
    <w:p>
      <w:pPr>
        <w:spacing w:after="120"/>
        <w:ind w:firstLine="709"/>
        <w:jc w:val="both"/>
      </w:pPr>
      <w:r>
        <w:rPr>
          <w:rFonts w:ascii="Arial" w:cs="Arial" w:eastAsia="Arial" w:hAnsi="Arial"/>
          <w:sz w:val="24"/>
          <w:szCs w:val="24"/>
        </w:rPr>
        <w:t xml:space="preserve">787.</w:t>
      </w:r>
      <w:r>
        <w:rPr>
          <w:rFonts w:ascii="Arial" w:cs="Arial" w:eastAsia="Arial" w:hAnsi="Arial"/>
          <w:sz w:val="24"/>
          <w:szCs w:val="24"/>
        </w:rPr>
        <w:t xml:space="preserve">Приложение 3а содержит данные об остатках, поступлении и расходовании запасов в виде сырья и материалов по средствам на специальных и депозитных счетах казначейства. </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4.4. Приложение 4 «Сведения об остатках и движении денежных средств на счетах в системе Казначейства </w:t>
      </w:r>
    </w:p>
    <w:p>
      <w:pPr>
        <w:spacing w:after="240" w:before="200"/>
        <w:ind w:firstLine="709"/>
        <w:jc w:val="center"/>
      </w:pPr>
      <w:r>
        <w:rPr>
          <w:rFonts w:ascii="Arial" w:cs="Arial" w:eastAsia="Arial" w:hAnsi="Arial"/>
          <w:b/>
          <w:bCs/>
          <w:sz w:val="32"/>
          <w:szCs w:val="32"/>
        </w:rPr>
        <w:t xml:space="preserve">Кыргызской Республики»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788.</w:t>
      </w:r>
      <w:r>
        <w:rPr>
          <w:rFonts w:ascii="Arial" w:cs="Arial" w:eastAsia="Arial" w:hAnsi="Arial"/>
          <w:sz w:val="24"/>
          <w:szCs w:val="24"/>
        </w:rPr>
        <w:t xml:space="preserve">Приложение 4 содержит данные об остатках, поступлении и расходовании денежных средств через казначейские счета, открытые в системе Казначейства Кыргызской Республики.</w:t>
      </w:r>
    </w:p>
    <w:p>
      <w:pPr>
        <w:spacing w:after="120"/>
        <w:ind w:firstLine="709"/>
        <w:jc w:val="both"/>
      </w:pPr>
      <w:r>
        <w:rPr>
          <w:rFonts w:ascii="Arial" w:cs="Arial" w:eastAsia="Arial" w:hAnsi="Arial"/>
          <w:sz w:val="24"/>
          <w:szCs w:val="24"/>
        </w:rPr>
        <w:t xml:space="preserve">789.</w:t>
      </w:r>
      <w:r>
        <w:rPr>
          <w:rFonts w:ascii="Arial" w:cs="Arial" w:eastAsia="Arial" w:hAnsi="Arial"/>
          <w:sz w:val="24"/>
          <w:szCs w:val="24"/>
        </w:rPr>
        <w:t xml:space="preserve">Данные об остатках, поступлении и расходовании денежных средств в иностранной валюте отражаются в сомовом эквиваленте по курсу, установленному Национальным банком Кыргызской Республики на отчетную дату.</w:t>
      </w:r>
    </w:p>
    <w:p>
      <w:pPr>
        <w:spacing w:after="120"/>
        <w:ind w:firstLine="709"/>
        <w:jc w:val="both"/>
      </w:pPr>
      <w:r>
        <w:rPr>
          <w:rFonts w:ascii="Arial" w:cs="Arial" w:eastAsia="Arial" w:hAnsi="Arial"/>
          <w:sz w:val="24"/>
          <w:szCs w:val="24"/>
        </w:rPr>
        <w:t xml:space="preserve">790.</w:t>
      </w:r>
      <w:r>
        <w:rPr>
          <w:rFonts w:ascii="Arial" w:cs="Arial" w:eastAsia="Arial" w:hAnsi="Arial"/>
          <w:sz w:val="24"/>
          <w:szCs w:val="24"/>
        </w:rPr>
        <w:t xml:space="preserve">Показатели, отраженные в Сведениях о движении денежных средств на счетах в системе Казначейства Кыргызской Республики, предоставляемых министерствами, ведомствами и финансовыми органами, должны быть сверены и заверены территориальным управлением.</w:t>
      </w:r>
    </w:p>
    <w:p>
      <w:pPr>
        <w:spacing w:after="120"/>
        <w:ind w:firstLine="709"/>
        <w:jc w:val="both"/>
      </w:pPr>
      <w:r>
        <w:rPr>
          <w:rFonts w:ascii="Arial" w:cs="Arial" w:eastAsia="Arial" w:hAnsi="Arial"/>
          <w:sz w:val="24"/>
          <w:szCs w:val="24"/>
        </w:rPr>
        <w:t xml:space="preserve">791.</w:t>
      </w:r>
      <w:r>
        <w:rPr>
          <w:rFonts w:ascii="Arial" w:cs="Arial" w:eastAsia="Arial" w:hAnsi="Arial"/>
          <w:sz w:val="24"/>
          <w:szCs w:val="24"/>
        </w:rPr>
        <w:t xml:space="preserve">В графах 1, 2 указываются наименование и код соответствующих элементов счета 32121 «Счета в системе Казначейства Кыргызской Республики».</w:t>
      </w:r>
    </w:p>
    <w:p>
      <w:pPr>
        <w:spacing w:after="120"/>
        <w:ind w:firstLine="709"/>
        <w:jc w:val="both"/>
      </w:pPr>
      <w:r>
        <w:rPr>
          <w:rFonts w:ascii="Arial" w:cs="Arial" w:eastAsia="Arial" w:hAnsi="Arial"/>
          <w:sz w:val="24"/>
          <w:szCs w:val="24"/>
        </w:rPr>
        <w:t xml:space="preserve">792.</w:t>
      </w:r>
      <w:r>
        <w:rPr>
          <w:rFonts w:ascii="Arial" w:cs="Arial" w:eastAsia="Arial" w:hAnsi="Arial"/>
          <w:sz w:val="24"/>
          <w:szCs w:val="24"/>
        </w:rPr>
        <w:t xml:space="preserve">В графе 3 указываются итоговые суммы денежных средств. В графах 4-5 указываются соответствующие показатели в разрезе бюджетных средств и средств на специальных и депозитных счетах казначейства. Обороты по депозитным счетам показываются в развернутом виде в разрезе поступления и расходования денежных средств.</w:t>
      </w:r>
    </w:p>
    <w:p>
      <w:pPr>
        <w:spacing w:after="120"/>
        <w:ind w:firstLine="709"/>
        <w:jc w:val="both"/>
      </w:pPr>
      <w:r>
        <w:rPr>
          <w:rFonts w:ascii="Arial" w:cs="Arial" w:eastAsia="Arial" w:hAnsi="Arial"/>
          <w:sz w:val="24"/>
          <w:szCs w:val="24"/>
        </w:rPr>
        <w:t xml:space="preserve">793.</w:t>
      </w:r>
      <w:r>
        <w:rPr>
          <w:rFonts w:ascii="Arial" w:cs="Arial" w:eastAsia="Arial" w:hAnsi="Arial"/>
          <w:sz w:val="24"/>
          <w:szCs w:val="24"/>
        </w:rPr>
        <w:t xml:space="preserve">Справочно показывается информация о внесенной в доход бюджета сумме в разрезе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794.</w:t>
      </w:r>
      <w:r>
        <w:rPr>
          <w:rFonts w:ascii="Arial" w:cs="Arial" w:eastAsia="Arial" w:hAnsi="Arial"/>
          <w:sz w:val="24"/>
          <w:szCs w:val="24"/>
        </w:rPr>
        <w:t xml:space="preserve">Данные, отраженные по строке 490 в графах 3, 4, 5 «Сведения об остатках денежных средств на счетах в системе Казначейства Кыргызской Республики», должны соответствовать показателям, отраженным соответственно по строке 010 в графах 3, 4, 5 Приложения 5 «Валюта и депозиты».</w:t>
      </w:r>
    </w:p>
    <w:p>
      <w:pPr>
        <w:spacing w:after="120"/>
        <w:ind w:firstLine="709"/>
        <w:jc w:val="both"/>
      </w:pPr>
      <w:r>
        <w:rPr>
          <w:rFonts w:ascii="Arial" w:cs="Arial" w:eastAsia="Arial" w:hAnsi="Arial"/>
          <w:sz w:val="24"/>
          <w:szCs w:val="24"/>
        </w:rPr>
        <w:t xml:space="preserve">795.</w:t>
      </w:r>
      <w:r>
        <w:rPr>
          <w:rFonts w:ascii="Arial" w:cs="Arial" w:eastAsia="Arial" w:hAnsi="Arial"/>
          <w:sz w:val="24"/>
          <w:szCs w:val="24"/>
        </w:rPr>
        <w:t xml:space="preserve">Данные, отраженные по строке 520 в графах 3, 4, 5 «Сведения об остатках денежных средств на счетах в системе Казначейства Кыргызской Республики», должны соответствовать показателям, отраженным соответственно по строке 040 в графах 3, 4, 5 Приложения 5 «Валюта и депозиты».</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4.5. Приложение 4.1 «Сведения о восстановленных кассовых расходах»</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796.</w:t>
      </w:r>
      <w:r>
        <w:rPr>
          <w:rFonts w:ascii="Arial" w:cs="Arial" w:eastAsia="Arial" w:hAnsi="Arial"/>
          <w:sz w:val="24"/>
          <w:szCs w:val="24"/>
        </w:rPr>
        <w:t xml:space="preserve">Приложение 4.1. содержит данные о восстановленных кассовых расходах на казначейских счетах в развернутом виде: поступление и расходование денежных средств.</w:t>
      </w:r>
    </w:p>
    <w:p>
      <w:pPr>
        <w:spacing w:after="120"/>
        <w:ind w:firstLine="709"/>
        <w:jc w:val="both"/>
      </w:pPr>
      <w:r>
        <w:rPr>
          <w:rFonts w:ascii="Arial" w:cs="Arial" w:eastAsia="Arial" w:hAnsi="Arial"/>
          <w:sz w:val="24"/>
          <w:szCs w:val="24"/>
        </w:rPr>
        <w:t xml:space="preserve">797.</w:t>
      </w:r>
      <w:r>
        <w:rPr>
          <w:rFonts w:ascii="Arial" w:cs="Arial" w:eastAsia="Arial" w:hAnsi="Arial"/>
          <w:sz w:val="24"/>
          <w:szCs w:val="24"/>
        </w:rPr>
        <w:t xml:space="preserve">В графах 1, 2 указываются наименование и код соответствующих элементов расходов Бюджетной классификации, по которым восстановлены кассовые расходы.</w:t>
      </w:r>
    </w:p>
    <w:p>
      <w:pPr>
        <w:spacing w:after="120"/>
        <w:ind w:firstLine="709"/>
        <w:jc w:val="both"/>
      </w:pPr>
      <w:r>
        <w:rPr>
          <w:rFonts w:ascii="Arial" w:cs="Arial" w:eastAsia="Arial" w:hAnsi="Arial"/>
          <w:sz w:val="24"/>
          <w:szCs w:val="24"/>
        </w:rPr>
        <w:t xml:space="preserve">798.</w:t>
      </w:r>
      <w:r>
        <w:rPr>
          <w:rFonts w:ascii="Arial" w:cs="Arial" w:eastAsia="Arial" w:hAnsi="Arial"/>
          <w:sz w:val="24"/>
          <w:szCs w:val="24"/>
        </w:rPr>
        <w:t xml:space="preserve">В графах 3, 4, 5 указываются итоговые суммы восстановленных кассовых расходов: поступление, расходование и остаток.</w:t>
      </w:r>
    </w:p>
    <w:p>
      <w:pPr>
        <w:spacing w:after="120"/>
        <w:ind w:firstLine="709"/>
        <w:jc w:val="both"/>
      </w:pPr>
      <w:r>
        <w:rPr>
          <w:rFonts w:ascii="Arial" w:cs="Arial" w:eastAsia="Arial" w:hAnsi="Arial"/>
          <w:sz w:val="24"/>
          <w:szCs w:val="24"/>
        </w:rPr>
        <w:t xml:space="preserve">799.</w:t>
      </w:r>
      <w:r>
        <w:rPr>
          <w:rFonts w:ascii="Arial" w:cs="Arial" w:eastAsia="Arial" w:hAnsi="Arial"/>
          <w:sz w:val="24"/>
          <w:szCs w:val="24"/>
        </w:rPr>
        <w:t xml:space="preserve">В графах 6-11 указываются суммы восстановленных кассовых расходов в разрезе бюджетных средств (графы 6-8) и средств на специальных и депозитных счетах казначейства (графы 9-11): поступление, расходование и остаток, с подведением итогов (строка «Всего»).</w:t>
      </w:r>
    </w:p>
    <w:p>
      <w:pPr>
        <w:spacing w:after="120"/>
        <w:ind w:firstLine="709"/>
        <w:jc w:val="both"/>
      </w:pPr>
      <w:r>
        <w:rPr>
          <w:rFonts w:ascii="Arial" w:cs="Arial" w:eastAsia="Arial" w:hAnsi="Arial"/>
          <w:sz w:val="24"/>
          <w:szCs w:val="24"/>
        </w:rPr>
        <w:t xml:space="preserve">800.</w:t>
      </w:r>
      <w:r>
        <w:rPr>
          <w:rFonts w:ascii="Arial" w:cs="Arial" w:eastAsia="Arial" w:hAnsi="Arial"/>
          <w:sz w:val="24"/>
          <w:szCs w:val="24"/>
        </w:rPr>
        <w:t xml:space="preserve">Суммарные итоги строк 500, 570 в графах 3, 4, 5 «Сведения о движении денежных средств на счетах в системе Казначейства Кыргызской Республики» и строки «Всего» в графах 3, 6, 9 «Сведения о восстановленных кассовых расходах» должны соответствовать показателям, отраженным соответственно по строке 020 в графах 3, 4, 5 Приложения 5 «Валюта и депозиты».</w:t>
      </w:r>
    </w:p>
    <w:p>
      <w:pPr>
        <w:spacing w:after="120"/>
        <w:ind w:firstLine="709"/>
        <w:jc w:val="both"/>
      </w:pPr>
      <w:r>
        <w:rPr>
          <w:rFonts w:ascii="Arial" w:cs="Arial" w:eastAsia="Arial" w:hAnsi="Arial"/>
          <w:sz w:val="24"/>
          <w:szCs w:val="24"/>
        </w:rPr>
        <w:t xml:space="preserve">801.</w:t>
      </w:r>
      <w:r>
        <w:rPr>
          <w:rFonts w:ascii="Arial" w:cs="Arial" w:eastAsia="Arial" w:hAnsi="Arial"/>
          <w:sz w:val="24"/>
          <w:szCs w:val="24"/>
        </w:rPr>
        <w:t xml:space="preserve">Суммарные итоги строк 510, 570 в графах 3, 4, 5 «Сведения о движении денежных средств на счетах в системе Казначейства Кыргызской Республики» и строки «Всего» в графах 4, 7, 10 «Сведения о восстановленных кассовых расходах» должны соответствовать показателям, отраженным соответственно по строке 030 в графах 3, 4, 5 Приложения 5 «Валюта и депозиты».</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4.6. Приложение 4.2 «Сведения об остатках наличных денежных средств в кассе бюджетного учреждения»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802.</w:t>
      </w:r>
      <w:r>
        <w:rPr>
          <w:rFonts w:ascii="Arial" w:cs="Arial" w:eastAsia="Arial" w:hAnsi="Arial"/>
          <w:sz w:val="24"/>
          <w:szCs w:val="24"/>
        </w:rPr>
        <w:t xml:space="preserve">Приложение 4.2 содержит данные об остатках наличных денежных средств в кассе учреждений.</w:t>
      </w:r>
    </w:p>
    <w:p>
      <w:pPr>
        <w:spacing w:after="120"/>
        <w:ind w:firstLine="709"/>
        <w:jc w:val="both"/>
      </w:pPr>
      <w:r>
        <w:rPr>
          <w:rFonts w:ascii="Arial" w:cs="Arial" w:eastAsia="Arial" w:hAnsi="Arial"/>
          <w:sz w:val="24"/>
          <w:szCs w:val="24"/>
        </w:rPr>
        <w:t xml:space="preserve">803.</w:t>
      </w:r>
      <w:r>
        <w:rPr>
          <w:rFonts w:ascii="Arial" w:cs="Arial" w:eastAsia="Arial" w:hAnsi="Arial"/>
          <w:sz w:val="24"/>
          <w:szCs w:val="24"/>
        </w:rPr>
        <w:t xml:space="preserve">Данные об остатках денежных средств в иностранной валюте отражаются в сомовом эквиваленте по курсу, установленному Национальным банком Кыргызской Республики на отчетную дату.</w:t>
      </w:r>
    </w:p>
    <w:p>
      <w:pPr>
        <w:spacing w:after="120"/>
        <w:ind w:firstLine="709"/>
        <w:jc w:val="both"/>
      </w:pPr>
      <w:r>
        <w:rPr>
          <w:rFonts w:ascii="Arial" w:cs="Arial" w:eastAsia="Arial" w:hAnsi="Arial"/>
          <w:sz w:val="24"/>
          <w:szCs w:val="24"/>
        </w:rPr>
        <w:t xml:space="preserve">804.</w:t>
      </w:r>
      <w:r>
        <w:rPr>
          <w:rFonts w:ascii="Arial" w:cs="Arial" w:eastAsia="Arial" w:hAnsi="Arial"/>
          <w:sz w:val="24"/>
          <w:szCs w:val="24"/>
        </w:rPr>
        <w:t xml:space="preserve">В графах 1, 2 указываются наименование и код соответствующих элементов Бюджетной классификации, по которым на отчетную дату отражены остатки денежных средств.</w:t>
      </w:r>
    </w:p>
    <w:p>
      <w:pPr>
        <w:spacing w:after="120"/>
        <w:ind w:firstLine="709"/>
        <w:jc w:val="both"/>
      </w:pPr>
      <w:r>
        <w:rPr>
          <w:rFonts w:ascii="Arial" w:cs="Arial" w:eastAsia="Arial" w:hAnsi="Arial"/>
          <w:sz w:val="24"/>
          <w:szCs w:val="24"/>
        </w:rPr>
        <w:t xml:space="preserve">805.</w:t>
      </w:r>
      <w:r>
        <w:rPr>
          <w:rFonts w:ascii="Arial" w:cs="Arial" w:eastAsia="Arial" w:hAnsi="Arial"/>
          <w:sz w:val="24"/>
          <w:szCs w:val="24"/>
        </w:rPr>
        <w:t xml:space="preserve">Данные, отраженные по строке «Всего» в графах 3, 5, 7 «Сведения об остатках наличных денежных средств в кассе учреждений», должны соответствовать показателям, отраженным соответственно по строке 100 Приложения 5 «Валюта и депозиты».</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4.7. Приложение 5 «Сведения о недостачах и хищениях денежных средств и материальных ценностей»</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806.</w:t>
      </w:r>
      <w:r>
        <w:rPr>
          <w:rFonts w:ascii="Arial" w:cs="Arial" w:eastAsia="Arial" w:hAnsi="Arial"/>
          <w:sz w:val="24"/>
          <w:szCs w:val="24"/>
        </w:rPr>
        <w:t xml:space="preserve">Приложение 5 содержит обобщенные за отчетный период аналитические данные об объемах недостач и хищений имущества на основании записей по элементу 32171 120 «Недостачи, хищения, растраты».</w:t>
      </w:r>
    </w:p>
    <w:p>
      <w:pPr>
        <w:spacing w:after="120"/>
        <w:ind w:firstLine="709"/>
        <w:jc w:val="both"/>
      </w:pPr>
      <w:r>
        <w:rPr>
          <w:rFonts w:ascii="Arial" w:cs="Arial" w:eastAsia="Arial" w:hAnsi="Arial"/>
          <w:sz w:val="24"/>
          <w:szCs w:val="24"/>
        </w:rPr>
        <w:t xml:space="preserve">807.</w:t>
      </w:r>
      <w:r>
        <w:rPr>
          <w:rFonts w:ascii="Arial" w:cs="Arial" w:eastAsia="Arial" w:hAnsi="Arial"/>
          <w:sz w:val="24"/>
          <w:szCs w:val="24"/>
        </w:rPr>
        <w:t xml:space="preserve">В графах 1, 2 указываются наименования показателей и коды строк приложения.</w:t>
      </w:r>
    </w:p>
    <w:p>
      <w:pPr>
        <w:spacing w:after="120"/>
        <w:ind w:firstLine="709"/>
        <w:jc w:val="both"/>
      </w:pPr>
      <w:r>
        <w:rPr>
          <w:rFonts w:ascii="Arial" w:cs="Arial" w:eastAsia="Arial" w:hAnsi="Arial"/>
          <w:sz w:val="24"/>
          <w:szCs w:val="24"/>
        </w:rPr>
        <w:t xml:space="preserve">808.</w:t>
      </w:r>
      <w:r>
        <w:rPr>
          <w:rFonts w:ascii="Arial" w:cs="Arial" w:eastAsia="Arial" w:hAnsi="Arial"/>
          <w:sz w:val="24"/>
          <w:szCs w:val="24"/>
        </w:rPr>
        <w:t xml:space="preserve">В графе 3 указываются итоговые данные (суммы в графе 4 и графе 5) по недостачам, хищениям, растратам в разрезе остатка дебиторской задолженности на начало года (строка 010), увеличения дебиторской задолженности по недостачам, хищениям, растратам (строка 020), уменьшения дебиторской задолженности по недостачам, хищениям, растратам (строка 030) и остатка дебиторской задолженности по недостачам, хищениям, растратам на конец отчетного периода (строка 040).</w:t>
      </w:r>
    </w:p>
    <w:p>
      <w:pPr>
        <w:spacing w:after="120"/>
        <w:ind w:firstLine="709"/>
        <w:jc w:val="both"/>
      </w:pPr>
      <w:r>
        <w:rPr>
          <w:rFonts w:ascii="Arial" w:cs="Arial" w:eastAsia="Arial" w:hAnsi="Arial"/>
          <w:sz w:val="24"/>
          <w:szCs w:val="24"/>
        </w:rPr>
        <w:t xml:space="preserve">809.</w:t>
      </w:r>
      <w:r>
        <w:rPr>
          <w:rFonts w:ascii="Arial" w:cs="Arial" w:eastAsia="Arial" w:hAnsi="Arial"/>
          <w:sz w:val="24"/>
          <w:szCs w:val="24"/>
        </w:rPr>
        <w:t xml:space="preserve">В графах 4, 5 указываются данные по недостачам, хищениям, растратам в разрезе бюджетных средств и средств на специальных и депозитных счетах казначейства соответственно в выше установленном разрезе строк приложения.</w:t>
      </w:r>
    </w:p>
    <w:p>
      <w:pPr>
        <w:spacing w:after="120"/>
        <w:ind w:firstLine="709"/>
        <w:jc w:val="both"/>
      </w:pPr>
      <w:r>
        <w:rPr>
          <w:rFonts w:ascii="Arial" w:cs="Arial" w:eastAsia="Arial" w:hAnsi="Arial"/>
          <w:sz w:val="24"/>
          <w:szCs w:val="24"/>
        </w:rPr>
        <w:t xml:space="preserve">810.</w:t>
      </w:r>
      <w:r>
        <w:rPr>
          <w:rFonts w:ascii="Arial" w:cs="Arial" w:eastAsia="Arial" w:hAnsi="Arial"/>
          <w:sz w:val="24"/>
          <w:szCs w:val="24"/>
        </w:rPr>
        <w:t xml:space="preserve">Данные, отраженные по строке 020 в графах 3, 4, 5 «Сведения о недостачах и хищениях денежных средств и материальных ценностей», должны соответствовать показателям, отраженным соответственно по строке 030 в графах 3, 4, 5 Приложения 9 «Прочая дебиторская задолженность».</w:t>
      </w:r>
    </w:p>
    <w:p>
      <w:pPr>
        <w:spacing w:after="120"/>
        <w:ind w:firstLine="709"/>
        <w:jc w:val="both"/>
      </w:pPr>
      <w:r>
        <w:rPr>
          <w:rFonts w:ascii="Arial" w:cs="Arial" w:eastAsia="Arial" w:hAnsi="Arial"/>
          <w:sz w:val="24"/>
          <w:szCs w:val="24"/>
        </w:rPr>
        <w:t xml:space="preserve">811.</w:t>
      </w:r>
      <w:r>
        <w:rPr>
          <w:rFonts w:ascii="Arial" w:cs="Arial" w:eastAsia="Arial" w:hAnsi="Arial"/>
          <w:sz w:val="24"/>
          <w:szCs w:val="24"/>
        </w:rPr>
        <w:t xml:space="preserve">Данные, отраженные по строке 030 в графах 3, 4, 5 «Сведения о недостачах и хищениях денежных средств и материальных ценностей», должны соответствовать показателям, отраженным соответственно по строке 070 в графах 3, 4, 5 Приложения 9 «Прочая дебиторская задолженность».</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4.8. Приложение 6 «Сведения по дебиторской и кредиторской задолженности»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812.</w:t>
      </w:r>
      <w:r>
        <w:rPr>
          <w:rFonts w:ascii="Arial" w:cs="Arial" w:eastAsia="Arial" w:hAnsi="Arial"/>
          <w:sz w:val="24"/>
          <w:szCs w:val="24"/>
        </w:rPr>
        <w:t xml:space="preserve">Приложение 6 содержит обобщенные за отчетный период данные о состоянии расчетов по дебиторской и кредиторской задолженности в разрезе видов расчетов.</w:t>
      </w:r>
    </w:p>
    <w:p>
      <w:pPr>
        <w:spacing w:after="120"/>
        <w:ind w:firstLine="709"/>
        <w:jc w:val="both"/>
      </w:pPr>
      <w:r>
        <w:rPr>
          <w:rFonts w:ascii="Arial" w:cs="Arial" w:eastAsia="Arial" w:hAnsi="Arial"/>
          <w:sz w:val="24"/>
          <w:szCs w:val="24"/>
        </w:rPr>
        <w:t xml:space="preserve">813.</w:t>
      </w:r>
      <w:r>
        <w:rPr>
          <w:rFonts w:ascii="Arial" w:cs="Arial" w:eastAsia="Arial" w:hAnsi="Arial"/>
          <w:sz w:val="24"/>
          <w:szCs w:val="24"/>
        </w:rPr>
        <w:t xml:space="preserve">Сведения по дебиторской и кредиторской задолженности составляются раздельно по дебиторской и по кредиторской задолженности. </w:t>
      </w:r>
    </w:p>
    <w:p>
      <w:pPr>
        <w:spacing w:after="120"/>
        <w:ind w:firstLine="709"/>
        <w:jc w:val="both"/>
      </w:pPr>
      <w:r>
        <w:rPr>
          <w:rFonts w:ascii="Arial" w:cs="Arial" w:eastAsia="Arial" w:hAnsi="Arial"/>
          <w:sz w:val="24"/>
          <w:szCs w:val="24"/>
        </w:rPr>
        <w:t xml:space="preserve">814.</w:t>
      </w:r>
      <w:r>
        <w:rPr>
          <w:rFonts w:ascii="Arial" w:cs="Arial" w:eastAsia="Arial" w:hAnsi="Arial"/>
          <w:sz w:val="24"/>
          <w:szCs w:val="24"/>
        </w:rPr>
        <w:t xml:space="preserve">В графах 1, 2 указываются код и наименование соответствующих элементов счетов, по которым на отчетную дату отражены остатки по дебиторской (кредиторской) задолженности следующим образом:</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24"/>
        <w:gridCol w:w="9154"/>
      </w:tblGrid>
      <w:tr>
        <w:tc>
          <w:tcPr>
            <w:tcW w:type="dxa" w:w="10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32173</w:t>
            </w:r>
          </w:p>
        </w:tc>
        <w:tc>
          <w:tcPr>
            <w:tcW w:type="dxa" w:w="91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и дивиденды к получению</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32174</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Внутренние авансы, уплаченные</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32271</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внешняя дебиторская задолженность</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32272</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Внешние авансы, уплаченные</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33172</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Обязательства по оплате труда</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33173</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к оплате</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33174</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оплате</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33175</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Обязательства по социальным пособиям</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33176</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Внутренние авансы, полученные</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33177</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Расчеты по платежам в бюджет</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33251</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 к оплате</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33252</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оплате</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33253</w:t>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Взносы в международные организации и объединения в рамках СНГ</w:t>
            </w:r>
          </w:p>
        </w:tc>
      </w:tr>
      <w:tr>
        <w:tc>
          <w:tcPr>
            <w:tcW w:type="dxa" w:w="1024"/>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33259</w:t>
            </w:r>
          </w:p>
        </w:tc>
        <w:tc>
          <w:tcPr>
            <w:tcW w:type="dxa" w:w="91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Прочие внешние обязательства</w:t>
            </w:r>
          </w:p>
        </w:tc>
      </w:tr>
      <w:tr>
        <w:tc>
          <w:tcPr>
            <w:tcW w:type="dxa" w:w="10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815.</w:t>
      </w:r>
      <w:r>
        <w:rPr>
          <w:rFonts w:ascii="Arial" w:cs="Arial" w:eastAsia="Arial" w:hAnsi="Arial"/>
          <w:sz w:val="24"/>
          <w:szCs w:val="24"/>
        </w:rPr>
        <w:t xml:space="preserve">В графе 3, 4 указываются итоговые данные по дебиторской (кредиторской) задолженности, учитываемой по соответствующему коду элемента по состоянию на отчетную дату и на начало периода.</w:t>
      </w:r>
    </w:p>
    <w:p>
      <w:pPr>
        <w:spacing w:after="120"/>
        <w:ind w:firstLine="709"/>
        <w:jc w:val="both"/>
      </w:pPr>
      <w:r>
        <w:rPr>
          <w:rFonts w:ascii="Arial" w:cs="Arial" w:eastAsia="Arial" w:hAnsi="Arial"/>
          <w:sz w:val="24"/>
          <w:szCs w:val="24"/>
        </w:rPr>
        <w:t xml:space="preserve">816.</w:t>
      </w:r>
      <w:r>
        <w:rPr>
          <w:rFonts w:ascii="Arial" w:cs="Arial" w:eastAsia="Arial" w:hAnsi="Arial"/>
          <w:sz w:val="24"/>
          <w:szCs w:val="24"/>
        </w:rPr>
        <w:t xml:space="preserve">В графах 5, 6, 7, 8 указываются данные по дебиторской (кредиторской) задолженности в разрезе бюджетных средств и средств на специальных и депозитных счетах казначейства по состоянию на отчетную дату и на начало периода. </w:t>
      </w:r>
    </w:p>
    <w:p>
      <w:pPr>
        <w:spacing w:after="120"/>
        <w:ind w:firstLine="709"/>
        <w:jc w:val="both"/>
      </w:pPr>
      <w:r>
        <w:rPr>
          <w:rFonts w:ascii="Arial" w:cs="Arial" w:eastAsia="Arial" w:hAnsi="Arial"/>
          <w:sz w:val="24"/>
          <w:szCs w:val="24"/>
        </w:rPr>
        <w:t xml:space="preserve">817.</w:t>
      </w:r>
      <w:r>
        <w:rPr>
          <w:rFonts w:ascii="Arial" w:cs="Arial" w:eastAsia="Arial" w:hAnsi="Arial"/>
          <w:sz w:val="24"/>
          <w:szCs w:val="24"/>
        </w:rPr>
        <w:t xml:space="preserve">Показатели расчетов с дебиторами и кредиторами формируются с подведением промежуточных итогов по каждому коду элемента и счета </w:t>
      </w:r>
      <w:r>
        <w:rPr>
          <w:rFonts w:ascii="Arial" w:cs="Arial" w:eastAsia="Arial" w:hAnsi="Arial"/>
          <w:sz w:val="24"/>
          <w:szCs w:val="24"/>
        </w:rPr>
        <w:t xml:space="preserve">-</w:t>
      </w:r>
      <w:r>
        <w:rPr>
          <w:rFonts w:ascii="Arial" w:cs="Arial" w:eastAsia="Arial" w:hAnsi="Arial"/>
          <w:sz w:val="24"/>
          <w:szCs w:val="24"/>
        </w:rPr>
        <w:t xml:space="preserve"> строка «Итого по элементу», «Итого по счету» соответственно.</w:t>
      </w:r>
    </w:p>
    <w:p>
      <w:pPr>
        <w:spacing w:after="120"/>
        <w:ind w:firstLine="709"/>
        <w:jc w:val="both"/>
      </w:pPr>
      <w:r>
        <w:rPr>
          <w:rFonts w:ascii="Arial" w:cs="Arial" w:eastAsia="Arial" w:hAnsi="Arial"/>
          <w:sz w:val="24"/>
          <w:szCs w:val="24"/>
        </w:rPr>
        <w:t xml:space="preserve">818.</w:t>
      </w:r>
      <w:r>
        <w:rPr>
          <w:rFonts w:ascii="Arial" w:cs="Arial" w:eastAsia="Arial" w:hAnsi="Arial"/>
          <w:sz w:val="24"/>
          <w:szCs w:val="24"/>
        </w:rPr>
        <w:t xml:space="preserve">В строке «Всего» указывается итоговая сумма дебиторской (кредиторской) задолженности на отчетную дату и на начало периода.</w:t>
      </w:r>
    </w:p>
    <w:p>
      <w:pPr>
        <w:spacing w:after="120"/>
        <w:ind w:firstLine="709"/>
        <w:jc w:val="both"/>
      </w:pPr>
      <w:r>
        <w:rPr>
          <w:rFonts w:ascii="Arial" w:cs="Arial" w:eastAsia="Arial" w:hAnsi="Arial"/>
          <w:sz w:val="24"/>
          <w:szCs w:val="24"/>
        </w:rPr>
        <w:t xml:space="preserve">819.</w:t>
      </w:r>
      <w:r>
        <w:rPr>
          <w:rFonts w:ascii="Arial" w:cs="Arial" w:eastAsia="Arial" w:hAnsi="Arial"/>
          <w:sz w:val="24"/>
          <w:szCs w:val="24"/>
        </w:rPr>
        <w:t xml:space="preserve">Данные, отраженные по строке «Итого по счету» (по соответствующим счетам) в графах 4, 6, 8 «Сведения по дебиторской задолженности» должны соответствовать показателям, отраженным соответственно по строкам 170, 270, 330, 430 в графах 3, 4, 5 Приложения 9 «Прочая дебиторская задолженность». Данные, отраженные по строке «Итого по счету» в графах 3, 5, 7 «Сведения по дебиторской задолженности» должны соответствовать показателям, отраженным соответственно по строкам 110, 180, 300, 340, в графах 3, 4, 5 Приложения 9 «Прочая дебиторская задолженность».</w:t>
      </w:r>
    </w:p>
    <w:p>
      <w:pPr>
        <w:spacing w:after="120"/>
        <w:ind w:firstLine="709"/>
        <w:jc w:val="both"/>
      </w:pPr>
      <w:r>
        <w:rPr>
          <w:rFonts w:ascii="Arial" w:cs="Arial" w:eastAsia="Arial" w:hAnsi="Arial"/>
          <w:sz w:val="24"/>
          <w:szCs w:val="24"/>
        </w:rPr>
        <w:t xml:space="preserve">820.</w:t>
      </w:r>
      <w:r>
        <w:rPr>
          <w:rFonts w:ascii="Arial" w:cs="Arial" w:eastAsia="Arial" w:hAnsi="Arial"/>
          <w:sz w:val="24"/>
          <w:szCs w:val="24"/>
        </w:rPr>
        <w:t xml:space="preserve">Данные, отраженные по строке «Итого по счету» (по соответствующим счетам) в графах 4, 6, 8 «Сведения по кредиторской задолженности» должны соответствовать показателям, отраженным соответственно по строкам 120, 190, 270, 310, 350, 390, 480, 560, 640, 680 в графах 3, 4, 5 Приложения 12 «Прочие обязательства». Данные, отраженные по строке «Итого по счету» (по соответствующим счетам) в графах 3, 5, 7 «Сведения по кредиторской задолженности», должны соответствовать показателям, отраженным соответственно по строкам 090, 130, 200, 280, 320, 360, 420, 490, 570, 650 в графах 3, 4, 5 Приложения 12 «Прочие обязательства».</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4.9. Приложение 6.1 «Сведения о прочей дебиторской и кредиторской задолженности служащих»</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821.</w:t>
      </w:r>
      <w:r>
        <w:rPr>
          <w:rFonts w:ascii="Arial" w:cs="Arial" w:eastAsia="Arial" w:hAnsi="Arial"/>
          <w:sz w:val="24"/>
          <w:szCs w:val="24"/>
        </w:rPr>
        <w:t xml:space="preserve">Приложение 6.1 содержит обобщенные за отчетный период данные о состоянии расчетов по дебиторской и кредиторской задолженности служащих.</w:t>
      </w:r>
    </w:p>
    <w:p>
      <w:pPr>
        <w:spacing w:after="120"/>
        <w:ind w:firstLine="709"/>
        <w:jc w:val="both"/>
      </w:pPr>
      <w:r>
        <w:rPr>
          <w:rFonts w:ascii="Arial" w:cs="Arial" w:eastAsia="Arial" w:hAnsi="Arial"/>
          <w:sz w:val="24"/>
          <w:szCs w:val="24"/>
        </w:rPr>
        <w:t xml:space="preserve">822.</w:t>
      </w:r>
      <w:r>
        <w:rPr>
          <w:rFonts w:ascii="Arial" w:cs="Arial" w:eastAsia="Arial" w:hAnsi="Arial"/>
          <w:sz w:val="24"/>
          <w:szCs w:val="24"/>
        </w:rPr>
        <w:t xml:space="preserve">В графах 1, 2 указываются код и наименование соответствующих элементов счетов, по которым на отчетную дату отражены остатки по прочей дебиторской, кредиторской задолженности служащих.</w:t>
      </w:r>
    </w:p>
    <w:p>
      <w:pPr>
        <w:spacing w:after="120"/>
        <w:ind w:firstLine="709"/>
        <w:jc w:val="both"/>
      </w:pPr>
      <w:r>
        <w:rPr>
          <w:rFonts w:ascii="Arial" w:cs="Arial" w:eastAsia="Arial" w:hAnsi="Arial"/>
          <w:sz w:val="24"/>
          <w:szCs w:val="24"/>
        </w:rPr>
        <w:t xml:space="preserve">823.</w:t>
      </w:r>
      <w:r>
        <w:rPr>
          <w:rFonts w:ascii="Arial" w:cs="Arial" w:eastAsia="Arial" w:hAnsi="Arial"/>
          <w:sz w:val="24"/>
          <w:szCs w:val="24"/>
        </w:rPr>
        <w:t xml:space="preserve">Данные, отраженные по строке 020 и 030 в графах 3, 4, 5 «Сведения о прочей дебиторской и кредиторской задолженности», должны соответствовать показателям, отраженным соответственно по строкам 020 и 060 в графах 3, 4, 5 Приложения 9 «Прочая дебиторская задолженность».</w:t>
      </w:r>
    </w:p>
    <w:p>
      <w:pPr>
        <w:spacing w:after="120"/>
        <w:ind w:firstLine="709"/>
        <w:jc w:val="both"/>
      </w:pPr>
      <w:r>
        <w:rPr>
          <w:rFonts w:ascii="Arial" w:cs="Arial" w:eastAsia="Arial" w:hAnsi="Arial"/>
          <w:sz w:val="24"/>
          <w:szCs w:val="24"/>
        </w:rPr>
        <w:t xml:space="preserve">824.</w:t>
      </w:r>
      <w:r>
        <w:rPr>
          <w:rFonts w:ascii="Arial" w:cs="Arial" w:eastAsia="Arial" w:hAnsi="Arial"/>
          <w:sz w:val="24"/>
          <w:szCs w:val="24"/>
        </w:rPr>
        <w:t xml:space="preserve">Данные, отраженные по строке 060 и 070 в графах 3, 4, 5 «Сведения о прочей дебиторской и кредиторской задолженности», должны соответствовать показателям, отраженным соответственно по строкам 020 и 100 в графах 3, 4, 5 Приложения 12 «Прочие обязательства».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4.10. Приложение 7 «Справка по закрытию счетов по завершении отчетного периода»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825.</w:t>
      </w:r>
      <w:r>
        <w:rPr>
          <w:rFonts w:ascii="Arial" w:cs="Arial" w:eastAsia="Arial" w:hAnsi="Arial"/>
          <w:sz w:val="24"/>
          <w:szCs w:val="24"/>
        </w:rPr>
        <w:t xml:space="preserve">Приложение 7 отражает обороты по элементам, подлежащим закрытию по завершении отчетного периода в установленном порядке,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826.</w:t>
      </w:r>
      <w:r>
        <w:rPr>
          <w:rFonts w:ascii="Arial" w:cs="Arial" w:eastAsia="Arial" w:hAnsi="Arial"/>
          <w:sz w:val="24"/>
          <w:szCs w:val="24"/>
        </w:rPr>
        <w:t xml:space="preserve">В графах 1, 2 указываются код и наименование соответствующих элементов: счетов по разделам «Доходы», «Расходы», по которым производится закрытие в конце отчетного периода на элемент 41111 100 «Свод доходов и расходов».</w:t>
      </w:r>
    </w:p>
    <w:p>
      <w:pPr>
        <w:spacing w:after="120"/>
        <w:ind w:firstLine="709"/>
        <w:jc w:val="both"/>
      </w:pPr>
      <w:r>
        <w:rPr>
          <w:rFonts w:ascii="Arial" w:cs="Arial" w:eastAsia="Arial" w:hAnsi="Arial"/>
          <w:sz w:val="24"/>
          <w:szCs w:val="24"/>
        </w:rPr>
        <w:t xml:space="preserve">827.</w:t>
      </w:r>
      <w:r>
        <w:rPr>
          <w:rFonts w:ascii="Arial" w:cs="Arial" w:eastAsia="Arial" w:hAnsi="Arial"/>
          <w:sz w:val="24"/>
          <w:szCs w:val="24"/>
        </w:rPr>
        <w:t xml:space="preserve">В графах 3, 4, 5, 6 указываются обороты элементов нарастающим итогом с начала финансового года по дебету (кредиту) в разрезе бюджетных средств (графы 3, 4) и средств на специальных и депозитных счетах казначейства (графы 5, 6).</w:t>
      </w:r>
    </w:p>
    <w:p>
      <w:pPr>
        <w:spacing w:after="120"/>
        <w:ind w:firstLine="709"/>
        <w:jc w:val="both"/>
      </w:pPr>
      <w:r>
        <w:rPr>
          <w:rFonts w:ascii="Arial" w:cs="Arial" w:eastAsia="Arial" w:hAnsi="Arial"/>
          <w:sz w:val="24"/>
          <w:szCs w:val="24"/>
        </w:rPr>
        <w:t xml:space="preserve">828.</w:t>
      </w:r>
      <w:r>
        <w:rPr>
          <w:rFonts w:ascii="Arial" w:cs="Arial" w:eastAsia="Arial" w:hAnsi="Arial"/>
          <w:sz w:val="24"/>
          <w:szCs w:val="24"/>
        </w:rPr>
        <w:t xml:space="preserve">В строке «Всего» указывается итоговая сумма.</w:t>
      </w:r>
    </w:p>
    <w:p>
      <w:pPr>
        <w:spacing w:after="120"/>
        <w:ind w:firstLine="709"/>
        <w:jc w:val="both"/>
      </w:pPr>
      <w:r>
        <w:rPr>
          <w:rFonts w:ascii="Arial" w:cs="Arial" w:eastAsia="Arial" w:hAnsi="Arial"/>
          <w:sz w:val="24"/>
          <w:szCs w:val="24"/>
        </w:rPr>
        <w:t xml:space="preserve">829.</w:t>
      </w:r>
      <w:r>
        <w:rPr>
          <w:rFonts w:ascii="Arial" w:cs="Arial" w:eastAsia="Arial" w:hAnsi="Arial"/>
          <w:sz w:val="24"/>
          <w:szCs w:val="24"/>
        </w:rPr>
        <w:t xml:space="preserve">Данные, отраженные по строке «Всего» в графах 3, 5 Справки по закрытию счетов по завершении отчетного периода должны соответствовать показателям, отраженным соответственно по строке 030 в графах 4, 5 Приложения 13 «Чистые активы».</w:t>
      </w:r>
    </w:p>
    <w:p>
      <w:pPr>
        <w:spacing w:after="120"/>
        <w:ind w:firstLine="709"/>
        <w:jc w:val="both"/>
      </w:pPr>
      <w:r>
        <w:rPr>
          <w:rFonts w:ascii="Arial" w:cs="Arial" w:eastAsia="Arial" w:hAnsi="Arial"/>
          <w:sz w:val="24"/>
          <w:szCs w:val="24"/>
        </w:rPr>
        <w:t xml:space="preserve">830.</w:t>
      </w:r>
      <w:r>
        <w:rPr>
          <w:rFonts w:ascii="Arial" w:cs="Arial" w:eastAsia="Arial" w:hAnsi="Arial"/>
          <w:sz w:val="24"/>
          <w:szCs w:val="24"/>
        </w:rPr>
        <w:t xml:space="preserve">Данные, отраженные по строке «Всего» в графах 4, 6 Справки по закрытию счетов по завершении отчетного периода должны соответствовать показателям, отраженным соответственно по строке 020 в графах 4, 5 Приложения 13 «Чистые активы».</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4.11. Приложение 8.1 «Справка о полученных и переданных активах и обязательствах другой единице сектора государственного управления»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831.</w:t>
      </w:r>
      <w:r>
        <w:rPr>
          <w:rFonts w:ascii="Arial" w:cs="Arial" w:eastAsia="Arial" w:hAnsi="Arial"/>
          <w:sz w:val="24"/>
          <w:szCs w:val="24"/>
        </w:rPr>
        <w:t xml:space="preserve">Приложение 8.1 отражает данные о полученных и переданных активах и обязательствах другой единице сектора государственного управления,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832.</w:t>
      </w:r>
      <w:r>
        <w:rPr>
          <w:rFonts w:ascii="Arial" w:cs="Arial" w:eastAsia="Arial" w:hAnsi="Arial"/>
          <w:sz w:val="24"/>
          <w:szCs w:val="24"/>
        </w:rPr>
        <w:t xml:space="preserve">В графах 1, 2 указываются наименование и ведомственная классификация бюджетного учреждения, который составляет данную справку, получает или передает основные средства, запасы другому бюджетному учреждению.</w:t>
      </w:r>
    </w:p>
    <w:p>
      <w:pPr>
        <w:spacing w:after="120"/>
        <w:ind w:firstLine="709"/>
        <w:jc w:val="both"/>
      </w:pPr>
      <w:r>
        <w:rPr>
          <w:rFonts w:ascii="Arial" w:cs="Arial" w:eastAsia="Arial" w:hAnsi="Arial"/>
          <w:sz w:val="24"/>
          <w:szCs w:val="24"/>
        </w:rPr>
        <w:t xml:space="preserve">833.</w:t>
      </w:r>
      <w:r>
        <w:rPr>
          <w:rFonts w:ascii="Arial" w:cs="Arial" w:eastAsia="Arial" w:hAnsi="Arial"/>
          <w:sz w:val="24"/>
          <w:szCs w:val="24"/>
        </w:rPr>
        <w:t xml:space="preserve">В графах 2, 3 указываются наименование и ведомственная классификация бюджетного учреждения, от которого получает или которому передает основные средства, запасы.</w:t>
      </w:r>
    </w:p>
    <w:p>
      <w:pPr>
        <w:spacing w:after="120"/>
        <w:ind w:firstLine="709"/>
        <w:jc w:val="both"/>
      </w:pPr>
      <w:r>
        <w:rPr>
          <w:rFonts w:ascii="Arial" w:cs="Arial" w:eastAsia="Arial" w:hAnsi="Arial"/>
          <w:sz w:val="24"/>
          <w:szCs w:val="24"/>
        </w:rPr>
        <w:t xml:space="preserve">834.</w:t>
      </w:r>
      <w:r>
        <w:rPr>
          <w:rFonts w:ascii="Arial" w:cs="Arial" w:eastAsia="Arial" w:hAnsi="Arial"/>
          <w:sz w:val="24"/>
          <w:szCs w:val="24"/>
        </w:rPr>
        <w:t xml:space="preserve">В графах 5, 6 указываются код и наименование элемента, по которому бюджетное учреждение получает или передает основные средства, запасы.</w:t>
      </w:r>
    </w:p>
    <w:p>
      <w:pPr>
        <w:spacing w:after="120"/>
        <w:ind w:firstLine="709"/>
        <w:jc w:val="both"/>
      </w:pPr>
      <w:r>
        <w:rPr>
          <w:rFonts w:ascii="Arial" w:cs="Arial" w:eastAsia="Arial" w:hAnsi="Arial"/>
          <w:sz w:val="24"/>
          <w:szCs w:val="24"/>
        </w:rPr>
        <w:t xml:space="preserve">835.</w:t>
      </w:r>
      <w:r>
        <w:rPr>
          <w:rFonts w:ascii="Arial" w:cs="Arial" w:eastAsia="Arial" w:hAnsi="Arial"/>
          <w:sz w:val="24"/>
          <w:szCs w:val="24"/>
        </w:rPr>
        <w:t xml:space="preserve">В графах 7, 9 указываются суммы полученных основных средств, запасов в разрезе бюджетных средств (графа 7) и средств на специальных и депозитных счетах казначейства (графа 9).</w:t>
      </w:r>
    </w:p>
    <w:p>
      <w:pPr>
        <w:spacing w:after="120"/>
        <w:ind w:firstLine="709"/>
        <w:jc w:val="both"/>
      </w:pPr>
      <w:r>
        <w:rPr>
          <w:rFonts w:ascii="Arial" w:cs="Arial" w:eastAsia="Arial" w:hAnsi="Arial"/>
          <w:sz w:val="24"/>
          <w:szCs w:val="24"/>
        </w:rPr>
        <w:t xml:space="preserve">836.</w:t>
      </w:r>
      <w:r>
        <w:rPr>
          <w:rFonts w:ascii="Arial" w:cs="Arial" w:eastAsia="Arial" w:hAnsi="Arial"/>
          <w:sz w:val="24"/>
          <w:szCs w:val="24"/>
        </w:rPr>
        <w:t xml:space="preserve">В графах 8, 10 указываются суммы переданных основных средств, запасов в разрезе бюджетных средств (графа 8) и средств на специальных и депозитных счетах казначейства (графа 10).</w:t>
      </w:r>
    </w:p>
    <w:p>
      <w:pPr>
        <w:spacing w:after="120"/>
        <w:ind w:firstLine="709"/>
        <w:jc w:val="both"/>
      </w:pPr>
      <w:r>
        <w:rPr>
          <w:rFonts w:ascii="Arial" w:cs="Arial" w:eastAsia="Arial" w:hAnsi="Arial"/>
          <w:sz w:val="24"/>
          <w:szCs w:val="24"/>
        </w:rPr>
        <w:t xml:space="preserve">837.</w:t>
      </w:r>
      <w:r>
        <w:rPr>
          <w:rFonts w:ascii="Arial" w:cs="Arial" w:eastAsia="Arial" w:hAnsi="Arial"/>
          <w:sz w:val="24"/>
          <w:szCs w:val="24"/>
        </w:rPr>
        <w:t xml:space="preserve">Переданные и полученные основные средства показываются по первоначальной стоимости, также отдельной строкой показывается накопленная амортизация по соответствующему коду.</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4.12. Приложение 8.2 «Справка о полученных и переданных активах и обязательствах внебюджетной организации»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838.</w:t>
      </w:r>
      <w:r>
        <w:rPr>
          <w:rFonts w:ascii="Arial" w:cs="Arial" w:eastAsia="Arial" w:hAnsi="Arial"/>
          <w:sz w:val="24"/>
          <w:szCs w:val="24"/>
        </w:rPr>
        <w:t xml:space="preserve">Приложение 8.2 отражает данные о полученных и переданных активах и обязательствах внебюджетной организации, в разрезе бюджетных средств и средств на специальных и депозитных счетах казначейства.</w:t>
      </w:r>
    </w:p>
    <w:p>
      <w:pPr>
        <w:spacing w:after="120"/>
        <w:ind w:firstLine="709"/>
        <w:jc w:val="both"/>
      </w:pPr>
      <w:r>
        <w:rPr>
          <w:rFonts w:ascii="Arial" w:cs="Arial" w:eastAsia="Arial" w:hAnsi="Arial"/>
          <w:sz w:val="24"/>
          <w:szCs w:val="24"/>
        </w:rPr>
        <w:t xml:space="preserve">839.</w:t>
      </w:r>
      <w:r>
        <w:rPr>
          <w:rFonts w:ascii="Arial" w:cs="Arial" w:eastAsia="Arial" w:hAnsi="Arial"/>
          <w:sz w:val="24"/>
          <w:szCs w:val="24"/>
        </w:rPr>
        <w:t xml:space="preserve">В графах 1, 2 указываются наименование и ведомственная классификация бюджетного учреждения, которое получает или передает основные средства, запасы внебюджетной организации.</w:t>
      </w:r>
    </w:p>
    <w:p>
      <w:pPr>
        <w:spacing w:after="120"/>
        <w:ind w:firstLine="709"/>
        <w:jc w:val="both"/>
      </w:pPr>
      <w:r>
        <w:rPr>
          <w:rFonts w:ascii="Arial" w:cs="Arial" w:eastAsia="Arial" w:hAnsi="Arial"/>
          <w:sz w:val="24"/>
          <w:szCs w:val="24"/>
        </w:rPr>
        <w:t xml:space="preserve">840.</w:t>
      </w:r>
      <w:r>
        <w:rPr>
          <w:rFonts w:ascii="Arial" w:cs="Arial" w:eastAsia="Arial" w:hAnsi="Arial"/>
          <w:sz w:val="24"/>
          <w:szCs w:val="24"/>
        </w:rPr>
        <w:t xml:space="preserve">В графе 2 указывается наименование внебюджетной организации, от которого получает или которому передает основные средства, запасы.</w:t>
      </w:r>
    </w:p>
    <w:p>
      <w:pPr>
        <w:spacing w:after="120"/>
        <w:ind w:firstLine="709"/>
        <w:jc w:val="both"/>
      </w:pPr>
      <w:r>
        <w:rPr>
          <w:rFonts w:ascii="Arial" w:cs="Arial" w:eastAsia="Arial" w:hAnsi="Arial"/>
          <w:sz w:val="24"/>
          <w:szCs w:val="24"/>
        </w:rPr>
        <w:t xml:space="preserve">841.</w:t>
      </w:r>
      <w:r>
        <w:rPr>
          <w:rFonts w:ascii="Arial" w:cs="Arial" w:eastAsia="Arial" w:hAnsi="Arial"/>
          <w:sz w:val="24"/>
          <w:szCs w:val="24"/>
        </w:rPr>
        <w:t xml:space="preserve">В графах 4, 5 указываются код и наименование элемента, по которому бюджетное учреждение получает или передает основные средства, запасы.</w:t>
      </w:r>
    </w:p>
    <w:p>
      <w:pPr>
        <w:spacing w:after="120"/>
        <w:ind w:firstLine="709"/>
        <w:jc w:val="both"/>
      </w:pPr>
      <w:r>
        <w:rPr>
          <w:rFonts w:ascii="Arial" w:cs="Arial" w:eastAsia="Arial" w:hAnsi="Arial"/>
          <w:sz w:val="24"/>
          <w:szCs w:val="24"/>
        </w:rPr>
        <w:t xml:space="preserve">842.</w:t>
      </w:r>
      <w:r>
        <w:rPr>
          <w:rFonts w:ascii="Arial" w:cs="Arial" w:eastAsia="Arial" w:hAnsi="Arial"/>
          <w:sz w:val="24"/>
          <w:szCs w:val="24"/>
        </w:rPr>
        <w:t xml:space="preserve">В графах 6, 8 указываются суммы полученных основных средств, запасов в разрезе бюджетных средств (графа 6) и средств на специальных и депозитных счетах казначейства (графа 8).</w:t>
      </w:r>
    </w:p>
    <w:p>
      <w:pPr>
        <w:spacing w:after="120"/>
        <w:ind w:firstLine="709"/>
        <w:jc w:val="both"/>
      </w:pPr>
      <w:r>
        <w:rPr>
          <w:rFonts w:ascii="Arial" w:cs="Arial" w:eastAsia="Arial" w:hAnsi="Arial"/>
          <w:sz w:val="24"/>
          <w:szCs w:val="24"/>
        </w:rPr>
        <w:t xml:space="preserve">843.</w:t>
      </w:r>
      <w:r>
        <w:rPr>
          <w:rFonts w:ascii="Arial" w:cs="Arial" w:eastAsia="Arial" w:hAnsi="Arial"/>
          <w:sz w:val="24"/>
          <w:szCs w:val="24"/>
        </w:rPr>
        <w:t xml:space="preserve">В графах 7, 9 указываются суммы переданных основных средств, запасов в разрезе бюджетных средств (графа 7) и средств на специальных и депозитных счетах казначейства (графа 9).</w:t>
      </w:r>
    </w:p>
    <w:p>
      <w:pPr>
        <w:spacing w:after="120"/>
        <w:ind w:firstLine="709"/>
        <w:jc w:val="both"/>
      </w:pPr>
      <w:r>
        <w:rPr>
          <w:rFonts w:ascii="Arial" w:cs="Arial" w:eastAsia="Arial" w:hAnsi="Arial"/>
          <w:sz w:val="24"/>
          <w:szCs w:val="24"/>
        </w:rPr>
        <w:t xml:space="preserve">844.</w:t>
      </w:r>
      <w:r>
        <w:rPr>
          <w:rFonts w:ascii="Arial" w:cs="Arial" w:eastAsia="Arial" w:hAnsi="Arial"/>
          <w:sz w:val="24"/>
          <w:szCs w:val="24"/>
        </w:rPr>
        <w:t xml:space="preserve">Переданные и полученные основные средства показываются по первоначальной стоимости, также отдельной строкой показывается накопленная амортизация по соответствующему коду.</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4.14. Приложение 9 «Справка о прямых расходных операциях, произведенных Центральным казначейством»</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845.</w:t>
      </w:r>
      <w:r>
        <w:rPr>
          <w:rFonts w:ascii="Arial" w:cs="Arial" w:eastAsia="Arial" w:hAnsi="Arial"/>
          <w:sz w:val="24"/>
          <w:szCs w:val="24"/>
        </w:rPr>
        <w:t xml:space="preserve">Приложение 9 «Справка о прямых расходных операциях» отражает данные по прямым операциям, произведенным Центральным казначейством</w:t>
      </w:r>
    </w:p>
    <w:p>
      <w:pPr>
        <w:spacing w:after="120"/>
        <w:ind w:firstLine="709"/>
        <w:jc w:val="both"/>
      </w:pPr>
      <w:r>
        <w:rPr>
          <w:rFonts w:ascii="Arial" w:cs="Arial" w:eastAsia="Arial" w:hAnsi="Arial"/>
          <w:sz w:val="24"/>
          <w:szCs w:val="24"/>
        </w:rPr>
        <w:t xml:space="preserve">846.</w:t>
      </w:r>
      <w:r>
        <w:rPr>
          <w:rFonts w:ascii="Arial" w:cs="Arial" w:eastAsia="Arial" w:hAnsi="Arial"/>
          <w:sz w:val="24"/>
          <w:szCs w:val="24"/>
        </w:rPr>
        <w:t xml:space="preserve">В графах 1, 2 указываются код и наименование соответствующих элементов, по которым произведенные прямые операции.</w:t>
      </w:r>
    </w:p>
    <w:p>
      <w:pPr>
        <w:spacing w:after="120"/>
        <w:ind w:firstLine="709"/>
        <w:jc w:val="both"/>
      </w:pPr>
      <w:r>
        <w:rPr>
          <w:rFonts w:ascii="Arial" w:cs="Arial" w:eastAsia="Arial" w:hAnsi="Arial"/>
          <w:sz w:val="24"/>
          <w:szCs w:val="24"/>
        </w:rPr>
        <w:t xml:space="preserve">847.</w:t>
      </w:r>
      <w:r>
        <w:rPr>
          <w:rFonts w:ascii="Arial" w:cs="Arial" w:eastAsia="Arial" w:hAnsi="Arial"/>
          <w:sz w:val="24"/>
          <w:szCs w:val="24"/>
        </w:rPr>
        <w:t xml:space="preserve">В графе 3 указывается сумма финансирования нарастающим итогом с начала финансового года.</w:t>
      </w:r>
    </w:p>
    <w:p>
      <w:pPr>
        <w:spacing w:after="120"/>
        <w:ind w:firstLine="709"/>
        <w:jc w:val="both"/>
      </w:pPr>
      <w:r>
        <w:rPr>
          <w:rFonts w:ascii="Arial" w:cs="Arial" w:eastAsia="Arial" w:hAnsi="Arial"/>
          <w:sz w:val="24"/>
          <w:szCs w:val="24"/>
        </w:rPr>
        <w:t xml:space="preserve">848.</w:t>
      </w:r>
      <w:r>
        <w:rPr>
          <w:rFonts w:ascii="Arial" w:cs="Arial" w:eastAsia="Arial" w:hAnsi="Arial"/>
          <w:sz w:val="24"/>
          <w:szCs w:val="24"/>
        </w:rPr>
        <w:t xml:space="preserve">В графе 4 указывается сумма кассового расхода нарастающим итогом с начала финансового года.</w:t>
      </w:r>
    </w:p>
    <w:p>
      <w:pPr>
        <w:spacing w:after="120"/>
        <w:ind w:firstLine="709"/>
        <w:jc w:val="both"/>
      </w:pPr>
      <w:r>
        <w:rPr>
          <w:rFonts w:ascii="Arial" w:cs="Arial" w:eastAsia="Arial" w:hAnsi="Arial"/>
          <w:sz w:val="24"/>
          <w:szCs w:val="24"/>
        </w:rPr>
        <w:t xml:space="preserve">849.</w:t>
      </w:r>
      <w:r>
        <w:rPr>
          <w:rFonts w:ascii="Arial" w:cs="Arial" w:eastAsia="Arial" w:hAnsi="Arial"/>
          <w:sz w:val="24"/>
          <w:szCs w:val="24"/>
        </w:rPr>
        <w:t xml:space="preserve">В графе 5 указывается остаток средств.</w:t>
      </w:r>
    </w:p>
    <w:p>
      <w:pPr>
        <w:spacing w:after="120"/>
        <w:ind w:firstLine="709"/>
        <w:jc w:val="both"/>
      </w:pPr>
      <w:r>
        <w:rPr>
          <w:rFonts w:ascii="Arial" w:cs="Arial" w:eastAsia="Arial" w:hAnsi="Arial"/>
          <w:sz w:val="24"/>
          <w:szCs w:val="24"/>
        </w:rPr>
        <w:t xml:space="preserve">850.</w:t>
      </w:r>
      <w:r>
        <w:rPr>
          <w:rFonts w:ascii="Arial" w:cs="Arial" w:eastAsia="Arial" w:hAnsi="Arial"/>
          <w:sz w:val="24"/>
          <w:szCs w:val="24"/>
        </w:rPr>
        <w:t xml:space="preserve">Показатели в графах 3, 4, 5 указываются подведением итогов (строка «Всего»).</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5. Порядок составления ликвидационного и разделительного баланса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851.</w:t>
      </w:r>
      <w:r>
        <w:rPr>
          <w:rFonts w:ascii="Arial" w:cs="Arial" w:eastAsia="Arial" w:hAnsi="Arial"/>
          <w:sz w:val="24"/>
          <w:szCs w:val="24"/>
        </w:rPr>
        <w:t xml:space="preserve">Ликвидационным балансом является баланс бюджетного учреждения, подготовленный в момент окончания срока, отпущенного для предъявления требований к бюджетному учреждению со стороны кредиторов, и составляется перед тем, как удовлетворять такие требования кредиторов. Ликвидационный баланс содержит сведения о составе имущества ликвидируемого бюджетного учреждения и перечне предъявленных кредиторами требований. Цель составления ликвидационного баланса </w:t>
      </w:r>
      <w:r>
        <w:rPr>
          <w:rFonts w:ascii="Arial" w:cs="Arial" w:eastAsia="Arial" w:hAnsi="Arial"/>
          <w:sz w:val="24"/>
          <w:szCs w:val="24"/>
        </w:rPr>
        <w:t xml:space="preserve">-</w:t>
      </w:r>
      <w:r>
        <w:rPr>
          <w:rFonts w:ascii="Arial" w:cs="Arial" w:eastAsia="Arial" w:hAnsi="Arial"/>
          <w:sz w:val="24"/>
          <w:szCs w:val="24"/>
        </w:rPr>
        <w:t xml:space="preserve"> уточнение реального финансового положения ликвидируемого бюджетного учреждения.</w:t>
      </w:r>
    </w:p>
    <w:p>
      <w:pPr>
        <w:spacing w:after="120"/>
        <w:ind w:firstLine="709"/>
        <w:jc w:val="both"/>
      </w:pPr>
      <w:r>
        <w:rPr>
          <w:rFonts w:ascii="Arial" w:cs="Arial" w:eastAsia="Arial" w:hAnsi="Arial"/>
          <w:sz w:val="24"/>
          <w:szCs w:val="24"/>
        </w:rPr>
        <w:t xml:space="preserve">852.</w:t>
      </w:r>
      <w:r>
        <w:rPr>
          <w:rFonts w:ascii="Arial" w:cs="Arial" w:eastAsia="Arial" w:hAnsi="Arial"/>
          <w:sz w:val="24"/>
          <w:szCs w:val="24"/>
        </w:rPr>
        <w:t xml:space="preserve">По требованию органа, принявшего решение о ликвидации бюджетного учреждения, ликвидационный баланс проходит процедуру утверждения. Данная процедура утверждения включает в себя согласование ликвидационного баланса со всеми членами ликвидационной комиссии.</w:t>
      </w:r>
    </w:p>
    <w:p>
      <w:pPr>
        <w:spacing w:after="120"/>
        <w:ind w:firstLine="709"/>
        <w:jc w:val="both"/>
      </w:pPr>
      <w:r>
        <w:rPr>
          <w:rFonts w:ascii="Arial" w:cs="Arial" w:eastAsia="Arial" w:hAnsi="Arial"/>
          <w:sz w:val="24"/>
          <w:szCs w:val="24"/>
        </w:rPr>
        <w:t xml:space="preserve">853.</w:t>
      </w:r>
      <w:r>
        <w:rPr>
          <w:rFonts w:ascii="Arial" w:cs="Arial" w:eastAsia="Arial" w:hAnsi="Arial"/>
          <w:sz w:val="24"/>
          <w:szCs w:val="24"/>
        </w:rPr>
        <w:t xml:space="preserve">При подготовке ликвидационного баланса ликвидируемое бюджетное учреждение готовит сам баланс, приложения к нему, пояснительную записку и приложения к пояснительной записке по формам, приведенным в Разделе III «Формы финансовой отчетности и руководство по их составлению» настоящего Положения.</w:t>
      </w:r>
    </w:p>
    <w:p>
      <w:pPr>
        <w:spacing w:after="120"/>
        <w:ind w:firstLine="709"/>
        <w:jc w:val="both"/>
      </w:pPr>
      <w:r>
        <w:rPr>
          <w:rFonts w:ascii="Arial" w:cs="Arial" w:eastAsia="Arial" w:hAnsi="Arial"/>
          <w:sz w:val="24"/>
          <w:szCs w:val="24"/>
        </w:rPr>
        <w:t xml:space="preserve">854.</w:t>
      </w:r>
      <w:r>
        <w:rPr>
          <w:rFonts w:ascii="Arial" w:cs="Arial" w:eastAsia="Arial" w:hAnsi="Arial"/>
          <w:sz w:val="24"/>
          <w:szCs w:val="24"/>
        </w:rPr>
        <w:t xml:space="preserve">По требованию ликвидационной комиссии, бюджетное учреждение готовит и другую дополнительную аналитическую информацию по счетам бухгалтерского учета.</w:t>
      </w:r>
    </w:p>
    <w:p>
      <w:pPr>
        <w:spacing w:after="120"/>
        <w:ind w:firstLine="709"/>
        <w:jc w:val="both"/>
      </w:pPr>
      <w:r>
        <w:rPr>
          <w:rFonts w:ascii="Arial" w:cs="Arial" w:eastAsia="Arial" w:hAnsi="Arial"/>
          <w:sz w:val="24"/>
          <w:szCs w:val="24"/>
        </w:rPr>
        <w:t xml:space="preserve">855.</w:t>
      </w:r>
      <w:r>
        <w:rPr>
          <w:rFonts w:ascii="Arial" w:cs="Arial" w:eastAsia="Arial" w:hAnsi="Arial"/>
          <w:sz w:val="24"/>
          <w:szCs w:val="24"/>
        </w:rPr>
        <w:t xml:space="preserve">Разделительным балансом является документ, по которому при разделении бюджетного учреждения его права и обязанности переходят ко вновь возникшим лицам. Разделительный баланс содержит положения о правопреемстве реорганизованного юридического лица в отношении всех его активов и обязательств.</w:t>
      </w:r>
    </w:p>
    <w:p>
      <w:pPr>
        <w:spacing w:after="120"/>
        <w:ind w:firstLine="709"/>
        <w:jc w:val="both"/>
      </w:pPr>
      <w:r>
        <w:rPr>
          <w:rFonts w:ascii="Arial" w:cs="Arial" w:eastAsia="Arial" w:hAnsi="Arial"/>
          <w:sz w:val="24"/>
          <w:szCs w:val="24"/>
        </w:rPr>
        <w:t xml:space="preserve">856.</w:t>
      </w:r>
      <w:r>
        <w:rPr>
          <w:rFonts w:ascii="Arial" w:cs="Arial" w:eastAsia="Arial" w:hAnsi="Arial"/>
          <w:sz w:val="24"/>
          <w:szCs w:val="24"/>
        </w:rPr>
        <w:t xml:space="preserve">По каждой статье разделительного баланса, по которым имеется аналитическая информация (запасы, основные средства, дебиторская и кредиторская задолженность и т.д.) в отношении каждого вновь образовавшегося бюджетного учреждения, готовятся расшифровки (в натуральном и денежном выражении) в разрезе отдельных позиций (наименований, контрагентов и т.д.). Итоговые суммы по таким расшифровкам должны совпадать с суммой, указанной по соответствующей статье баланса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6. Бухгалтерские записи при подготовке разделительного баланса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857.</w:t>
      </w:r>
      <w:r>
        <w:rPr>
          <w:rFonts w:ascii="Arial" w:cs="Arial" w:eastAsia="Arial" w:hAnsi="Arial"/>
          <w:sz w:val="24"/>
          <w:szCs w:val="24"/>
        </w:rPr>
        <w:t xml:space="preserve">При подготовке разделительного баланса в регистрах учета реорганизуемого бюджетного учреждения производятся следующие бухгалтерские записи:</w:t>
      </w:r>
    </w:p>
    <w:p>
      <w:pPr>
        <w:spacing w:after="120"/>
        <w:ind w:firstLine="709"/>
        <w:jc w:val="both"/>
      </w:pPr>
      <w:r>
        <w:rPr>
          <w:rFonts w:ascii="Arial" w:cs="Arial" w:eastAsia="Arial" w:hAnsi="Arial"/>
          <w:sz w:val="24"/>
          <w:szCs w:val="24"/>
        </w:rPr>
        <w:t xml:space="preserve">858.</w:t>
      </w:r>
      <w:r>
        <w:rPr>
          <w:rFonts w:ascii="Arial" w:cs="Arial" w:eastAsia="Arial" w:hAnsi="Arial"/>
          <w:sz w:val="24"/>
          <w:szCs w:val="24"/>
        </w:rPr>
        <w:t xml:space="preserve">В отношении счетов активов (кроме основных средств), передаваемых другому бюджетному учреждению, в рамках одного и того же главного распорядителя бюджетных средств:</w:t>
      </w:r>
    </w:p>
    <w:p>
      <w:pPr>
        <w:spacing w:after="120"/>
        <w:ind w:firstLine="709"/>
        <w:jc w:val="both"/>
      </w:pPr>
      <w:r>
        <w:rPr>
          <w:rFonts w:ascii="Arial" w:cs="Arial" w:eastAsia="Arial" w:hAnsi="Arial"/>
          <w:sz w:val="24"/>
          <w:szCs w:val="24"/>
        </w:rPr>
        <w:t xml:space="preserve">Дебет 32171 130 «Внутриведомственные расчеты»;</w:t>
      </w:r>
    </w:p>
    <w:p>
      <w:pPr>
        <w:spacing w:after="120"/>
        <w:ind w:firstLine="709"/>
        <w:jc w:val="both"/>
      </w:pPr>
      <w:r>
        <w:rPr>
          <w:rFonts w:ascii="Arial" w:cs="Arial" w:eastAsia="Arial" w:hAnsi="Arial"/>
          <w:sz w:val="24"/>
          <w:szCs w:val="24"/>
        </w:rPr>
        <w:t xml:space="preserve">Кредит 32000 000 «Соответствующий счет активов».</w:t>
      </w:r>
    </w:p>
    <w:p>
      <w:pPr>
        <w:spacing w:after="120"/>
        <w:ind w:firstLine="709"/>
        <w:jc w:val="both"/>
      </w:pPr>
      <w:r>
        <w:rPr>
          <w:rFonts w:ascii="Arial" w:cs="Arial" w:eastAsia="Arial" w:hAnsi="Arial"/>
          <w:sz w:val="24"/>
          <w:szCs w:val="24"/>
        </w:rPr>
        <w:t xml:space="preserve">859.</w:t>
      </w:r>
      <w:r>
        <w:rPr>
          <w:rFonts w:ascii="Arial" w:cs="Arial" w:eastAsia="Arial" w:hAnsi="Arial"/>
          <w:sz w:val="24"/>
          <w:szCs w:val="24"/>
        </w:rPr>
        <w:t xml:space="preserve">В отношении счетов активов (кроме основных средств), передаваемых бюджетному учреждению, относящемуся к другому главному распорядителю бюджетных средств:</w:t>
      </w:r>
    </w:p>
    <w:p>
      <w:pPr>
        <w:spacing w:after="120"/>
        <w:ind w:firstLine="709"/>
        <w:jc w:val="both"/>
      </w:pPr>
      <w:r>
        <w:rPr>
          <w:rFonts w:ascii="Arial" w:cs="Arial" w:eastAsia="Arial" w:hAnsi="Arial"/>
          <w:sz w:val="24"/>
          <w:szCs w:val="24"/>
        </w:rPr>
        <w:t xml:space="preserve">Дебет 41111 100 «Финансовый результат»;</w:t>
      </w:r>
    </w:p>
    <w:p>
      <w:pPr>
        <w:spacing w:after="120"/>
        <w:ind w:firstLine="709"/>
        <w:jc w:val="both"/>
      </w:pPr>
      <w:r>
        <w:rPr>
          <w:rFonts w:ascii="Arial" w:cs="Arial" w:eastAsia="Arial" w:hAnsi="Arial"/>
          <w:sz w:val="24"/>
          <w:szCs w:val="24"/>
        </w:rPr>
        <w:t xml:space="preserve">Кредит 32000 000 «Соответствующий счет активов».</w:t>
      </w:r>
    </w:p>
    <w:p>
      <w:pPr>
        <w:spacing w:after="120"/>
        <w:ind w:firstLine="709"/>
        <w:jc w:val="both"/>
      </w:pPr>
      <w:r>
        <w:rPr>
          <w:rFonts w:ascii="Arial" w:cs="Arial" w:eastAsia="Arial" w:hAnsi="Arial"/>
          <w:sz w:val="24"/>
          <w:szCs w:val="24"/>
        </w:rPr>
        <w:t xml:space="preserve">860.</w:t>
      </w:r>
      <w:r>
        <w:rPr>
          <w:rFonts w:ascii="Arial" w:cs="Arial" w:eastAsia="Arial" w:hAnsi="Arial"/>
          <w:sz w:val="24"/>
          <w:szCs w:val="24"/>
        </w:rPr>
        <w:t xml:space="preserve">В отношении счетов основных средств, передаваемых другому бюджетному учреждению, в рамках одного и того же главного распорядителя бюджетных средств:</w:t>
      </w:r>
    </w:p>
    <w:p>
      <w:pPr>
        <w:spacing w:after="120"/>
        <w:ind w:firstLine="709"/>
        <w:jc w:val="both"/>
      </w:pPr>
      <w:r>
        <w:rPr>
          <w:rFonts w:ascii="Arial" w:cs="Arial" w:eastAsia="Arial" w:hAnsi="Arial"/>
          <w:sz w:val="24"/>
          <w:szCs w:val="24"/>
        </w:rPr>
        <w:t xml:space="preserve">Дебет 32171 130 «Внутриведомственные расчеты»;</w:t>
      </w:r>
    </w:p>
    <w:p>
      <w:pPr>
        <w:spacing w:after="120"/>
        <w:ind w:firstLine="709"/>
        <w:jc w:val="both"/>
      </w:pPr>
      <w:r>
        <w:rPr>
          <w:rFonts w:ascii="Arial" w:cs="Arial" w:eastAsia="Arial" w:hAnsi="Arial"/>
          <w:sz w:val="24"/>
          <w:szCs w:val="24"/>
        </w:rPr>
        <w:t xml:space="preserve">Дебет 31100 900 «Соответствующий счет амортизации основных средств».</w:t>
      </w:r>
    </w:p>
    <w:p>
      <w:pPr>
        <w:spacing w:after="120"/>
        <w:ind w:firstLine="709"/>
        <w:jc w:val="both"/>
      </w:pPr>
      <w:r>
        <w:rPr>
          <w:rFonts w:ascii="Arial" w:cs="Arial" w:eastAsia="Arial" w:hAnsi="Arial"/>
          <w:sz w:val="24"/>
          <w:szCs w:val="24"/>
        </w:rPr>
        <w:t xml:space="preserve">Кредит 31100 000 «Соответствующий счет основных средств».</w:t>
      </w:r>
    </w:p>
    <w:p>
      <w:pPr>
        <w:spacing w:after="120"/>
        <w:ind w:firstLine="709"/>
        <w:jc w:val="both"/>
      </w:pPr>
      <w:r>
        <w:rPr>
          <w:rFonts w:ascii="Arial" w:cs="Arial" w:eastAsia="Arial" w:hAnsi="Arial"/>
          <w:sz w:val="24"/>
          <w:szCs w:val="24"/>
        </w:rPr>
        <w:t xml:space="preserve">861.</w:t>
      </w:r>
      <w:r>
        <w:rPr>
          <w:rFonts w:ascii="Arial" w:cs="Arial" w:eastAsia="Arial" w:hAnsi="Arial"/>
          <w:sz w:val="24"/>
          <w:szCs w:val="24"/>
        </w:rPr>
        <w:t xml:space="preserve">В отношении счетов основных средств, передаваемых бюджетному учреждению, относящемуся к другому главному распорядителю бюджетных средств :</w:t>
      </w:r>
    </w:p>
    <w:p>
      <w:pPr>
        <w:spacing w:after="120"/>
        <w:ind w:firstLine="709"/>
        <w:jc w:val="both"/>
      </w:pPr>
      <w:r>
        <w:rPr>
          <w:rFonts w:ascii="Arial" w:cs="Arial" w:eastAsia="Arial" w:hAnsi="Arial"/>
          <w:sz w:val="24"/>
          <w:szCs w:val="24"/>
        </w:rPr>
        <w:t xml:space="preserve">Дебет 41111 100 «Финансовый результат»;</w:t>
      </w:r>
    </w:p>
    <w:p>
      <w:pPr>
        <w:spacing w:after="120"/>
        <w:ind w:firstLine="709"/>
        <w:jc w:val="both"/>
      </w:pPr>
      <w:r>
        <w:rPr>
          <w:rFonts w:ascii="Arial" w:cs="Arial" w:eastAsia="Arial" w:hAnsi="Arial"/>
          <w:sz w:val="24"/>
          <w:szCs w:val="24"/>
        </w:rPr>
        <w:t xml:space="preserve">Дебет 31100 900 «Соответствующий счет амортизации основных средств»;</w:t>
      </w:r>
    </w:p>
    <w:p>
      <w:pPr>
        <w:spacing w:after="120"/>
        <w:ind w:firstLine="709"/>
        <w:jc w:val="both"/>
      </w:pPr>
      <w:r>
        <w:rPr>
          <w:rFonts w:ascii="Arial" w:cs="Arial" w:eastAsia="Arial" w:hAnsi="Arial"/>
          <w:sz w:val="24"/>
          <w:szCs w:val="24"/>
        </w:rPr>
        <w:t xml:space="preserve">Кредит 31100 000 «Соответствующий счет основных средств».</w:t>
      </w:r>
    </w:p>
    <w:p>
      <w:pPr>
        <w:spacing w:after="120"/>
        <w:ind w:firstLine="709"/>
        <w:jc w:val="both"/>
      </w:pPr>
      <w:r>
        <w:rPr>
          <w:rFonts w:ascii="Arial" w:cs="Arial" w:eastAsia="Arial" w:hAnsi="Arial"/>
          <w:sz w:val="24"/>
          <w:szCs w:val="24"/>
        </w:rPr>
        <w:t xml:space="preserve">862.</w:t>
      </w:r>
      <w:r>
        <w:rPr>
          <w:rFonts w:ascii="Arial" w:cs="Arial" w:eastAsia="Arial" w:hAnsi="Arial"/>
          <w:sz w:val="24"/>
          <w:szCs w:val="24"/>
        </w:rPr>
        <w:t xml:space="preserve">В отношении счетов обязательств, передаваемых другому </w:t>
      </w:r>
      <w:r>
        <w:rPr>
          <w:rFonts w:ascii="Arial" w:cs="Arial" w:eastAsia="Arial" w:hAnsi="Arial"/>
          <w:sz w:val="24"/>
          <w:szCs w:val="24"/>
        </w:rPr>
        <w:t xml:space="preserve">бюджетному </w:t>
      </w:r>
      <w:r>
        <w:rPr>
          <w:rFonts w:ascii="Arial" w:cs="Arial" w:eastAsia="Arial" w:hAnsi="Arial"/>
          <w:sz w:val="24"/>
          <w:szCs w:val="24"/>
        </w:rPr>
        <w:t xml:space="preserve">учреждению, в рамках одного и того же главного распорядителя бюджетных средств:</w:t>
      </w:r>
    </w:p>
    <w:p>
      <w:pPr>
        <w:spacing w:after="120"/>
        <w:ind w:firstLine="709"/>
        <w:jc w:val="both"/>
      </w:pPr>
      <w:r>
        <w:rPr>
          <w:rFonts w:ascii="Arial" w:cs="Arial" w:eastAsia="Arial" w:hAnsi="Arial"/>
          <w:sz w:val="24"/>
          <w:szCs w:val="24"/>
        </w:rPr>
        <w:t xml:space="preserve">Дебет 33000 000 «Соответствующий счет обязательств»;</w:t>
      </w:r>
    </w:p>
    <w:p>
      <w:pPr>
        <w:spacing w:after="120"/>
        <w:ind w:firstLine="709"/>
        <w:jc w:val="both"/>
      </w:pPr>
      <w:r>
        <w:rPr>
          <w:rFonts w:ascii="Arial" w:cs="Arial" w:eastAsia="Arial" w:hAnsi="Arial"/>
          <w:sz w:val="24"/>
          <w:szCs w:val="24"/>
        </w:rPr>
        <w:t xml:space="preserve">Кредит 33171 130 «Внутриведомственные расчеты».</w:t>
      </w:r>
    </w:p>
    <w:p>
      <w:pPr>
        <w:spacing w:after="120"/>
        <w:ind w:firstLine="709"/>
        <w:jc w:val="both"/>
      </w:pPr>
      <w:r>
        <w:rPr>
          <w:rFonts w:ascii="Arial" w:cs="Arial" w:eastAsia="Arial" w:hAnsi="Arial"/>
          <w:sz w:val="24"/>
          <w:szCs w:val="24"/>
        </w:rPr>
        <w:t xml:space="preserve">863.</w:t>
      </w:r>
      <w:r>
        <w:rPr>
          <w:rFonts w:ascii="Arial" w:cs="Arial" w:eastAsia="Arial" w:hAnsi="Arial"/>
          <w:sz w:val="24"/>
          <w:szCs w:val="24"/>
        </w:rPr>
        <w:t xml:space="preserve">В отношении счетов обязательств, передаваемых бюджетному учреждению, относящемуся к другому главному распорядителю бюджетных средств:</w:t>
      </w:r>
    </w:p>
    <w:p>
      <w:pPr>
        <w:spacing w:after="120"/>
        <w:ind w:firstLine="709"/>
        <w:jc w:val="both"/>
      </w:pPr>
      <w:r>
        <w:rPr>
          <w:rFonts w:ascii="Arial" w:cs="Arial" w:eastAsia="Arial" w:hAnsi="Arial"/>
          <w:sz w:val="24"/>
          <w:szCs w:val="24"/>
        </w:rPr>
        <w:t xml:space="preserve">Дебет 33000 000 «Соответствующий счет обязательств»;</w:t>
      </w:r>
    </w:p>
    <w:p>
      <w:pPr>
        <w:spacing w:after="120"/>
        <w:ind w:firstLine="709"/>
        <w:jc w:val="both"/>
      </w:pPr>
      <w:r>
        <w:rPr>
          <w:rFonts w:ascii="Arial" w:cs="Arial" w:eastAsia="Arial" w:hAnsi="Arial"/>
          <w:sz w:val="24"/>
          <w:szCs w:val="24"/>
        </w:rPr>
        <w:t xml:space="preserve">Кредит 41111 100 «Финансовый результат».</w:t>
      </w:r>
    </w:p>
    <w:p>
      <w:pPr>
        <w:spacing w:after="120"/>
        <w:ind w:firstLine="709"/>
        <w:jc w:val="both"/>
      </w:pPr>
      <w:r>
        <w:rPr>
          <w:rFonts w:ascii="Arial" w:cs="Arial" w:eastAsia="Arial" w:hAnsi="Arial"/>
          <w:sz w:val="24"/>
          <w:szCs w:val="24"/>
        </w:rPr>
        <w:t xml:space="preserve">864.</w:t>
      </w:r>
      <w:r>
        <w:rPr>
          <w:rFonts w:ascii="Arial" w:cs="Arial" w:eastAsia="Arial" w:hAnsi="Arial"/>
          <w:sz w:val="24"/>
          <w:szCs w:val="24"/>
        </w:rPr>
        <w:t xml:space="preserve">В отношении счетов чистых активов, передаваемых другому бюджетному учреждению, в рамках одного и того же главного распорядителя бюджетных средств:</w:t>
      </w:r>
    </w:p>
    <w:p>
      <w:pPr>
        <w:spacing w:after="120"/>
        <w:ind w:firstLine="709"/>
        <w:jc w:val="both"/>
      </w:pPr>
      <w:r>
        <w:rPr>
          <w:rFonts w:ascii="Arial" w:cs="Arial" w:eastAsia="Arial" w:hAnsi="Arial"/>
          <w:sz w:val="24"/>
          <w:szCs w:val="24"/>
        </w:rPr>
        <w:t xml:space="preserve">Дебет 41110 000 «Чистые активы» (по элементам с кредитовым остатком на дату разделения);</w:t>
      </w:r>
    </w:p>
    <w:p>
      <w:pPr>
        <w:spacing w:after="120"/>
        <w:ind w:firstLine="709"/>
        <w:jc w:val="both"/>
      </w:pPr>
      <w:r>
        <w:rPr>
          <w:rFonts w:ascii="Arial" w:cs="Arial" w:eastAsia="Arial" w:hAnsi="Arial"/>
          <w:sz w:val="24"/>
          <w:szCs w:val="24"/>
        </w:rPr>
        <w:t xml:space="preserve">Кредит 33171 130 «Внутриведомственные расчеты».</w:t>
      </w:r>
    </w:p>
    <w:p>
      <w:pPr>
        <w:spacing w:after="120"/>
        <w:ind w:firstLine="709"/>
        <w:jc w:val="both"/>
      </w:pPr>
      <w:r>
        <w:rPr>
          <w:rFonts w:ascii="Arial" w:cs="Arial" w:eastAsia="Arial" w:hAnsi="Arial"/>
          <w:sz w:val="24"/>
          <w:szCs w:val="24"/>
        </w:rPr>
        <w:t xml:space="preserve">Дебет 32171 130 «Внутриведомственные расчеты»;</w:t>
      </w:r>
    </w:p>
    <w:p>
      <w:pPr>
        <w:spacing w:after="120"/>
        <w:ind w:firstLine="709"/>
        <w:jc w:val="both"/>
      </w:pPr>
      <w:r>
        <w:rPr>
          <w:rFonts w:ascii="Arial" w:cs="Arial" w:eastAsia="Arial" w:hAnsi="Arial"/>
          <w:sz w:val="24"/>
          <w:szCs w:val="24"/>
        </w:rPr>
        <w:t xml:space="preserve">Кредит 41110 000 «Чистые активы» (по элементам с дебетовым остатком на дату разделения).</w:t>
      </w:r>
    </w:p>
    <w:p>
      <w:pPr>
        <w:spacing w:after="120"/>
        <w:ind w:firstLine="709"/>
        <w:jc w:val="both"/>
      </w:pPr>
      <w:r>
        <w:rPr>
          <w:rFonts w:ascii="Arial" w:cs="Arial" w:eastAsia="Arial" w:hAnsi="Arial"/>
          <w:sz w:val="24"/>
          <w:szCs w:val="24"/>
        </w:rPr>
        <w:t xml:space="preserve">865.</w:t>
      </w:r>
      <w:r>
        <w:rPr>
          <w:rFonts w:ascii="Arial" w:cs="Arial" w:eastAsia="Arial" w:hAnsi="Arial"/>
          <w:sz w:val="24"/>
          <w:szCs w:val="24"/>
        </w:rPr>
        <w:t xml:space="preserve">В отношении счетов чистых активов, передаваемых бюджетному учреждению, относящемуся к другому главному распорядителю бюджетных средств:</w:t>
      </w:r>
    </w:p>
    <w:p>
      <w:pPr>
        <w:spacing w:after="120"/>
        <w:ind w:firstLine="709"/>
        <w:jc w:val="both"/>
      </w:pPr>
      <w:r>
        <w:rPr>
          <w:rFonts w:ascii="Arial" w:cs="Arial" w:eastAsia="Arial" w:hAnsi="Arial"/>
          <w:sz w:val="24"/>
          <w:szCs w:val="24"/>
        </w:rPr>
        <w:t xml:space="preserve">Дебет 41110 000 «Чистые активы» (по элементам с кредитовым остатком на дату разделения);</w:t>
      </w:r>
    </w:p>
    <w:p>
      <w:pPr>
        <w:spacing w:after="120"/>
        <w:ind w:firstLine="709"/>
        <w:jc w:val="both"/>
      </w:pPr>
      <w:r>
        <w:rPr>
          <w:rFonts w:ascii="Arial" w:cs="Arial" w:eastAsia="Arial" w:hAnsi="Arial"/>
          <w:sz w:val="24"/>
          <w:szCs w:val="24"/>
        </w:rPr>
        <w:t xml:space="preserve">Кредит 41111 100 «Финансовый результат».</w:t>
      </w:r>
    </w:p>
    <w:p>
      <w:pPr>
        <w:spacing w:after="120"/>
        <w:ind w:firstLine="709"/>
        <w:jc w:val="both"/>
      </w:pPr>
      <w:r>
        <w:rPr>
          <w:rFonts w:ascii="Arial" w:cs="Arial" w:eastAsia="Arial" w:hAnsi="Arial"/>
          <w:sz w:val="24"/>
          <w:szCs w:val="24"/>
        </w:rPr>
        <w:t xml:space="preserve">Дебет 41111 100 «Финансовый результат»;</w:t>
      </w:r>
    </w:p>
    <w:p>
      <w:pPr>
        <w:spacing w:after="120"/>
        <w:ind w:firstLine="709"/>
        <w:jc w:val="both"/>
      </w:pPr>
      <w:r>
        <w:rPr>
          <w:rFonts w:ascii="Arial" w:cs="Arial" w:eastAsia="Arial" w:hAnsi="Arial"/>
          <w:sz w:val="24"/>
          <w:szCs w:val="24"/>
        </w:rPr>
        <w:t xml:space="preserve">Кредит 41110 000 «Чистые активы» (по элементам с дебетовым остатком на дату разделения).</w:t>
      </w:r>
    </w:p>
    <w:p>
      <w:pPr>
        <w:spacing w:after="120"/>
        <w:ind w:firstLine="709"/>
        <w:jc w:val="both"/>
      </w:pPr>
      <w:r>
        <w:rPr>
          <w:rFonts w:ascii="Arial" w:cs="Arial" w:eastAsia="Arial" w:hAnsi="Arial"/>
          <w:sz w:val="24"/>
          <w:szCs w:val="24"/>
        </w:rPr>
        <w:t xml:space="preserve">866.</w:t>
      </w:r>
      <w:r>
        <w:rPr>
          <w:rFonts w:ascii="Arial" w:cs="Arial" w:eastAsia="Arial" w:hAnsi="Arial"/>
          <w:sz w:val="24"/>
          <w:szCs w:val="24"/>
        </w:rPr>
        <w:t xml:space="preserve">Формат разделительного баланса приводится следующим образом:</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Форма 1. Разделительный баланс</w:t>
      </w:r>
    </w:p>
    <w:p>
      <w:pPr>
        <w:spacing w:after="120"/>
        <w:ind w:firstLine="709"/>
        <w:jc w:val="both"/>
      </w:pPr>
      <w:r>
        <w:rPr>
          <w:rFonts w:ascii="Arial" w:cs="Arial" w:eastAsia="Arial" w:hAnsi="Arial"/>
          <w:sz w:val="24"/>
          <w:szCs w:val="24"/>
        </w:rPr>
        <w:t xml:space="preserve">Учреждение: ____________________________________________________</w:t>
      </w:r>
    </w:p>
    <w:p>
      <w:pPr>
        <w:spacing w:after="120"/>
        <w:ind w:firstLine="709"/>
        <w:jc w:val="both"/>
      </w:pPr>
      <w:r>
        <w:rPr>
          <w:rFonts w:ascii="Arial" w:cs="Arial" w:eastAsia="Arial" w:hAnsi="Arial"/>
          <w:sz w:val="24"/>
          <w:szCs w:val="24"/>
        </w:rPr>
        <w:t xml:space="preserve">Отчетная дата: __________________________________________________</w:t>
      </w:r>
    </w:p>
    <w:p>
      <w:pPr>
        <w:spacing w:after="120"/>
        <w:ind w:firstLine="709"/>
        <w:jc w:val="both"/>
      </w:pPr>
      <w:r>
        <w:rPr>
          <w:rFonts w:ascii="Arial" w:cs="Arial" w:eastAsia="Arial" w:hAnsi="Arial"/>
          <w:sz w:val="24"/>
          <w:szCs w:val="24"/>
        </w:rPr>
        <w:t xml:space="preserve">Отчетный период: ________________________________________________</w:t>
      </w:r>
    </w:p>
    <w:p>
      <w:pPr>
        <w:spacing w:after="120"/>
        <w:ind w:firstLine="709"/>
        <w:jc w:val="both"/>
      </w:pPr>
      <w:r>
        <w:rPr>
          <w:rFonts w:ascii="Arial" w:cs="Arial" w:eastAsia="Arial" w:hAnsi="Arial"/>
          <w:sz w:val="24"/>
          <w:szCs w:val="24"/>
        </w:rPr>
        <w:t xml:space="preserve">Единица измерения: ______________________________________________</w:t>
      </w:r>
    </w:p>
    <w:p>
      <w:pPr>
        <w:spacing w:after="120"/>
        <w:ind w:firstLine="709"/>
        <w:jc w:val="both"/>
      </w:pPr>
      <w:r>
        <w:rPr>
          <w:rFonts w:ascii="Arial" w:cs="Arial" w:eastAsia="Arial" w:hAnsi="Arial"/>
          <w:sz w:val="24"/>
          <w:szCs w:val="24"/>
        </w:rPr>
        <w:t xml:space="preserve">Классификация ведомственная: ____________________________________</w:t>
      </w:r>
    </w:p>
    <w:p>
      <w:pPr>
        <w:spacing w:after="120"/>
        <w:ind w:firstLine="709"/>
        <w:jc w:val="both"/>
      </w:pPr>
      <w:r>
        <w:rPr>
          <w:rFonts w:ascii="Arial" w:cs="Arial" w:eastAsia="Arial" w:hAnsi="Arial"/>
          <w:sz w:val="24"/>
          <w:szCs w:val="24"/>
        </w:rPr>
        <w:t xml:space="preserve">Классификация функциональная: ___________________________________</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30"/>
        <w:gridCol w:w="678"/>
        <w:gridCol w:w="537"/>
        <w:gridCol w:w="537"/>
        <w:gridCol w:w="537"/>
        <w:gridCol w:w="537"/>
        <w:gridCol w:w="563"/>
        <w:gridCol w:w="563"/>
        <w:gridCol w:w="563"/>
        <w:gridCol w:w="626"/>
        <w:gridCol w:w="626"/>
        <w:gridCol w:w="626"/>
        <w:gridCol w:w="617"/>
        <w:gridCol w:w="617"/>
        <w:gridCol w:w="617"/>
      </w:tblGrid>
      <w:tr>
        <w:tc>
          <w:tcPr>
            <w:tcW w:type="dxa" w:w="1930"/>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67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148"/>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Реорганизуемое учреждение</w:t>
            </w:r>
          </w:p>
        </w:tc>
        <w:tc>
          <w:tcPr>
            <w:tcW w:type="dxa" w:w="1689"/>
            <w:gridSpan w:val="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Вновь созданное учреждение 1</w:t>
            </w:r>
          </w:p>
        </w:tc>
        <w:tc>
          <w:tcPr>
            <w:tcW w:type="dxa" w:w="1878"/>
            <w:gridSpan w:val="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Вновь созданное учреждение 2</w:t>
            </w:r>
          </w:p>
        </w:tc>
        <w:tc>
          <w:tcPr>
            <w:tcW w:type="dxa" w:w="1851"/>
            <w:gridSpan w:val="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Вновь созданное учреждение 3</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Итого</w:t>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Бюджетные средства</w:t>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Средства на специальных и депозитных счетах казначейства</w:t>
            </w:r>
          </w:p>
        </w:tc>
        <w:tc>
          <w:tcPr>
            <w:tcW w:type="dxa" w:w="1100"/>
            <w:gridSpan w:val="2"/>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Итого</w:t>
            </w:r>
          </w:p>
        </w:tc>
        <w:tc>
          <w:tcPr>
            <w:tcW w:type="dxa" w:w="56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Бюджетные средства</w:t>
            </w:r>
          </w:p>
        </w:tc>
        <w:tc>
          <w:tcPr>
            <w:tcW w:type="dxa" w:w="56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Средства на специальных и депозитных счетах казначейства</w:t>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Итого</w:t>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Бюджетные средства</w:t>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Средства на специальных и депозитных счетах казначейства</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Итого</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Бюджетные средства</w:t>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Средства на специальных и депозитных счетах казначейства</w:t>
            </w:r>
          </w:p>
        </w:tc>
      </w:tr>
      <w:tr>
        <w:tc>
          <w:tcPr>
            <w:tcW w:type="dxa" w:w="1930"/>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67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53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53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53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1100"/>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56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56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6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6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6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61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61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61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r>
      <w:tr>
        <w:tc>
          <w:tcPr>
            <w:tcW w:type="dxa" w:w="1930"/>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67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53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53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53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1100"/>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56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56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c>
          <w:tcPr>
            <w:tcW w:type="dxa" w:w="6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w:t>
            </w:r>
          </w:p>
        </w:tc>
        <w:tc>
          <w:tcPr>
            <w:tcW w:type="dxa" w:w="6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62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w:t>
            </w:r>
          </w:p>
        </w:tc>
        <w:tc>
          <w:tcPr>
            <w:tcW w:type="dxa" w:w="61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w:t>
            </w:r>
          </w:p>
        </w:tc>
        <w:tc>
          <w:tcPr>
            <w:tcW w:type="dxa" w:w="61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w:t>
            </w:r>
          </w:p>
        </w:tc>
        <w:tc>
          <w:tcPr>
            <w:tcW w:type="dxa" w:w="61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w:t>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АКТИВЫ</w:t>
            </w:r>
          </w:p>
        </w:tc>
        <w:tc>
          <w:tcPr>
            <w:tcW w:type="dxa" w:w="6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Нефинансовые активы</w:t>
            </w:r>
          </w:p>
        </w:tc>
        <w:tc>
          <w:tcPr>
            <w:tcW w:type="dxa" w:w="6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Основные средства</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Запасы</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Ценности</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Непроизведенные активы</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нефинансовые активы</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050</w:t>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Финансовые активы</w:t>
            </w:r>
          </w:p>
        </w:tc>
        <w:tc>
          <w:tcPr>
            <w:tcW w:type="dxa" w:w="6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Внутренние финансовые активы</w:t>
            </w:r>
          </w:p>
        </w:tc>
        <w:tc>
          <w:tcPr>
            <w:tcW w:type="dxa" w:w="6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Валюта и депозиты</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Ценные бумаги, кроме акций</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Кредиты и займы</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Акции и другие формы участия в капитале</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Прочая внутренняя дебиторская задолженность</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Резерв на безнадежные долги</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Внешние финансовые активы</w:t>
            </w:r>
          </w:p>
        </w:tc>
        <w:tc>
          <w:tcPr>
            <w:tcW w:type="dxa" w:w="6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Валюта и депозиты</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Ценные бумаги, кроме акций</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Кредиты и займы</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Акции и другие формы участия в капитале</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Прочая внешняя дебиторская задолженность</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финансовые активы</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170</w:t>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активы</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180</w:t>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ОБЯЗАТЕЛЬСТВА И ЧИСТЫЕ АКТИВЫ</w:t>
            </w:r>
          </w:p>
        </w:tc>
        <w:tc>
          <w:tcPr>
            <w:tcW w:type="dxa" w:w="6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Обязательства</w:t>
            </w:r>
          </w:p>
        </w:tc>
        <w:tc>
          <w:tcPr>
            <w:tcW w:type="dxa" w:w="6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Внутренние обязательства</w:t>
            </w:r>
          </w:p>
        </w:tc>
        <w:tc>
          <w:tcPr>
            <w:tcW w:type="dxa" w:w="6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Ценные бумаги, кроме акций</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Внутренние заимствования</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Прочие внутренние обязательства</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Внешние обязательства</w:t>
            </w:r>
          </w:p>
        </w:tc>
        <w:tc>
          <w:tcPr>
            <w:tcW w:type="dxa" w:w="6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Внешние заимствования</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220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Прочие внешние обязательства</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230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обязательства</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240</w:t>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ЧИСТЫЕ АКТИВЫ</w:t>
            </w:r>
          </w:p>
        </w:tc>
        <w:tc>
          <w:tcPr>
            <w:tcW w:type="dxa" w:w="6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Чистая стоимость активов</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250</w:t>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чистые активы</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260</w:t>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193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Итого обязательства и чистые активы</w:t>
            </w:r>
          </w:p>
        </w:tc>
        <w:tc>
          <w:tcPr>
            <w:tcW w:type="dxa" w:w="6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270</w:t>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19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Руководитель _______________________________________________</w:t>
      </w:r>
    </w:p>
    <w:p>
      <w:pPr>
        <w:spacing w:after="120"/>
        <w:ind w:firstLine="709"/>
        <w:jc w:val="both"/>
      </w:pPr>
      <w:r>
        <w:rPr>
          <w:rFonts w:ascii="Arial" w:cs="Arial" w:eastAsia="Arial" w:hAnsi="Arial"/>
          <w:sz w:val="24"/>
          <w:szCs w:val="24"/>
        </w:rPr>
        <w:t xml:space="preserve">Главный бухгалтер __________________________________________</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 к Положению по ведению бухгалтерского учета и финансовой отчетности в секторе государственного управления.</w:t>
      </w:r>
    </w:p>
    <w:p>
      <w:pPr>
        <w:spacing w:after="120"/>
        <w:ind w:firstLine="709"/>
        <w:jc w:val="both"/>
      </w:pPr>
      <w:r>
        <w:rPr>
          <w:rFonts w:ascii="Arial" w:cs="Arial" w:eastAsia="Arial" w:hAnsi="Arial"/>
          <w:sz w:val="24"/>
          <w:szCs w:val="24"/>
        </w:rPr>
        <w:t xml:space="preserve">Смотри во вложенном файле.</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l13dj4t2vwijflt6z1ie">
      <w:r>
        <w:rPr>
          <w:rFonts w:ascii="Arial" w:cs="Arial" w:eastAsia="Arial" w:hAnsi="Arial"/>
          <w:color w:val="132D3F"/>
          <w:sz w:val="16"/>
          <w:szCs w:val="16"/>
          <w:u w:val="single"/>
        </w:rPr>
        <w:t xml:space="preserve">dalil.kg/document/200956</w:t>
      </w:r>
    </w:hyperlink>
  </w:p>
  <w:p>
    <w:pPr>
      <w:spacing w:after="0" w:before="40"/>
      <w:jc w:val="center"/>
    </w:pPr>
    <w:hyperlink w:history="1" r:id="rIdty5bjuqnnlq9twkq-av6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merjk80ndoqljc8zxhny" Type="http://schemas.openxmlformats.org/officeDocument/2006/relationships/hyperlink" Target="https://dalil.kg/document/200938" TargetMode="External"/><Relationship Id="rIdxxuydvpgd8ceemparnfoi" Type="http://schemas.openxmlformats.org/officeDocument/2006/relationships/hyperlink" Target="https://dalil.kg/document/20093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l13dj4t2vwijflt6z1ie" Type="http://schemas.openxmlformats.org/officeDocument/2006/relationships/hyperlink" Target="https://dalil.kg/document/200956" TargetMode="External"/><Relationship Id="rIdty5bjuqnnlq9twkq-av6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2026-09-25T21:07:12.358Z</dcterms:created>
  <dcterms:modified xsi:type="dcterms:W3CDTF">2026-09-25T21:07:12.358Z</dcterms:modified>
</cp:coreProperties>
</file>

<file path=docProps/custom.xml><?xml version="1.0" encoding="utf-8"?>
<Properties xmlns="http://schemas.openxmlformats.org/officeDocument/2006/custom-properties" xmlns:vt="http://schemas.openxmlformats.org/officeDocument/2006/docPropsVTypes"/>
</file>