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q3r4hcgppbcci5hi1bo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Минфина КР от 17 мая 2022 года № 85-п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ДЕПАРТАМЕНТ ГОСУДАРСТВЕННЫХ ЗАКУПОК ПРИ МИНИСТЕРСТВЕ ФИНАНСОВ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2018 года № 19-П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приказ Министерства финансов Кыргызской Республики от 11 октября 2017 года № 140-П "Об утверждении Положения о порядке работы независимой межведомственной комиссии по рассмотрению жалоб (протестов) и включению в Базу данных ненадежных (недобросовестных) поставщиков (подрядчиков)"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utzdv9vert1dmpa0ml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 "О делегировании отдельных нормотворческих полномочий Правительства Кыргызской Республики ряду государственных органов исполнительной власти",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u30bsb0wot26gdtdas2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от 11 октября 2017 года № 140-п "Об утверждении </w:t>
      </w:r>
      <w:hyperlink w:history="1" r:id="rIdhbgkg6swoitudaa0k8w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работы независимой межведомственной комиссии по рассмотрению жалоб и протестов, а также по включению в базу данных ненадежных и недобросовестных поставщиков (подрядчиков)"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Дополнить пунктом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Независимой межведомственной комиссии по рассмотрению жалоб и протестов, а также включение в базу данных ненадежных (недобросовестных) поставщиков (подрядчиков)", утвержденного </w:t>
      </w:r>
      <w:hyperlink w:history="1" r:id="rIdzwydidpohmrpjjzuhhv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от 15 марта 2016 года № 1-ДП, уполномочить осуществлять работу по рассмотрению жалоб, протестов и обращений до формирования нового состава комиссии.".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z67dkowvlmcmjop_-wq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работы независимой межведомственной комиссии по рассмотрению жалоб и протестов, а также по включению в базу данных ненадежных и недобросовестных поставщиков (подрядчиков), утвержденное </w:t>
      </w:r>
      <w:hyperlink w:history="1" r:id="rIdhyejyzj2tdwghoya6d3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от 11 октября 2017 года № 140-П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после слов "закупающей организацией" дополнить словами "(далее - поставщик (подрядчик)";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"или консультанта"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второй пункта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жалобы и протесты от Поставщиков (подрядчиков) на действия (бездействия) закупающих организаций, в ходе осуществления процедур закупок предусмотренных в </w:t>
      </w:r>
      <w:hyperlink w:history="1" r:id="rId9oyiithvnbotge-e4l4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, за исключением части 2 </w:t>
      </w:r>
      <w:r>
        <w:rPr>
          <w:rFonts w:ascii="Arial" w:cs="Arial" w:eastAsia="Arial" w:hAnsi="Arial"/>
          <w:sz w:val="24"/>
          <w:szCs w:val="24"/>
        </w:rPr>
        <w:t xml:space="preserve">статьи 48</w:t>
      </w:r>
      <w:r>
        <w:rPr>
          <w:rFonts w:ascii="Arial" w:cs="Arial" w:eastAsia="Arial" w:hAnsi="Arial"/>
          <w:sz w:val="24"/>
          <w:szCs w:val="24"/>
        </w:rPr>
        <w:t xml:space="preserve"> Закона, а также решение закупающей организации по выбору поставщика принятое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21</w:t>
      </w:r>
      <w:r>
        <w:rPr>
          <w:rFonts w:ascii="Arial" w:cs="Arial" w:eastAsia="Arial" w:hAnsi="Arial"/>
          <w:sz w:val="24"/>
          <w:szCs w:val="24"/>
        </w:rPr>
        <w:t xml:space="preserve"> Закона;".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6 изложить в следующей редакции: "6. Секретариатом Комиссии (далее - Секретариат) является Департамент государственных закупок (далее - ДГЗ).".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пункте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слова "и имеющие сертификат по государственным закупкам"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одна треть - лица, занимающие должности на государственной или муниципальной службе, а также эксперты и сертифицированные специалисты в сфере государственных закупок;";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слова "члены общественных советов министерств и ведомств, имеющие сертификат по государственным закупкам"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подпункте 3 пункта 10 слово "пяти" заменить словом "трех".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Пункт 11 изложить в следующей редакции: "11. Для отбора и мониторинга работы членов Комиссии, приказом Министерства финансов Кыргызской Республики создается Экспертный совет (далее - ЭС). ЭС состоит из депутатов Жогорку Кенеша Кыргызской Республики, представителей национальных бизнес ассоциаций и общественных организаций, а также представителей иных органов Правительства Кыргызской Республики. ЭС проводит отбор членов Комиссии посредством объявления открытого конкурса с применением справедливой и прозрачной процедуры отбора членов Комиссии. ЭС самостоятельно определяет свой Регламент работы.".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Пункт 12 изложить в следующей редакции: "12. При отборе членов Комиссии функция ЭС заключается в определении личностных и профессиональных качеств кандидатов и их представления о будущей работе Комиссии, а также проведения оценки на способность кандидатов принимать решения по различным спорам на основе принципов справедливости и беспристрастности.".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Пункт 14 изложить в следующей редакции: "14. Кандидаты оцениваются ЭС в два этапа: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первый этап - оценка представленных подтверждающих документов от кандидатов;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второй этап - собеседование.".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Пункт 15 изложить в следующей редакции: "15. Кандидаты успешно прошедшие два этапа проходят специализированное обучение продолжительностью не менее трех дней. Обучение должно быть основано на разрешении споров, распространенных ошибках и нарушениях </w:t>
      </w:r>
      <w:hyperlink w:history="1" r:id="rIdsxphl78dwwzd1evfoh-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закупающими организациями и поставщиками (подрядчиками), возникающих при осуществлении процедур закупок с представлением практических примеров.".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пункте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"ОК" заменить словом "ЭС";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"на Портале" заменить словами "на веб-портале государственных закупок (далее - Портал)".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пункте 17 после слов "учебный план" дополнить словом "программу".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Пункт 21 изложить в следующей редакции: "21. Комиссия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совершать соответствующие процедурные действия отнесенным к компетенции Комиссии для принятия решений, согласно установленным требованиям настоящего </w:t>
      </w:r>
      <w:hyperlink w:history="1" r:id="rIddh8ajjqgozxvefc5diq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приостановить процедуру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через ДГЗ запрашивать дополнительную информацию и сведения, связанные с рассмотрением жалоб, протестов и обращений у государственных органов, и других организаций, за исключением информации и сведений, содержащих государственную, служебную и иную охраняемую </w:t>
      </w:r>
      <w:hyperlink w:history="1" r:id="rId2rum0hqzdh4jg3z0g6z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тайну, а также привлекать экспертов для получения экспертных заключений и разъяснений в соответствии с пунктом 42 настоящего </w:t>
      </w:r>
      <w:hyperlink w:history="1" r:id="rIdao43nv1yd2woteidj4h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рекомендации и предложения для совершенствования законодательства о государственных закупках;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принятии на рассмотрение жалобы, протеста или обращения получить доступ в режиме чтения с Портала для просмотра определенной информации о конкретном конкурсе после автоматического вскрытия конкурсных заявок;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ДГЗ о применении штрафных санкций.".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пункте 25 слова "Секретариат" и "отборочная комиссия" заменить словом "ЭС".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Пункт 26 изложить в следующей редакции: "26. Член Комиссии обязан лично участвовать в работе Комиссии, не допуская пропусков заседаний Комиссии по рассмотрению жалоб, протестов и обращений электронным способом, а также участвовать в иных мероприятиях в рамках принятых планов работы Комиссии, за исключением отсутствия по уважительной причине.".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Пункт 27 изложить в следующей редакции: "27. Жалобы, протесты или обращения подаются в электронном виде посредством Портала, путем заполнения соответствующей формы для подачи.".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пункте 29: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слова "или бумажные"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Пункт 30 изложить в следующей редакции: "30. Поставщик (подрядчик) вправе отозвать свою жалобу и протест до момента получения им уведомления о принятии его заявления на рассмотрение Комиссией согласно пункту 38 настоящего </w:t>
      </w:r>
      <w:hyperlink w:history="1" r:id="rIdvowgwuh16ep5-ym4b3k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 С момента получения соответствующего уведомления заявителем он не может отозвать свою жалобу или протест.".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подпункте 3 пункта 31 слова "или бумажные"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Пункт 33 изложить в следующей редакции: "33. Все принятые к рассмотрению жалобы, протесты и обращения рассматриваются Комиссией электронным способом на основе информации и документов, представленных на Портале, за исключением случаев указанных в пункте 40 настоящего </w:t>
      </w:r>
      <w:hyperlink w:history="1" r:id="rId60h9y3h378kglzjw7ea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рассмотрении жалоб, протестов или обращений члены Комиссии получают доступ к рассматриваемым конкурсам после вскрытия заявок в режиме чтения путем регистрации индивидуального защищенного аккаунта (учетной записи) на Портале и участвуют в заседаниях Комиссии в электронном формате, а также принимают участие в голосовании при принятии решения посредством индивидуального аккаунта.".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Пункт 34 изложить в следующей редакции: "34. Комиссия не рассматривает жалобы, протесты или обращения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предмету жалобы, протеста или обращения начались судебные разбирательства или при наличии вступившего в законную силу решение суда, вынесенное по спору между теми же сторонами, о том же предмете и по тем же основаниям;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обозначенные вопросы в заявлении не регулируются законодательством Кыргызской Республики о государственных закупках.".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Пункт 36 изложить в следующей редакции: "36. Для рассмотрения каждой жалобы, протеста или обращения программа Портала из общего состава Комиссии формирует отдельную подгруппу Комиссии, состоящую из трех членов, по одному члену от каждой группы специализации согласно пункту 9 настоящего </w:t>
      </w:r>
      <w:hyperlink w:history="1" r:id="rIdnmfuqblcedf3eixerjk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Положения.</w:t>
        </w:r>
      </w:hyperlink>
      <w:r>
        <w:rPr>
          <w:rFonts w:ascii="Arial" w:cs="Arial" w:eastAsia="Arial" w:hAnsi="Arial"/>
          <w:sz w:val="24"/>
          <w:szCs w:val="24"/>
        </w:rPr>
        <w:t xml:space="preserve"> Программа Портала в случайном порядке определяет Председателя выбранной подгруппы Комиссии (далее - Председатель Комиссии), который при необходимости назначает экспертов по секторам согласно пункту 42 настоящего </w:t>
      </w:r>
      <w:hyperlink w:history="1" r:id="rIdpydy816dkat5cijvltp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Пункт 37 изложить в следующей редакции: "37. Портал равномерно и в случайном порядке распределяет жалобы, протесты или обращения членам Комиссии, и уведомляет всех отобранных членов Комиссии о поступлении соответствующего заявления. После поступления жалобы, протеста или обращения отобранные члены Комиссии ведут внутреннюю переписку в электронном формате посредством Портала отдельно для каждой жалобы протеста или обращения.".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Пункт 38 изложить в следующей редакции: "38. При поступлении жалобы, протеста Комиссия в течение двух рабочих дней проводит предварительное изучение материалов дела, проверяет на соответствие требованиям пунктов 4, 28, 29, 30 и 34 настоящего </w:t>
      </w:r>
      <w:hyperlink w:history="1" r:id="rIdrfh_-f7-syrvtfqstuu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а при поступлении обращения на соответствие требованиям пунктов 31 и 34 настоящего </w:t>
      </w:r>
      <w:hyperlink w:history="1" r:id="rIdn2y7q0gntab-fdzj-i7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 При соответствии требованиям Комиссия принимает заявление на рассмотрение и рассылает уведомления посредством Портала, которое поступает в личный кабинет закупающей организации (для приостановления процедур закупок на десять дней или на семь календарных дней, если заключен договор о государственных закупках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m0uzx_m4hrtm_lme0g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), также уведомление поступает в личный кабинет Центрального Казначейства МФКР (для приостановления финансовых операций), связанных с соответствующим конкурсом и в личный кабинет поставщика (для информации).".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Пункт 39 изложить в следующей редакции: "39. При несоответствии пунктам указанных в пункте 38 настоящего </w:t>
      </w:r>
      <w:hyperlink w:history="1" r:id="rIdf6tve1duch8guytroow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Комиссия отказывает в принятии заявления на рассмотрение, и уведомляет заявителя с указанием причин отказа в течение двух рабочих дней. Заявитель может повторно подать жалобу, протест или обращение после приведения их в соответствие с требованиями настоящего </w:t>
      </w:r>
      <w:hyperlink w:history="1" r:id="rIdyju2o3z4ggjfvd_w3xz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Положения.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Пункт 40 изложить в следующей редакции: "40. В случае возникновении затруднений в принятии окончательного решения при рассмотрении электронным способом, по решению Председателя Комиссии рассмотрение жалобы, протеста или обращения проводится путем проведения заседания в очном формате в назначенное время и месте рассмотрения.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заседания в очном формате стороны вправе представлять свои интересы самостоятельно или через своего представителя при наличии доверенности.".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Пункт 41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Пункт 42 изложить в следующей редакции: "42. Для содействия в оперативной работе Комиссии по рекомендации Общественных советов государственных органов, Торгово-промышленной палаты и Национальных бизнес ассоциаций отбираются эксперты в различных секторах (здравоохранение, энергетика, строительство, информационные технологии, сельское хозяйство и др.), а также эксперты в области стандартизации, сертификации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отобранные эксперты не имеют право голоса при принятии решения Комиссией и предоставляют экспертные заключения на безвозмездной основе.".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Пункт 43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пункте 44 слова "по почте, факсимильным и электронным способами или"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Пункт 45 изложить в следующей редакции: "45. По запросу Комиссии сторона, на которую поступила жалоба, протест или обращение должна в течение одного рабочего дня представить разъяснение и электронные копии любых подтверждающих документов, на которые делается ссылка в обоснование разъяснения.".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Пункт 48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Пункт 49 изложить в следующей редакции: "49. Рассмотрение жалобы, протеста или обращения Комиссией правомочно, если на нем принимает участие не менее двух членов Комиссии".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Пункт 50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Пункт 51 изложить в следующей редакции: "51. В случае если одна из сторон жалобы, протеста или обращения отсутствует при рассмотрении на заседании Комиссия вправе приступить к проведению заседания, за исключением случаев, когда Комиссия получила соответствующее уведомление от отсутствующей стороны о том, что она не может присутствовать по уважительной причине (в случае нетрудоспособности, в связи с болезнью, болезни и/или смерти близких родственников, нахождением в отпуске, командировке и при непредвиденных форс-мажорных обстоятельствах).".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пункте 52 после слова "рассмотрении" дополнить словами "на заседании".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Пункт 54 изложить в следующей редакции: "54. При рассмотрении жалобы, протеста или обращения электронным способом Председатель Комиссии оформляет электронный протокол. При очном рассмотрении жалоб, протестов или обращений Комиссией согласно пункту 40 настоящего </w:t>
      </w:r>
      <w:hyperlink w:history="1" r:id="rIdv5qtkcdu6flbqg5vfdt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протокол оформляется Секретариатом под непосредственным контролем Председателя Комиссии.".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Абзац первый пункта 55 заменить словами "При рассмотрении жалобы, протеста или обращения на заседаниях Председатель Комиссии:".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пункте 56 слово "аргументированный" заменить словами "только документальные".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Пункт 59 изложить в следующей редакции: "59. Председатель Комиссии голосует в последнюю очередь после голосования двух других членов Комиссии.".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абзаце первом пункта 61 слова "или обращения"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Пункт 64 изложить в следующей редакции: "64. Решение о включении поставщика (подрядчика) в Базу данных выносится в течение семи рабочих дней после принятия обращения на рассмотрение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Включение поставщиков (подрядчиков) в Базу данных осуществляется в соответствии с приказом руководителя ДГЗ на основании решения Комиссии сроком на два года, если поставщиком (подрядчиком) были нарушены условия декларации; инициировано расторжение договора со стороны поставщика (подрядчика), который не исполнил или отказывается от исполнения обязательств по договору государственных закупок, за исключением форс-мажорных обстоятельств, которые привели к отказу или неисполнению обязательств по договору; поставщики (подрядчики) предоставили ложные сведения в отношении своей конкурсной заявки или руководитель либо единственный учредитель компании поставщика (подрядчика) был привлечен к уголовной ответственности за совершение экономических, должностных преступлений в соответствии с судебными актами, вступившими в законную силу в установленном порядке.".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пункте 69 после слова "обжаловать" дополнить словами "решение Комиссии 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Департаменту государственных закупок при Министерстве финансов Кыргызской Республики (Шаикова А.К.):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регистрации опубликовать настоящий приказ на государственном и официальном языках в газете "Эркин-Тоо";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настоящего приказа в установленном порядке направить в Аппарат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настоящий приказ в Министерство юстиции Кыргызской Республики для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Сектору по связям с общественностью в течение трех рабочих дней со дня регистрации настоящего приказа обеспечить его опубликование на официальном веб-сайте Министерства финансов Кыргызской Республики (Туголбаева Г.Т.).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министра финансов Кыргызской Республики Азимова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Министерства финансов Кыргызской Республики вступает в силу по истечении 15 дней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финансов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s9ohkwbf7vlzdo-u0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dalil.kg/document/201000</w:t>
      </w:r>
    </w:hyperlink>
  </w:p>
  <w:p>
    <w:pPr>
      <w:spacing w:after="0" w:before="40"/>
      <w:jc w:val="center"/>
    </w:pPr>
    <w:hyperlink w:history="1" r:id="rIdfbucilde47weidx4-rn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3r4hcgppbcci5hi1boyf" Type="http://schemas.openxmlformats.org/officeDocument/2006/relationships/hyperlink" Target="https://dalil.kg/document/200718" TargetMode="External"/><Relationship Id="rIdcutzdv9vert1dmpa0mlbx" Type="http://schemas.openxmlformats.org/officeDocument/2006/relationships/hyperlink" Target="https://dalil.kg/document/96978" TargetMode="External"/><Relationship Id="rIdu30bsb0wot26gdtdas2ts" Type="http://schemas.openxmlformats.org/officeDocument/2006/relationships/hyperlink" Target="https://dalil.kg/document/200166" TargetMode="External"/><Relationship Id="rIdhbgkg6swoitudaa0k8wjz" Type="http://schemas.openxmlformats.org/officeDocument/2006/relationships/hyperlink" Target="https://dalil.kg/document/200167" TargetMode="External"/><Relationship Id="rIdzwydidpohmrpjjzuhhvt8" Type="http://schemas.openxmlformats.org/officeDocument/2006/relationships/hyperlink" Target="https://dalil.kg/document/200062" TargetMode="External"/><Relationship Id="rIdz67dkowvlmcmjop_-wqiw" Type="http://schemas.openxmlformats.org/officeDocument/2006/relationships/hyperlink" Target="https://dalil.kg/document/200167" TargetMode="External"/><Relationship Id="rIdhyejyzj2tdwghoya6d3ne" Type="http://schemas.openxmlformats.org/officeDocument/2006/relationships/hyperlink" Target="https://dalil.kg/document/200166" TargetMode="External"/><Relationship Id="rId9oyiithvnbotge-e4l4fc" Type="http://schemas.openxmlformats.org/officeDocument/2006/relationships/hyperlink" Target="https://dalil.kg/document/111125" TargetMode="External"/><Relationship Id="rIdsxphl78dwwzd1evfoh-oy" Type="http://schemas.openxmlformats.org/officeDocument/2006/relationships/hyperlink" Target="https://dalil.kg/document/111125" TargetMode="External"/><Relationship Id="rIddh8ajjqgozxvefc5diqv5" Type="http://schemas.openxmlformats.org/officeDocument/2006/relationships/hyperlink" Target="https://dalil.kg/document/200167" TargetMode="External"/><Relationship Id="rId2rum0hqzdh4jg3z0g6zwt" Type="http://schemas.openxmlformats.org/officeDocument/2006/relationships/hyperlink" Target="https://dalil.kg/document/111125" TargetMode="External"/><Relationship Id="rIdao43nv1yd2woteidj4hei" Type="http://schemas.openxmlformats.org/officeDocument/2006/relationships/hyperlink" Target="https://dalil.kg/document/200167" TargetMode="External"/><Relationship Id="rIdvowgwuh16ep5-ym4b3kkc" Type="http://schemas.openxmlformats.org/officeDocument/2006/relationships/hyperlink" Target="https://dalil.kg/document/200167" TargetMode="External"/><Relationship Id="rId60h9y3h378kglzjw7eanq" Type="http://schemas.openxmlformats.org/officeDocument/2006/relationships/hyperlink" Target="https://dalil.kg/document/200167" TargetMode="External"/><Relationship Id="rIdnmfuqblcedf3eixerjkep" Type="http://schemas.openxmlformats.org/officeDocument/2006/relationships/hyperlink" Target="https://dalil.kg/document/200167" TargetMode="External"/><Relationship Id="rIdpydy816dkat5cijvltpqg" Type="http://schemas.openxmlformats.org/officeDocument/2006/relationships/hyperlink" Target="https://dalil.kg/document/200167" TargetMode="External"/><Relationship Id="rIdrfh_-f7-syrvtfqstuu3i" Type="http://schemas.openxmlformats.org/officeDocument/2006/relationships/hyperlink" Target="https://dalil.kg/document/200167" TargetMode="External"/><Relationship Id="rIdn2y7q0gntab-fdzj-i7iu" Type="http://schemas.openxmlformats.org/officeDocument/2006/relationships/hyperlink" Target="https://dalil.kg/document/200167" TargetMode="External"/><Relationship Id="rIdrm0uzx_m4hrtm_lme0g7m" Type="http://schemas.openxmlformats.org/officeDocument/2006/relationships/hyperlink" Target="https://dalil.kg/document/111125" TargetMode="External"/><Relationship Id="rIdf6tve1duch8guytroow_c" Type="http://schemas.openxmlformats.org/officeDocument/2006/relationships/hyperlink" Target="https://dalil.kg/document/200167" TargetMode="External"/><Relationship Id="rIdyju2o3z4ggjfvd_w3xzld" Type="http://schemas.openxmlformats.org/officeDocument/2006/relationships/hyperlink" Target="https://dalil.kg/document/200167" TargetMode="External"/><Relationship Id="rIdv5qtkcdu6flbqg5vfdtkc" Type="http://schemas.openxmlformats.org/officeDocument/2006/relationships/hyperlink" Target="https://dalil.kg/document/200167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s9ohkwbf7vlzdo-u0xp" Type="http://schemas.openxmlformats.org/officeDocument/2006/relationships/hyperlink" Target="https://dalil.kg/document/201000" TargetMode="External"/><Relationship Id="rIdfbucilde47weidx4-rn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2026-09-24T06:24:38.418Z</dcterms:created>
  <dcterms:modified xsi:type="dcterms:W3CDTF">2026-09-24T06:24:38.418Z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