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mz88vairsf06yiai_tkca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9 ноября 2016 года №197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2012 года № 136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деятельности, статусе и полномочиях международных (иностранных) наблюдателей на выборах Президента, депутатов Жогорку Кенеша и депутатов местных кенешей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пунктами 2, 21 части 1 статьи 7 </w:t>
      </w:r>
      <w:hyperlink w:history="1" r:id="rIdfpb3umbcrpk6zfo1ijq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10 </w:t>
      </w:r>
      <w:hyperlink w:history="1" r:id="rIdeewh70o4acxkf91c-_7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8 </w:t>
      </w:r>
      <w:hyperlink w:history="1" r:id="rIdpymimte4a00tobqrvp2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Республики,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zpbaswjoassymc9yc_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Президента, депутатов Жогорку Кенеша и депутатов местных кенешей Кыргызской Республики" (приложение).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sz w:val="24"/>
          <w:szCs w:val="24"/>
        </w:rPr>
        <w:t xml:space="preserve">Центральной
 комиссии по выборам и
 проведению референдумов
 Кыргызской Республики
 от 3 ноября 2012 года № 136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деятельности, статусе и полномочиях международных (иностранных) наблюдателей на выборах Президента, 
 депутатов Жогорку Кенеша и депутатов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приглашения международных наблюдателей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аккредитации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и порядок деятельности международных наблюдателей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Иностранные журналисты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на основе конституционного Закона Кыргызской Республики "О выборах Президента Кыргызской Республики и депутатов Жогорку Кенеша Кыргызской Республики", Закона Кыргызской Республики "О выборах депутатов местных кенешей Кыргызской Республики", международных договоров Кыргызской Республики с учетом общепризнанных принципов и норм международного права в области организации и проведения выборов, международных избирательных стандартов.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деятельности, статус и полномочия международных наблюдателей при проведении выборов Президента, депутатов Жогорку Кенеша и депутатов местных кенешей Кыргызской Республики, осуществляющих наблюдение индивидуально, в составе группы наблюдателей, а также в составе международной миссии по наблюдению.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Международным наблюдателем является лицо, представляющее международную (иностранную) организацию, приобретающее право на осуществление наблюдения за подготовкой и проведением выборов в Кыргызской Республике в соответствии с порядком установленным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Международным наблюдателем может быть представитель иностранной или международной организации, наделенный правом осуществлять в порядке, установленном законом, наблюдение за подготовкой и проведением выборов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приглашения международных наблюдателей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Международные наблюдатели получают разрешение на въезд на территорию Кыргызской Республики в порядке, установленном законом, и аккредитуются Центральной комиссией по выборам и проведению референдумов Кыргызской Республики (далее - Центральная избирательная комиссия) при наличии соответствующего приглашения и документов, указанных в пункте 3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Приглашения могут быть направлены после официального опубликования решения о назначении выборов в Кыргызской Республике Президентом Кыргызской Республики, Правительством Кыргызской Республики, Жогорку Кенешем Кыргызской Республики, Центральной избирательной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Предложения о направлении приглашений могут быть поданы международными и национальными, некоммерческими организациями, специализирующимися по вопросам избирательного законодательства и выборов, а также в области защиты прав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Центральная избирательная комиссия направляет приглашения Центральным избирательным комиссиям зарубежных стран, а также международным организациям, специализирующимся по вопросам избирательного законодательства 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аккредитации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аккредитации иностранные и международные организации, получившие приглашение от Президента Кыргызской Республики, Правительства Кыргызской Республики, Жогорку Кенеша Кыргызской Республики, представляют в Министерство иностранных дел Кыргызской Республики заявление на аккредитацию в качестве международного наблюдателя, список своих представителей, а также копии документов удостоверяющих личность.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Министерство иностранных дел Кыргызской Республики, после проверки поступивших для аккредитации документов, передает их в Центральную избирательную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Для аккредитации иностранные и международные организации, получившие приглашение от Центральной избирательной комиссии, представляют заявление на аккредитацию в качестве международного наблюдателя, список своих представителей, а также копии документов удостоверяющих личность напрямую в Центральную избирательную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Представители иностранных и международных организаций аккредитуются постановлением Центральной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Центральная избирательная комиссия выдает аккредитованному лицу удостоверение международного наблюдателя установленного образца, либо мотивированный отказ в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Удостоверение дает право международному наблюдателю осуществлять свою деятельность в период указанный в подпункте 3.7.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Аккредитация международных наблюдателей начинается за 30 дней до дня голосования и заканчивается за 3 дня до дня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3.8. Срок полномочий международного наблюдателя начинается со дня аккредитации в Центральной избирательной комиссии и заканчивается в день официального опубликования результатов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Образцы удостоверения и заявления на аккредитацию международного (иностранного) наблюдателя на выборах Президента, депутатов Жогорку Кенеша и депутатов местных кенешей Кыргызской Республики утверждается председателем Центральной избирательной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и порядок деятельности международных наблюдателей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Деятельность международных наблюдателей регулируется избирательным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Материально-финансовое обеспечение деятельности международного наблюдателя производится за счет средств направившей стороны или за счет собственных средств наблюдателя.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Международный наблюдатель при посещении избирательных комиссий всех уровней и органов государственной власти Кыргызской Республики, иных государственных органов, органов местного самоуправления должен носить удостоверение международного наблюдателя, выданное ему Центральной избирательной комиссией и документ, удостоверяющий его личность, и предъявлять его по требованию организаторов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Международные наблюдатели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Конституцию и законы Кыргызской Республики, положения "Конвенции о стандартах демократических выборов, избирательных прав и свобод в государствах-участниках Содружества Независимых Государств", иные международные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функции, руководствуясь принципами политической нейтральности, беспристрастности, отказа от выражения каких бы то ни было предпочтений или оценок по отношению к избирательным органам, государственным и иным органам, должностным лицам, участникам процесса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вмешиваться в процесс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основывать все свои заключения на наблюдении и фактическом материале.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Международные наблюдатели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публично излагать свое мнение о подготовке и проведении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пресс-конференции и обращаться к представителям средств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фото-, видеосъемку, аудиозапись, не нарушая тайны голосования избирателей;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носить не содержащие признаков предвыборной агитации нагрудные знаки с обозначением своего статуса, фамилии, имени и отчества, наименования организации, которую они представляют;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наблюдение за формированием составов избирательной комиссии любого уровня;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наблюдение за ходом формирования списков избирателей;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наблюдение за ходом учета избирателей;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наблюдение за информационным обеспечением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В соответствии с настоящим Положением международные наблюдатели не вправе использовать свой статус для осуществления деятельности, не связанной с наблюдением за ходом подготовки и проведения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Центральная избирательная комиссия вправе отозвать аккредитацию международного наблюдателя в случае нарушения им законодательства Кыргызской Республики, общепризнанных принципов и норм международного права, а также по письменному заявлению международного наблюдателя.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Международный наблюдатель на территории Кыргызской Республики находится под покровительством Кыргызской Республики. Избирательные комиссии, органы государственной власти и местного самоуправления обязаны оказывать ему необходимое содействие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Лица, нарушающие права международных наблюдателей,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Иностранные журналисты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Иностранные журналисты для освещения выборов аккредитуются на территории Кыргызской Республики Министерством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Порядок аккредитации иностранных журналистов регулируется "Положением об аккредитации корреспондентов средств массовой информации иностранных государств на территории Кыргызской Республики", утвержденным постановлением Правительства Кыргызской Республики от 19 апреля 2000 года N 215.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Министерство иностранных дел Кыргызской Республики представляет в Центральную избирательную комиссию список аккредитованных представителей иностранных средств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an-8cofzamkzoeim8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dalil.kg/document/20151</w:t>
      </w:r>
    </w:hyperlink>
  </w:p>
  <w:p>
    <w:pPr>
      <w:spacing w:after="0" w:before="40"/>
      <w:jc w:val="center"/>
    </w:pPr>
    <w:hyperlink w:history="1" r:id="rIdthaepaytc192wteeucx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88vairsf06yiai_tkca" Type="http://schemas.openxmlformats.org/officeDocument/2006/relationships/hyperlink" Target="https://dalil.kg/document/12361" TargetMode="External"/><Relationship Id="rIdfpb3umbcrpk6zfo1ijqq3" Type="http://schemas.openxmlformats.org/officeDocument/2006/relationships/hyperlink" Target="https://dalil.kg/document/203100" TargetMode="External"/><Relationship Id="rIdeewh70o4acxkf91c-_7ha" Type="http://schemas.openxmlformats.org/officeDocument/2006/relationships/hyperlink" Target="https://dalil.kg/document/203244" TargetMode="External"/><Relationship Id="rIdpymimte4a00tobqrvp2j_" Type="http://schemas.openxmlformats.org/officeDocument/2006/relationships/hyperlink" Target="https://dalil.kg/document/203103" TargetMode="External"/><Relationship Id="rIdmzpbaswjoassymc9yc_c-" Type="http://schemas.openxmlformats.org/officeDocument/2006/relationships/hyperlink" Target="https://dalil.kg/document/20151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an-8cofzamkzoeim8te" Type="http://schemas.openxmlformats.org/officeDocument/2006/relationships/hyperlink" Target="https://dalil.kg/document/20151" TargetMode="External"/><Relationship Id="rIdthaepaytc192wteeucx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2026-09-27T06:58:58.986Z</dcterms:created>
  <dcterms:modified xsi:type="dcterms:W3CDTF">2026-09-27T06:58:58.986Z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