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ноября 2012 года № 142</w:t>
      </w:r>
    </w:p>
    <w:p>
      <w:pPr>
        <w:spacing w:after="120"/>
        <w:jc w:val="both"/>
      </w:pPr>
      <w:r>
        <w:rPr>
          <w:rFonts w:ascii="Arial" w:cs="Arial" w:eastAsia="Arial" w:hAnsi="Arial"/>
          <w:sz w:val="24"/>
          <w:szCs w:val="24"/>
        </w:rPr>
        <w:t xml:space="preserve">О внесении изменений и дополнения в Положение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w:t>
      </w:r>
    </w:p>
    <w:p>
      <w:pPr>
        <w:spacing w:after="120"/>
        <w:jc w:val="both"/>
      </w:pPr>
      <w:r>
        <w:rPr>
          <w:rFonts w:ascii="Arial" w:cs="Arial" w:eastAsia="Arial" w:hAnsi="Arial"/>
          <w:sz w:val="24"/>
          <w:szCs w:val="24"/>
        </w:rPr>
        <w:t xml:space="preserve">В целях приведения в соответствие Положения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 с законами Кыргызской Республики "О внесении изменений и дополнений в некоторые законодательные акты Кыргызской Республики" от 3 августа 2012 года № 149 и от 10 августа 2012 года № 164, согласно которым изменены сроки назначения и проведения выборов глав исполнительных органов местного самоуправления и требования к мэру города, руководствуясь статьей 17 </w:t>
      </w:r>
      <w:hyperlink w:history="1" r:id="rIddnrcgjbqfuivl4ncl492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пунктами 2, 5 статьи 6, пунктами 1, 2 части 1 статьи 7 </w:t>
      </w:r>
      <w:hyperlink w:history="1" r:id="rIdvmndbq9enkxtlvb1wfb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 следующие изменения и дополнение:</w:t>
      </w:r>
    </w:p>
    <w:p>
      <w:pPr>
        <w:spacing w:after="120"/>
        <w:jc w:val="both"/>
      </w:pPr>
      <w:r>
        <w:rPr>
          <w:rFonts w:ascii="Arial" w:cs="Arial" w:eastAsia="Arial" w:hAnsi="Arial"/>
          <w:sz w:val="24"/>
          <w:szCs w:val="24"/>
        </w:rPr>
        <w:t xml:space="preserve">- абзац второй пункта 4 изложить в следующей редакции: "Не может быть мэром города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пункт 5 изложить в следующей редакции: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 слова "не позднее недельного срока" заменить словами "не позднее 10 календарных дней";</w:t>
      </w:r>
    </w:p>
    <w:p>
      <w:pPr>
        <w:spacing w:after="120"/>
        <w:jc w:val="both"/>
      </w:pPr>
      <w:r>
        <w:rPr>
          <w:rFonts w:ascii="Arial" w:cs="Arial" w:eastAsia="Arial" w:hAnsi="Arial"/>
          <w:sz w:val="24"/>
          <w:szCs w:val="24"/>
        </w:rPr>
        <w:t xml:space="preserve">- дополнить абзацем вторым следующего содержания: "В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120"/>
        <w:jc w:val="both"/>
      </w:pPr>
      <w:r>
        <w:rPr>
          <w:rFonts w:ascii="Arial" w:cs="Arial" w:eastAsia="Arial" w:hAnsi="Arial"/>
          <w:sz w:val="24"/>
          <w:szCs w:val="24"/>
        </w:rPr>
        <w:t xml:space="preserve">- в пункте 7 цифры "25" заменить цифрами "20";</w:t>
      </w:r>
    </w:p>
    <w:p>
      <w:pPr>
        <w:spacing w:after="120"/>
        <w:jc w:val="both"/>
      </w:pPr>
      <w:r>
        <w:rPr>
          <w:rFonts w:ascii="Arial" w:cs="Arial" w:eastAsia="Arial" w:hAnsi="Arial"/>
          <w:sz w:val="24"/>
          <w:szCs w:val="24"/>
        </w:rPr>
        <w:t xml:space="preserve">- в пункте 29 предложение второе изложить в следующей редакции: "За получение избирательного бюллетеня депутат расписывается в списке депутатов городского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120"/>
        <w:jc w:val="both"/>
      </w:pPr>
      <w:r>
        <w:rPr>
          <w:rFonts w:ascii="Arial" w:cs="Arial" w:eastAsia="Arial" w:hAnsi="Arial"/>
          <w:sz w:val="24"/>
          <w:szCs w:val="24"/>
        </w:rPr>
        <w:t xml:space="preserve">- в абзаце четвертом пункта 35 слова "наименьшее или"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nrcgjbqfuivl4ncl492p" Type="http://schemas.openxmlformats.org/officeDocument/2006/relationships/hyperlink" Target="http://kodeks.duckdns.org/document/202591" TargetMode="External"/><Relationship Id="rIdvmndbq9enkxtlvb1wfbvm" Type="http://schemas.openxmlformats.org/officeDocument/2006/relationships/hyperlink" Target="http://kodeks.duckdns.org/document/20310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2026-09-23T07:11:16.282Z</dcterms:created>
  <dcterms:modified xsi:type="dcterms:W3CDTF">2026-09-23T07:11:16.282Z</dcterms:modified>
</cp:coreProperties>
</file>

<file path=docProps/custom.xml><?xml version="1.0" encoding="utf-8"?>
<Properties xmlns="http://schemas.openxmlformats.org/officeDocument/2006/custom-properties" xmlns:vt="http://schemas.openxmlformats.org/officeDocument/2006/docPropsVTypes"/>
</file>