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КР от 11 августа 2023 года № 179</w:t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28 декабря 2006 года № 210</w:t>
      </w:r>
    </w:p>
    <w:p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статусе учителя"</w:t>
      </w:r>
    </w:p>
    <w:p>
      <w:r>
        <w:rPr>
          <w:rFonts w:ascii="Arial" w:cs="Arial" w:eastAsia="Arial" w:hAnsi="Arial"/>
          <w:sz w:val="24"/>
          <w:szCs w:val="24"/>
        </w:rPr>
        <w:t xml:space="preserve">Принят Жогорку Кенешем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                                                            14 ноября 2006 года</w:t>
      </w:r>
    </w:p>
    <w:p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r>
        <w:rPr>
          <w:rFonts w:ascii="Arial" w:cs="Arial" w:eastAsia="Arial" w:hAnsi="Arial"/>
          <w:sz w:val="24"/>
          <w:szCs w:val="24"/>
        </w:rPr>
        <w:t xml:space="preserve">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статусе учителя" (Ведомости Жогорку Кенеша Кыргызской Республики, 2000 г., № 11, ст.683) следующие изменения и дополнение:</w:t>
      </w:r>
    </w:p>
    <w:p>
      <w:r>
        <w:rPr>
          <w:rFonts w:ascii="Arial" w:cs="Arial" w:eastAsia="Arial" w:hAnsi="Arial"/>
          <w:sz w:val="24"/>
          <w:szCs w:val="24"/>
        </w:rPr>
        <w:t xml:space="preserve">в статье 7:</w:t>
      </w:r>
    </w:p>
    <w:p>
      <w:r>
        <w:rPr>
          <w:rFonts w:ascii="Arial" w:cs="Arial" w:eastAsia="Arial" w:hAnsi="Arial"/>
          <w:sz w:val="24"/>
          <w:szCs w:val="24"/>
        </w:rPr>
        <w:t xml:space="preserve">в части 5 слова "начального (нулевого)" заменить словом "первого";</w:t>
      </w:r>
    </w:p>
    <w:p>
      <w:r>
        <w:rPr>
          <w:rFonts w:ascii="Arial" w:cs="Arial" w:eastAsia="Arial" w:hAnsi="Arial"/>
          <w:sz w:val="24"/>
          <w:szCs w:val="24"/>
        </w:rPr>
        <w:t xml:space="preserve">в части 7:</w:t>
      </w:r>
    </w:p>
    <w:p>
      <w:r>
        <w:rPr>
          <w:rFonts w:ascii="Arial" w:cs="Arial" w:eastAsia="Arial" w:hAnsi="Arial"/>
          <w:sz w:val="24"/>
          <w:szCs w:val="24"/>
        </w:rPr>
        <w:t xml:space="preserve">- в абзаце втором слова "75 процентов минимальной заработной платы" заменить словами "15 процентов от тарифной ставки согласно разряду",</w:t>
      </w:r>
    </w:p>
    <w:p>
      <w:r>
        <w:rPr>
          <w:rFonts w:ascii="Arial" w:cs="Arial" w:eastAsia="Arial" w:hAnsi="Arial"/>
          <w:sz w:val="24"/>
          <w:szCs w:val="24"/>
        </w:rPr>
        <w:t xml:space="preserve">- в  абзаце третьем слова "100 процентов минимальной заработной платы" заменить словами "20 процентов от тарифной ставки согласно разряду";</w:t>
      </w:r>
    </w:p>
    <w:p>
      <w:r>
        <w:rPr>
          <w:rFonts w:ascii="Arial" w:cs="Arial" w:eastAsia="Arial" w:hAnsi="Arial"/>
          <w:sz w:val="24"/>
          <w:szCs w:val="24"/>
        </w:rPr>
        <w:t xml:space="preserve">статью дополнить частью 8 следующего содержания:</w:t>
      </w:r>
    </w:p>
    <w:p>
      <w:r>
        <w:rPr>
          <w:rFonts w:ascii="Arial" w:cs="Arial" w:eastAsia="Arial" w:hAnsi="Arial"/>
          <w:sz w:val="24"/>
          <w:szCs w:val="24"/>
        </w:rPr>
        <w:t xml:space="preserve">"В случае если ранее получаемая надбавка учителя выше размера надбавки к заработной плате за классное руководство, установленной в процентах от тарифной ставки, то выплачивается ранее установленная надбавка.";</w:t>
      </w:r>
    </w:p>
    <w:p>
      <w:r>
        <w:rPr>
          <w:rFonts w:ascii="Arial" w:cs="Arial" w:eastAsia="Arial" w:hAnsi="Arial"/>
          <w:sz w:val="24"/>
          <w:szCs w:val="24"/>
        </w:rPr>
        <w:t xml:space="preserve">часть 8 считать частью 9;</w:t>
      </w:r>
    </w:p>
    <w:p>
      <w:r>
        <w:rPr>
          <w:rFonts w:ascii="Arial" w:cs="Arial" w:eastAsia="Arial" w:hAnsi="Arial"/>
          <w:sz w:val="24"/>
          <w:szCs w:val="24"/>
        </w:rPr>
        <w:t xml:space="preserve">в части 9 слова "одной минимальной заработной платы, в сельской местности - двух, в пограничных районах - трех минимальных заработных плат" заменить словами ", предусмотренном законодательством Кыргызской Республики".</w:t>
      </w:r>
    </w:p>
    <w:p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                                                          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yr-tuqidhzehcal7bpg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dalil.kg/document/202007</w:t>
      </w:r>
    </w:hyperlink>
  </w:p>
  <w:p>
    <w:pPr>
      <w:spacing w:after="0" w:before="40"/>
      <w:jc w:val="center"/>
    </w:pPr>
    <w:hyperlink w:history="1" r:id="rIdbad8tsbkumyu80aiubtm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yr-tuqidhzehcal7bpgs" Type="http://schemas.openxmlformats.org/officeDocument/2006/relationships/hyperlink" Target="https://dalil.kg/document/202007" TargetMode="External"/><Relationship Id="rIdbad8tsbkumyu80aiubtm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2026-09-24T18:57:53.230Z</dcterms:created>
  <dcterms:modified xsi:type="dcterms:W3CDTF">2026-09-24T18:57:53.230Z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