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в соответствии с </w:t>
      </w:r>
      <w:hyperlink w:history="1" r:id="rId9wj5rn7fyaqzswx2rn8n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29 декабря 2023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декабря 2006 года N 214                       ЗАКОН КЫРГЫЗСКОЙ РЕСПУБЛИКИ                О внесении дополнений и изменений в Закон             Кыргызской Республики "О гарантиях и свободе                         доступа к информации"      Принят Жогорку Кенешем     Кыргызской Республики                        14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гарантиях и свободе доступа к информации" (Ведомости Жогорку Кенеша  Кыргызской  Республики,  1997 год, № 12, ст.560) следующие дополнения и изменения:     1.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2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     "Особенности, связанные с доступом к информации, находящейся в ве-дении государственных органов и органов местного самоуправления,  регу-лируются  также  Законом Кыргызской Республики "О доступе к информации,находящейся в ведении государственных органов и органов местного  само-управления Кыргызской Республики.".     2. В части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3</w:t>
      </w:r>
    </w:p>
    <w:p>
      <w:r>
        <w:rPr>
          <w:rFonts w:ascii="Arial" w:cs="Arial" w:eastAsia="Arial" w:hAnsi="Arial"/>
          <w:sz w:val="24"/>
          <w:szCs w:val="24"/>
        </w:rPr>
        <w:t xml:space="preserve">слово "гражданину" исключить.     3.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5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5 следующего содержания:     "Особенности, связанные с запросом на получение информации,  нахо-дящейся в ведении государственных органов и органов местного самоуправ-ления,  регулируются также нормами Закона Кыргызской Республики "О дос-тупе к информации,  находящейся в ведении государственных органов и ор-ганов местного самоуправления Кыргызской Республики.".     4.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    - в предложении первом слова "органы самоуправления граждан" заме-нить словами "органы местного самоуправления";     - предложение второе исключить;     - статью дополнить частью 2 следующего содержания:     "Доступ к информации обеспечивается путем:     1) опубликования и распространения соответствующих материалов;     2) предоставления информации на основании запроса;     3) обнародования информации о своей деятельности;     4) обеспечения  непосредственного  доступа к документам  и   материа-лам;     5) обеспечения непосредственного доступа к  открытым  заседаниям  го-сударственного органа и органов местного самоуправления;     6) любых иных способов,  не   запрещенных  законодательством Кыргызс-кой Республики.".     5.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9</w:t>
      </w:r>
    </w:p>
    <w:p>
      <w:r>
        <w:rPr>
          <w:rFonts w:ascii="Arial" w:cs="Arial" w:eastAsia="Arial" w:hAnsi="Arial"/>
          <w:sz w:val="24"/>
          <w:szCs w:val="24"/>
        </w:rPr>
        <w:t xml:space="preserve">слова "органы самоуправления граждан" заменитьсловами "органы местного самоуправления".     6.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12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"органов  самоуправления  граждан"  и  "в суде" соответственно заменить словами "органов местного самоуправления"и "по выбору лица, запрашивающего  информацию, вышестоящему  должностному лицу,  Омбудсмену  (Акыйкатчы)  Кыргызской   Республики  либо  в  суде  в соответствии с законодательством Кыргызской Республики".      Статья 2.      Настоящий Закон вступает в силу со дня опубликования.        Президент 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j5rn7fyaqzswx2rn8nf" Type="http://schemas.openxmlformats.org/officeDocument/2006/relationships/hyperlink" Target="http://kodeks.duckdns.org/document/2300097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2026-09-23T06:57:18.797Z</dcterms:created>
  <dcterms:modified xsi:type="dcterms:W3CDTF">2026-09-23T06:57:18.797Z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