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от 4 мая 2007 года № 67</w:t>
      </w:r>
    </w:p>
    <w:p>
      <w:pPr>
        <w:spacing w:after="480" w:before="200"/>
        <w:ind w:firstLine="397"/>
        <w:jc w:val="center"/>
      </w:pPr>
      <w:r>
        <w:rPr>
          <w:rFonts w:ascii="Arial" w:cs="Arial" w:eastAsia="Arial" w:hAnsi="Arial"/>
          <w:b/>
          <w:bCs/>
          <w:sz w:val="28"/>
          <w:szCs w:val="28"/>
        </w:rPr>
        <w:t xml:space="preserve">О порядке рассмотрения обращений граждан</w:t>
      </w:r>
    </w:p>
    <w:p>
      <w:pPr>
        <w:spacing w:after="120"/>
        <w:jc w:val="center"/>
      </w:pPr>
      <w:r>
        <w:rPr>
          <w:rFonts w:ascii="Arial" w:cs="Arial" w:eastAsia="Arial" w:hAnsi="Arial"/>
          <w:i/>
          <w:iCs/>
          <w:sz w:val="24"/>
          <w:szCs w:val="24"/>
        </w:rPr>
        <w:t xml:space="preserve">(В редакции Законов КР от </w:t>
      </w:r>
      <w:hyperlink w:history="1" r:id="rIdl0rmbekmfrzjt3vfg5rpv">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 </w:t>
      </w:r>
      <w:hyperlink w:history="1" r:id="rIdgyzfayplkn75en8qej4t1">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8fvupujb6owlhsxmdlye3">
        <w:r>
          <w:rPr>
            <w:rFonts w:ascii="Arial" w:cs="Arial" w:eastAsia="Arial" w:hAnsi="Arial"/>
            <w:i/>
            <w:iCs/>
            <w:color w:val="1D4ED8"/>
            <w:sz w:val="24"/>
            <w:szCs w:val="24"/>
            <w:u w:val="single"/>
          </w:rPr>
          <w:t xml:space="preserve">3 мая 2011 года № 17</w:t>
        </w:r>
      </w:hyperlink>
      <w:r>
        <w:rPr>
          <w:rFonts w:ascii="Arial" w:cs="Arial" w:eastAsia="Arial" w:hAnsi="Arial"/>
          <w:i/>
          <w:iCs/>
          <w:sz w:val="24"/>
          <w:szCs w:val="24"/>
        </w:rPr>
        <w:t xml:space="preserve">, </w:t>
      </w:r>
      <w:hyperlink w:history="1" r:id="rIdieimblsurudlxv8zzd0ul">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8wj2lfvb2uqctvtusax2o">
        <w:r>
          <w:rPr>
            <w:rFonts w:ascii="Arial" w:cs="Arial" w:eastAsia="Arial" w:hAnsi="Arial"/>
            <w:i/>
            <w:iCs/>
            <w:color w:val="1D4ED8"/>
            <w:sz w:val="24"/>
            <w:szCs w:val="24"/>
            <w:u w:val="single"/>
          </w:rPr>
          <w:t xml:space="preserve">17 февраля 2015 года № 35</w:t>
        </w:r>
      </w:hyperlink>
      <w:r>
        <w:rPr>
          <w:rFonts w:ascii="Arial" w:cs="Arial" w:eastAsia="Arial" w:hAnsi="Arial"/>
          <w:sz w:val="24"/>
          <w:szCs w:val="24"/>
        </w:rPr>
        <w:t xml:space="preserve">,
 </w:t>
      </w:r>
      <w:hyperlink w:history="1" r:id="rIdvej_6l5lo57bgce12q6fn">
        <w:r>
          <w:rPr>
            <w:rFonts w:ascii="Arial" w:cs="Arial" w:eastAsia="Arial" w:hAnsi="Arial"/>
            <w:i/>
            <w:iCs/>
            <w:color w:val="1D4ED8"/>
            <w:sz w:val="24"/>
            <w:szCs w:val="24"/>
            <w:u w:val="single"/>
          </w:rPr>
          <w:t xml:space="preserve">27 июля 2016 года № 148</w:t>
        </w:r>
      </w:hyperlink>
      <w:r>
        <w:rPr>
          <w:rFonts w:ascii="Arial" w:cs="Arial" w:eastAsia="Arial" w:hAnsi="Arial"/>
          <w:i/>
          <w:iCs/>
          <w:sz w:val="24"/>
          <w:szCs w:val="24"/>
        </w:rPr>
        <w:t xml:space="preserve">, </w:t>
      </w:r>
      <w:hyperlink w:history="1" r:id="rId9dgd2zvwisev5tqx9dpls">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 </w:t>
      </w:r>
      <w:hyperlink w:history="1" r:id="rId_wvjwnfqrzvat2u_idkc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389uvvxu7lyqatiq2j0yc">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направлен на правовое регулирование отношений, связанных с реализацией права каждого на обращение в государственные органы и органы местного самоуправления, закрепленного </w:t>
      </w:r>
      <w:hyperlink w:history="1" r:id="rIdh5t8o_igsmx9xoodu8c6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а также порядка рассмотрения обращений граждан государственными органами, органами местного самоуправления и должностными лицами.</w:t>
      </w:r>
    </w:p>
    <w:p>
      <w:pPr>
        <w:spacing w:after="120"/>
        <w:ind w:firstLine="397"/>
        <w:jc w:val="both"/>
      </w:pPr>
      <w:r>
        <w:rPr>
          <w:rFonts w:ascii="Arial" w:cs="Arial" w:eastAsia="Arial" w:hAnsi="Arial"/>
          <w:i/>
          <w:iCs/>
          <w:sz w:val="24"/>
          <w:szCs w:val="24"/>
        </w:rPr>
        <w:t xml:space="preserve">(В редакции Закона КР от </w:t>
      </w:r>
      <w:hyperlink w:history="1" r:id="rIdd_xqwwrxo0panjf1sdsli">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 Основные термины, используемые в настоящем Законе</w:t>
      </w:r>
    </w:p>
    <w:p>
      <w:pPr>
        <w:spacing w:after="120"/>
        <w:ind w:firstLine="567"/>
        <w:jc w:val="both"/>
      </w:pPr>
      <w:r>
        <w:rPr>
          <w:rFonts w:ascii="Arial" w:cs="Arial" w:eastAsia="Arial" w:hAnsi="Arial"/>
          <w:sz w:val="24"/>
          <w:szCs w:val="24"/>
        </w:rPr>
        <w:t xml:space="preserve">Используемые в настоящем Законе основные термины означают следующее: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обращение гражданина</w:t>
      </w:r>
      <w:r>
        <w:rPr>
          <w:rFonts w:ascii="Arial" w:cs="Arial" w:eastAsia="Arial" w:hAnsi="Arial"/>
          <w:sz w:val="24"/>
          <w:szCs w:val="24"/>
        </w:rPr>
        <w:t xml:space="preserve"> (далее - обращение) - изложенные в письменной, электронной или устной форме предложение, заявление, жалоба;</w:t>
      </w:r>
    </w:p>
    <w:p>
      <w:pPr>
        <w:spacing w:after="120"/>
        <w:ind w:firstLine="567"/>
        <w:jc w:val="both"/>
      </w:pPr>
      <w:r>
        <w:rPr>
          <w:rFonts w:ascii="Arial" w:cs="Arial" w:eastAsia="Arial" w:hAnsi="Arial"/>
          <w:b/>
          <w:bCs/>
          <w:sz w:val="24"/>
          <w:szCs w:val="24"/>
        </w:rPr>
        <w:t xml:space="preserve">электронное обращение</w:t>
      </w:r>
      <w:r>
        <w:rPr>
          <w:rFonts w:ascii="Arial" w:cs="Arial" w:eastAsia="Arial" w:hAnsi="Arial"/>
          <w:sz w:val="24"/>
          <w:szCs w:val="24"/>
        </w:rPr>
        <w:t xml:space="preserve"> - обращение заявителя, поступившее на официальный адрес электронной почты государственных органов, органов местного самоуправления и должностных лиц или посредством государственной системы электронных сообщений, рассматриваемое в порядке, установленном </w:t>
      </w:r>
      <w:r>
        <w:rPr>
          <w:rFonts w:ascii="Arial" w:cs="Arial" w:eastAsia="Arial" w:hAnsi="Arial"/>
          <w:sz w:val="24"/>
          <w:szCs w:val="24"/>
        </w:rPr>
        <w:t xml:space="preserve">статьей 6-1</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предложение</w:t>
      </w:r>
      <w:r>
        <w:rPr>
          <w:rFonts w:ascii="Arial" w:cs="Arial" w:eastAsia="Arial" w:hAnsi="Arial"/>
          <w:sz w:val="24"/>
          <w:szCs w:val="24"/>
        </w:rPr>
        <w:t xml:space="preserve"> - обращение, содержащее рекомендацию гражданина по совершенствованию законов и иных нормативных правовых актов, улучшению деятельности органов государственной власти Кыргызской Республики и органов местного самоуправления, решению вопросов экономической, политической, социально-культурной и других сфер деятельности государства и общества;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заявление</w:t>
      </w:r>
      <w:r>
        <w:rPr>
          <w:rFonts w:ascii="Arial" w:cs="Arial" w:eastAsia="Arial" w:hAnsi="Arial"/>
          <w:sz w:val="24"/>
          <w:szCs w:val="24"/>
        </w:rPr>
        <w:t xml:space="preserve"> - обращение, содержащее просьбу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а также недостатках в деятельности указанных органов и должностных лиц;</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жалоба</w:t>
      </w:r>
      <w:r>
        <w:rPr>
          <w:rFonts w:ascii="Arial" w:cs="Arial" w:eastAsia="Arial" w:hAnsi="Arial"/>
          <w:sz w:val="24"/>
          <w:szCs w:val="24"/>
        </w:rPr>
        <w:t xml:space="preserve"> - обращение, содержащее просьбу гражданина о восстановлении его нарушенных прав и свобод или законных интересов либо прав, свобод или законных интересов других лиц;</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индивидуальное обращение</w:t>
      </w:r>
      <w:r>
        <w:rPr>
          <w:rFonts w:ascii="Arial" w:cs="Arial" w:eastAsia="Arial" w:hAnsi="Arial"/>
          <w:sz w:val="24"/>
          <w:szCs w:val="24"/>
        </w:rPr>
        <w:t xml:space="preserve"> - обращение одного гражданина;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коллективное обращение</w:t>
      </w:r>
      <w:r>
        <w:rPr>
          <w:rFonts w:ascii="Arial" w:cs="Arial" w:eastAsia="Arial" w:hAnsi="Arial"/>
          <w:sz w:val="24"/>
          <w:szCs w:val="24"/>
        </w:rPr>
        <w:t xml:space="preserve"> - обращение двух и более граждан, обращение организаций от имени граждан, а также резолюции митингов и собраний;</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должностное лицо</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pPr>
        <w:spacing w:after="120"/>
        <w:jc w:val="both"/>
      </w:pPr>
      <w:r>
        <w:rPr>
          <w:rFonts w:ascii="Arial" w:cs="Arial" w:eastAsia="Arial" w:hAnsi="Arial"/>
          <w:i/>
          <w:iCs/>
          <w:sz w:val="24"/>
          <w:szCs w:val="24"/>
        </w:rPr>
        <w:t xml:space="preserve">(В редакции Законов КР от </w:t>
      </w:r>
      <w:hyperlink w:history="1" r:id="rIdbqqbsifjrqoik7edzskar">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 , </w:t>
      </w:r>
      <w:hyperlink w:history="1" r:id="rIdr0v7vyrkk17xaro4tbblv">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принципы работы с обращениями граждан</w:t>
      </w:r>
    </w:p>
    <w:p>
      <w:pPr>
        <w:spacing w:after="120"/>
        <w:ind w:firstLine="397"/>
        <w:jc w:val="both"/>
      </w:pPr>
      <w:r>
        <w:rPr>
          <w:rFonts w:ascii="Arial" w:cs="Arial" w:eastAsia="Arial" w:hAnsi="Arial"/>
          <w:sz w:val="24"/>
          <w:szCs w:val="24"/>
        </w:rPr>
        <w:t xml:space="preserve">Основными принципами работы органов государственной власти, органов местного самоуправления и их должностных лиц по рассмотрению обращений граждан являются:</w:t>
      </w:r>
    </w:p>
    <w:p>
      <w:pPr>
        <w:spacing w:after="120"/>
        <w:ind w:firstLine="397"/>
        <w:jc w:val="both"/>
      </w:pPr>
      <w:r>
        <w:rPr>
          <w:rFonts w:ascii="Arial" w:cs="Arial" w:eastAsia="Arial" w:hAnsi="Arial"/>
          <w:sz w:val="24"/>
          <w:szCs w:val="24"/>
        </w:rPr>
        <w:t xml:space="preserve">1) защита прав и свобод человека и гражданина;</w:t>
      </w:r>
    </w:p>
    <w:p>
      <w:pPr>
        <w:spacing w:after="120"/>
        <w:ind w:firstLine="397"/>
        <w:jc w:val="both"/>
      </w:pPr>
      <w:r>
        <w:rPr>
          <w:rFonts w:ascii="Arial" w:cs="Arial" w:eastAsia="Arial" w:hAnsi="Arial"/>
          <w:sz w:val="24"/>
          <w:szCs w:val="24"/>
        </w:rPr>
        <w:t xml:space="preserve">2) законность, демократичность, доступность;</w:t>
      </w:r>
    </w:p>
    <w:p>
      <w:pPr>
        <w:spacing w:after="120"/>
        <w:ind w:firstLine="397"/>
        <w:jc w:val="both"/>
      </w:pPr>
      <w:r>
        <w:rPr>
          <w:rFonts w:ascii="Arial" w:cs="Arial" w:eastAsia="Arial" w:hAnsi="Arial"/>
          <w:sz w:val="24"/>
          <w:szCs w:val="24"/>
        </w:rPr>
        <w:t xml:space="preserve">3) обязательность рассмотрения обращений;</w:t>
      </w:r>
    </w:p>
    <w:p>
      <w:pPr>
        <w:spacing w:after="120"/>
        <w:ind w:firstLine="397"/>
        <w:jc w:val="both"/>
      </w:pPr>
      <w:r>
        <w:rPr>
          <w:rFonts w:ascii="Arial" w:cs="Arial" w:eastAsia="Arial" w:hAnsi="Arial"/>
          <w:sz w:val="24"/>
          <w:szCs w:val="24"/>
        </w:rPr>
        <w:t xml:space="preserve">4) своевременность, объективность и полнота рассмотрения обращений;</w:t>
      </w:r>
    </w:p>
    <w:p>
      <w:pPr>
        <w:spacing w:after="120"/>
        <w:ind w:firstLine="397"/>
        <w:jc w:val="both"/>
      </w:pPr>
      <w:r>
        <w:rPr>
          <w:rFonts w:ascii="Arial" w:cs="Arial" w:eastAsia="Arial" w:hAnsi="Arial"/>
          <w:sz w:val="24"/>
          <w:szCs w:val="24"/>
        </w:rPr>
        <w:t xml:space="preserve">5) равенство граждан при рассмотрении обращений;</w:t>
      </w:r>
    </w:p>
    <w:p>
      <w:pPr>
        <w:spacing w:after="120"/>
        <w:ind w:firstLine="397"/>
        <w:jc w:val="both"/>
      </w:pPr>
      <w:r>
        <w:rPr>
          <w:rFonts w:ascii="Arial" w:cs="Arial" w:eastAsia="Arial" w:hAnsi="Arial"/>
          <w:sz w:val="24"/>
          <w:szCs w:val="24"/>
        </w:rPr>
        <w:t xml:space="preserve">6) персональная ответственность за исполнение служебных обязанностей;</w:t>
      </w:r>
    </w:p>
    <w:p>
      <w:pPr>
        <w:spacing w:after="120"/>
        <w:ind w:firstLine="397"/>
        <w:jc w:val="both"/>
      </w:pPr>
      <w:r>
        <w:rPr>
          <w:rFonts w:ascii="Arial" w:cs="Arial" w:eastAsia="Arial" w:hAnsi="Arial"/>
          <w:sz w:val="24"/>
          <w:szCs w:val="24"/>
        </w:rPr>
        <w:t xml:space="preserve">7) подконтрольность и подотчетность в рассмотрении обращений.</w:t>
      </w:r>
    </w:p>
    <w:p>
      <w:pPr>
        <w:spacing w:after="120"/>
        <w:ind w:firstLine="397"/>
        <w:jc w:val="both"/>
      </w:pPr>
      <w:r>
        <w:rPr>
          <w:rFonts w:ascii="Arial" w:cs="Arial" w:eastAsia="Arial" w:hAnsi="Arial"/>
          <w:i/>
          <w:iCs/>
          <w:sz w:val="24"/>
          <w:szCs w:val="24"/>
        </w:rPr>
        <w:t xml:space="preserve">(В редакции Закона КР от </w:t>
      </w:r>
      <w:hyperlink w:history="1" r:id="rIdgrfhe4yqvijnvoga8v3ca">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Законодательство об обращениях граждан</w:t>
      </w:r>
    </w:p>
    <w:p>
      <w:pPr>
        <w:spacing w:after="120"/>
        <w:ind w:firstLine="397"/>
        <w:jc w:val="both"/>
      </w:pPr>
      <w:r>
        <w:rPr>
          <w:rFonts w:ascii="Arial" w:cs="Arial" w:eastAsia="Arial" w:hAnsi="Arial"/>
          <w:sz w:val="24"/>
          <w:szCs w:val="24"/>
        </w:rPr>
        <w:t xml:space="preserve">Законодательство о порядке рассмотрения обращений граждан состоит из </w:t>
      </w:r>
      <w:hyperlink w:history="1" r:id="rIdjev0qhytztlupb-bgi_u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законодательных актов Кыргызской Республики и нормативных правовых актов Кыргызской Республики.</w:t>
      </w:r>
    </w:p>
    <w:p>
      <w:pPr>
        <w:spacing w:after="120"/>
        <w:ind w:firstLine="397"/>
        <w:jc w:val="both"/>
      </w:pPr>
      <w:r>
        <w:rPr>
          <w:rFonts w:ascii="Arial" w:cs="Arial" w:eastAsia="Arial" w:hAnsi="Arial"/>
          <w:b/>
          <w:bCs/>
          <w:sz w:val="24"/>
          <w:szCs w:val="24"/>
        </w:rPr>
        <w:t xml:space="preserve">Статья 4. Право граждан на обращение</w:t>
      </w:r>
    </w:p>
    <w:p>
      <w:pPr>
        <w:spacing w:after="120"/>
        <w:ind w:firstLine="397"/>
        <w:jc w:val="both"/>
      </w:pPr>
      <w:r>
        <w:rPr>
          <w:rFonts w:ascii="Arial" w:cs="Arial" w:eastAsia="Arial" w:hAnsi="Arial"/>
          <w:sz w:val="24"/>
          <w:szCs w:val="24"/>
        </w:rPr>
        <w:t xml:space="preserve">1. В Кыргызской Республике каждый гражданин имеет право обращаться лично или через своего представителя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120"/>
        <w:ind w:firstLine="397"/>
        <w:jc w:val="both"/>
      </w:pPr>
      <w:r>
        <w:rPr>
          <w:rFonts w:ascii="Arial" w:cs="Arial" w:eastAsia="Arial" w:hAnsi="Arial"/>
          <w:sz w:val="24"/>
          <w:szCs w:val="24"/>
        </w:rPr>
        <w:t xml:space="preserve">2. Органы, указанные в части 1 настоящей статьи, их должностные лица не вправе лишать граждан права на обращение с предложениями, заявлениями и жалобами или ограничивать их в таком праве.</w:t>
      </w:r>
    </w:p>
    <w:p>
      <w:pPr>
        <w:spacing w:after="120"/>
        <w:ind w:firstLine="397"/>
        <w:jc w:val="both"/>
      </w:pPr>
      <w:r>
        <w:rPr>
          <w:rFonts w:ascii="Arial" w:cs="Arial" w:eastAsia="Arial" w:hAnsi="Arial"/>
          <w:sz w:val="24"/>
          <w:szCs w:val="24"/>
        </w:rPr>
        <w:t xml:space="preserve">3. Заявления и жалобы в интересах несовершеннолетних или недееспособных лиц вправе подавать их законные представители, а также органы опеки и попечительства.</w:t>
      </w:r>
    </w:p>
    <w:p>
      <w:pPr>
        <w:spacing w:after="120"/>
        <w:ind w:firstLine="397"/>
        <w:jc w:val="both"/>
      </w:pPr>
      <w:r>
        <w:rPr>
          <w:rFonts w:ascii="Arial" w:cs="Arial" w:eastAsia="Arial" w:hAnsi="Arial"/>
          <w:sz w:val="24"/>
          <w:szCs w:val="24"/>
        </w:rPr>
        <w:t xml:space="preserve">4. Иностранные граждане и лица без гражданства пользуются правом на обращение в соответствии с настоящим Законом, если иное не предусмотрено действующим законодательством Кыргызской Республики или международными договорами.</w:t>
      </w:r>
    </w:p>
    <w:p>
      <w:pPr>
        <w:spacing w:after="120"/>
        <w:ind w:firstLine="397"/>
        <w:jc w:val="both"/>
      </w:pPr>
      <w:r>
        <w:rPr>
          <w:rFonts w:ascii="Arial" w:cs="Arial" w:eastAsia="Arial" w:hAnsi="Arial"/>
          <w:sz w:val="24"/>
          <w:szCs w:val="24"/>
        </w:rPr>
        <w:t xml:space="preserve">5. Обращения граждан, поступившие в установленном порядке из редакций газет, журналов, телевидения, радио и других средств массовой информации, по линии прямой телефонной связи, рассматриваются в порядке и сроки, предусмотренные законодательством Кыргызской Республики и настоящим Законом.</w:t>
      </w:r>
    </w:p>
    <w:p>
      <w:pPr>
        <w:spacing w:after="120"/>
        <w:ind w:firstLine="397"/>
        <w:jc w:val="both"/>
      </w:pPr>
      <w:r>
        <w:rPr>
          <w:rFonts w:ascii="Arial" w:cs="Arial" w:eastAsia="Arial" w:hAnsi="Arial"/>
          <w:sz w:val="24"/>
          <w:szCs w:val="24"/>
        </w:rPr>
        <w:t xml:space="preserve">6.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pPr>
        <w:spacing w:after="120"/>
        <w:ind w:firstLine="397"/>
        <w:jc w:val="both"/>
      </w:pPr>
      <w:r>
        <w:rPr>
          <w:rFonts w:ascii="Arial" w:cs="Arial" w:eastAsia="Arial" w:hAnsi="Arial"/>
          <w:sz w:val="24"/>
          <w:szCs w:val="24"/>
        </w:rPr>
        <w:t xml:space="preserve">7. Рассмотрение обращений граждан осуществляется бесплатно.</w:t>
      </w:r>
    </w:p>
    <w:p>
      <w:pPr>
        <w:spacing w:after="120"/>
        <w:ind w:firstLine="397"/>
        <w:jc w:val="both"/>
      </w:pPr>
      <w:r>
        <w:rPr>
          <w:rFonts w:ascii="Arial" w:cs="Arial" w:eastAsia="Arial" w:hAnsi="Arial"/>
          <w:i/>
          <w:iCs/>
          <w:sz w:val="24"/>
          <w:szCs w:val="24"/>
        </w:rPr>
        <w:t xml:space="preserve">(В редакции Закона КР от </w:t>
      </w:r>
      <w:hyperlink w:history="1" r:id="rIdy73nopqgzy2wfi4a-ltgm">
        <w:r>
          <w:rPr>
            <w:rFonts w:ascii="Arial" w:cs="Arial" w:eastAsia="Arial" w:hAnsi="Arial"/>
            <w:i/>
            <w:iCs/>
            <w:color w:val="1D4ED8"/>
            <w:sz w:val="24"/>
            <w:szCs w:val="24"/>
            <w:u w:val="single"/>
          </w:rPr>
          <w:t xml:space="preserve">3 мая 2011 года № 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 Пределы действия настоящего Закона</w:t>
      </w:r>
    </w:p>
    <w:p>
      <w:pPr>
        <w:spacing w:after="120"/>
        <w:ind w:firstLine="567"/>
        <w:jc w:val="both"/>
      </w:pPr>
      <w:r>
        <w:rPr>
          <w:rFonts w:ascii="Arial" w:cs="Arial" w:eastAsia="Arial" w:hAnsi="Arial"/>
          <w:sz w:val="24"/>
          <w:szCs w:val="24"/>
        </w:rPr>
        <w:t xml:space="preserve">Действие настоящего Закона распространяется на все обращения граждан, за исключением:</w:t>
      </w:r>
    </w:p>
    <w:p>
      <w:pPr>
        <w:spacing w:after="120"/>
        <w:ind w:firstLine="567"/>
        <w:jc w:val="both"/>
      </w:pPr>
      <w:r>
        <w:rPr>
          <w:rFonts w:ascii="Arial" w:cs="Arial" w:eastAsia="Arial" w:hAnsi="Arial"/>
          <w:sz w:val="24"/>
          <w:szCs w:val="24"/>
        </w:rPr>
        <w:t xml:space="preserve">1) обращений, связанных с изобретениями, открытиями, рационализаторскими предложениями, порядок которых регламентируется законодательством Кыргызской Республики;</w:t>
      </w:r>
    </w:p>
    <w:p>
      <w:pPr>
        <w:spacing w:after="120"/>
        <w:ind w:firstLine="567"/>
        <w:jc w:val="both"/>
      </w:pPr>
      <w:r>
        <w:rPr>
          <w:rFonts w:ascii="Arial" w:cs="Arial" w:eastAsia="Arial" w:hAnsi="Arial"/>
          <w:sz w:val="24"/>
          <w:szCs w:val="24"/>
        </w:rPr>
        <w:t xml:space="preserve">2) обращений, которые должны рассматриваться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3) обращений, вытекающих из отношений, складывающихся внутри коллективов коммерческих организаций и общественных объединений, регулируемых нормами законодательства Кыргызской Республики, их уставами и положениями;</w:t>
      </w:r>
    </w:p>
    <w:p>
      <w:pPr>
        <w:spacing w:after="120"/>
        <w:ind w:firstLine="567"/>
        <w:jc w:val="both"/>
      </w:pPr>
      <w:r>
        <w:rPr>
          <w:rFonts w:ascii="Arial" w:cs="Arial" w:eastAsia="Arial" w:hAnsi="Arial"/>
          <w:sz w:val="24"/>
          <w:szCs w:val="24"/>
        </w:rPr>
        <w:t xml:space="preserve">4) обращений, для которых предусмотрен иной порядок рассмотрения, установленный законами Кыргызской Республики;</w:t>
      </w:r>
    </w:p>
    <w:p>
      <w:pPr>
        <w:spacing w:after="120"/>
        <w:ind w:firstLine="567"/>
        <w:jc w:val="both"/>
      </w:pPr>
      <w:r>
        <w:rPr>
          <w:rFonts w:ascii="Arial" w:cs="Arial" w:eastAsia="Arial" w:hAnsi="Arial"/>
          <w:sz w:val="24"/>
          <w:szCs w:val="24"/>
        </w:rPr>
        <w:t xml:space="preserve">5) обращений, связанных с осуществлением административных процедур, порядок рассмотрения которых регламентируется законодательством об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6) обращений, связанных с разъяснением о применении норм налогового законодательства Кыргызской Республики, необходимых для регулирования налоговых правоотношений, а также по порядку и процедурам исполнения налогового обязательства, порядок рассмотрения которых регламентируется Налоговым</w:t>
      </w:r>
      <w:hyperlink w:history="1" r:id="rIdx-suv3ptdpm631ek90c7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hc-ccaa7b9ubncufx5mpi">
        <w:r>
          <w:rPr>
            <w:rFonts w:ascii="Arial" w:cs="Arial" w:eastAsia="Arial" w:hAnsi="Arial"/>
            <w:i/>
            <w:iCs/>
            <w:color w:val="1D4ED8"/>
            <w:sz w:val="24"/>
            <w:szCs w:val="24"/>
            <w:u w:val="single"/>
          </w:rPr>
          <w:t xml:space="preserve">27 июля 2016 года № 148</w:t>
        </w:r>
      </w:hyperlink>
      <w:r>
        <w:rPr>
          <w:rFonts w:ascii="Arial" w:cs="Arial" w:eastAsia="Arial" w:hAnsi="Arial"/>
          <w:i/>
          <w:iCs/>
          <w:sz w:val="24"/>
          <w:szCs w:val="24"/>
        </w:rPr>
        <w:t xml:space="preserve">, </w:t>
      </w:r>
      <w:hyperlink w:history="1" r:id="rIdokaypo5pufpyxbissvky4">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 </w:t>
      </w:r>
      <w:hyperlink w:history="1" r:id="rIdps0xjnwbg_8if2urn0p2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5ro8nevkildgimj296dqf">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Сроки подачи обращений</w:t>
      </w:r>
    </w:p>
    <w:p>
      <w:pPr>
        <w:spacing w:after="120"/>
        <w:ind w:firstLine="567"/>
        <w:jc w:val="both"/>
      </w:pPr>
      <w:r>
        <w:rPr>
          <w:rFonts w:ascii="Arial" w:cs="Arial" w:eastAsia="Arial" w:hAnsi="Arial"/>
          <w:sz w:val="24"/>
          <w:szCs w:val="24"/>
        </w:rPr>
        <w:t xml:space="preserve">1. Подача заявлений и предложений сроком не ограничивается.</w:t>
      </w:r>
    </w:p>
    <w:p>
      <w:pPr>
        <w:spacing w:after="120"/>
        <w:ind w:firstLine="567"/>
        <w:jc w:val="both"/>
      </w:pPr>
      <w:r>
        <w:rPr>
          <w:rFonts w:ascii="Arial" w:cs="Arial" w:eastAsia="Arial" w:hAnsi="Arial"/>
          <w:sz w:val="24"/>
          <w:szCs w:val="24"/>
        </w:rPr>
        <w:t xml:space="preserve">2. Жалобы могут быть поданы заявителями в течение одного года со дня, когда они узнали или должны были узнать о нарушении их прав, свобод и (или) законных интересов.</w:t>
      </w:r>
    </w:p>
    <w:p>
      <w:pPr>
        <w:spacing w:after="120"/>
        <w:ind w:firstLine="567"/>
        <w:jc w:val="both"/>
      </w:pPr>
      <w:r>
        <w:rPr>
          <w:rFonts w:ascii="Arial" w:cs="Arial" w:eastAsia="Arial" w:hAnsi="Arial"/>
          <w:sz w:val="24"/>
          <w:szCs w:val="24"/>
        </w:rPr>
        <w:t xml:space="preserve">В случае если срок, указанный в абзаце первом настоящей части, пропущен по уважительной причине (тяжелое заболевание, инвалидность,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государственного органа, органа местного самоуправления и жалоба рассматривается в порядке, установленном настоящим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h5rcop9ln0zgut_2hgscz">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Требования, предъявляемые к письменному обращению</w:t>
      </w:r>
    </w:p>
    <w:p>
      <w:pPr>
        <w:spacing w:after="120"/>
        <w:ind w:firstLine="567"/>
        <w:jc w:val="both"/>
      </w:pPr>
      <w:r>
        <w:rPr>
          <w:rFonts w:ascii="Arial" w:cs="Arial" w:eastAsia="Arial" w:hAnsi="Arial"/>
          <w:sz w:val="24"/>
          <w:szCs w:val="24"/>
        </w:rPr>
        <w:t xml:space="preserve">1. Гражданин в своем письменном обращении в обязательном порядке указывает наименование государственного органа или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при наличии), почтовый адрес, по которому должен быть направлен ответ, излагает суть предложения, заявления или жалобы, ставит личную подпись и дату.</w:t>
      </w:r>
    </w:p>
    <w:p>
      <w:pPr>
        <w:spacing w:after="120"/>
        <w:ind w:firstLine="567"/>
        <w:jc w:val="both"/>
      </w:pPr>
      <w:r>
        <w:rPr>
          <w:rFonts w:ascii="Arial" w:cs="Arial" w:eastAsia="Arial" w:hAnsi="Arial"/>
          <w:sz w:val="24"/>
          <w:szCs w:val="24"/>
        </w:rPr>
        <w:t xml:space="preserve">2. Заявление, жалоба гражданина должны быть обоснованными. В случае необходимости к ним прилагаются документы, подтверждающие доводы гражданина.</w:t>
      </w:r>
    </w:p>
    <w:p>
      <w:pPr>
        <w:spacing w:after="120"/>
        <w:ind w:firstLine="567"/>
        <w:jc w:val="both"/>
      </w:pPr>
      <w:r>
        <w:rPr>
          <w:rFonts w:ascii="Arial" w:cs="Arial" w:eastAsia="Arial" w:hAnsi="Arial"/>
          <w:sz w:val="24"/>
          <w:szCs w:val="24"/>
        </w:rPr>
        <w:t xml:space="preserve">3. К обращениям, поданным через представителей обращающихся, прилагаются документы, подтверждающие их полномочия.</w:t>
      </w:r>
    </w:p>
    <w:p>
      <w:pPr>
        <w:spacing w:after="120"/>
        <w:ind w:firstLine="567"/>
        <w:jc w:val="both"/>
      </w:pPr>
      <w:r>
        <w:rPr>
          <w:rFonts w:ascii="Arial" w:cs="Arial" w:eastAsia="Arial" w:hAnsi="Arial"/>
          <w:sz w:val="24"/>
          <w:szCs w:val="24"/>
        </w:rPr>
        <w:t xml:space="preserve">4.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pPr>
        <w:spacing w:after="120"/>
        <w:ind w:firstLine="567"/>
        <w:jc w:val="both"/>
      </w:pPr>
      <w:r>
        <w:rPr>
          <w:rFonts w:ascii="Arial" w:cs="Arial" w:eastAsia="Arial" w:hAnsi="Arial"/>
          <w:sz w:val="24"/>
          <w:szCs w:val="24"/>
        </w:rPr>
        <w:t xml:space="preserve">5. Обращение должно адресоваться субъекту или должностному лицу, в компетенцию которого входит разрешение поставленных в обращении вопросов.</w:t>
      </w:r>
    </w:p>
    <w:p>
      <w:pPr>
        <w:spacing w:after="120"/>
        <w:ind w:firstLine="567"/>
        <w:jc w:val="both"/>
      </w:pPr>
      <w:r>
        <w:rPr>
          <w:rFonts w:ascii="Arial" w:cs="Arial" w:eastAsia="Arial" w:hAnsi="Arial"/>
          <w:sz w:val="24"/>
          <w:szCs w:val="24"/>
        </w:rPr>
        <w:t xml:space="preserve">6. Обращение должно непосредственно затрагивать права и интересы обращающегося либо относиться к сфере публичных интересов.</w:t>
      </w:r>
    </w:p>
    <w:p>
      <w:pPr>
        <w:spacing w:after="120"/>
        <w:ind w:firstLine="567"/>
        <w:jc w:val="both"/>
      </w:pPr>
      <w:r>
        <w:rPr>
          <w:rFonts w:ascii="Arial" w:cs="Arial" w:eastAsia="Arial" w:hAnsi="Arial"/>
          <w:sz w:val="24"/>
          <w:szCs w:val="24"/>
        </w:rPr>
        <w:t xml:space="preserve">7. При подаче жалобы указываются наименование субъекта или должность, фамилия и инициалы должностного лица, чьи действия обжалуются, мотивы обращения и требования.</w:t>
      </w:r>
    </w:p>
    <w:p>
      <w:pPr>
        <w:spacing w:after="120"/>
        <w:ind w:firstLine="567"/>
        <w:jc w:val="both"/>
      </w:pPr>
      <w:r>
        <w:rPr>
          <w:rFonts w:ascii="Arial" w:cs="Arial" w:eastAsia="Arial" w:hAnsi="Arial"/>
          <w:sz w:val="24"/>
          <w:szCs w:val="24"/>
        </w:rPr>
        <w:t xml:space="preserve">8. Повторные обращения должны в обязательном порядке содержать новые обстоятельства, ранее неизвестные обращающемуся.</w:t>
      </w:r>
    </w:p>
    <w:p>
      <w:pPr>
        <w:spacing w:after="120"/>
        <w:ind w:firstLine="567"/>
        <w:jc w:val="both"/>
      </w:pPr>
      <w:r>
        <w:rPr>
          <w:rFonts w:ascii="Arial" w:cs="Arial" w:eastAsia="Arial" w:hAnsi="Arial"/>
          <w:i/>
          <w:iCs/>
          <w:sz w:val="24"/>
          <w:szCs w:val="24"/>
        </w:rPr>
        <w:t xml:space="preserve">(В редакции Закона КР от </w:t>
      </w:r>
      <w:hyperlink w:history="1" r:id="rId4uo5yrjrumy2krr_qomd4">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Порядок рассмотрения электронных обращений, поступивших по электронной почте</w:t>
      </w:r>
    </w:p>
    <w:p>
      <w:pPr>
        <w:spacing w:after="120"/>
        <w:ind w:firstLine="567"/>
        <w:jc w:val="both"/>
      </w:pPr>
      <w:r>
        <w:rPr>
          <w:rFonts w:ascii="Arial" w:cs="Arial" w:eastAsia="Arial" w:hAnsi="Arial"/>
          <w:sz w:val="24"/>
          <w:szCs w:val="24"/>
        </w:rPr>
        <w:t xml:space="preserve">1. Прием электронных обращений граждан осуществляется посредством государственной системы электронных сообщений, иной информационной системы, официального сайта и официального адреса электронной почты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2. Гражданин в своем электронном обращении в обязательном порядке указывает наименование государственного органа или органа местного самоуправления, в который направляет электронное обращение, либо фамилию, имя, отчество соответствующего должностного лица, либо должность соответствующего лица, а также свою фамилию, имя, отчество (при наличии), контактный телефон (домашний, мобильный или рабочий), адрес проживания, излагает суть обращения.</w:t>
      </w:r>
    </w:p>
    <w:p>
      <w:pPr>
        <w:spacing w:after="120"/>
        <w:ind w:firstLine="567"/>
        <w:jc w:val="both"/>
      </w:pPr>
      <w:r>
        <w:rPr>
          <w:rFonts w:ascii="Arial" w:cs="Arial" w:eastAsia="Arial" w:hAnsi="Arial"/>
          <w:sz w:val="24"/>
          <w:szCs w:val="24"/>
        </w:rPr>
        <w:t xml:space="preserve">3. 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120"/>
        <w:ind w:firstLine="567"/>
        <w:jc w:val="both"/>
      </w:pPr>
      <w:r>
        <w:rPr>
          <w:rFonts w:ascii="Arial" w:cs="Arial" w:eastAsia="Arial" w:hAnsi="Arial"/>
          <w:sz w:val="24"/>
          <w:szCs w:val="24"/>
        </w:rPr>
        <w:t xml:space="preserve">4. В течение 3 рабочих дней после получения электронного обращения государственный орган или орган местного самоуправления направляет гражданину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w:t>
      </w:r>
    </w:p>
    <w:p>
      <w:pPr>
        <w:spacing w:after="120"/>
        <w:ind w:firstLine="567"/>
        <w:jc w:val="both"/>
      </w:pPr>
      <w:r>
        <w:rPr>
          <w:rFonts w:ascii="Arial" w:cs="Arial" w:eastAsia="Arial" w:hAnsi="Arial"/>
          <w:sz w:val="24"/>
          <w:szCs w:val="24"/>
        </w:rPr>
        <w:t xml:space="preserve">5. В ходе рассмотрения электронного обращения должностное лицо, получившее электронное обращение, вправе уточнять суть обращения путем электронной переписки или по телефону, указанному в обращении.</w:t>
      </w:r>
    </w:p>
    <w:p>
      <w:pPr>
        <w:spacing w:after="120"/>
        <w:ind w:firstLine="567"/>
        <w:jc w:val="both"/>
      </w:pPr>
      <w:r>
        <w:rPr>
          <w:rFonts w:ascii="Arial" w:cs="Arial" w:eastAsia="Arial" w:hAnsi="Arial"/>
          <w:sz w:val="24"/>
          <w:szCs w:val="24"/>
        </w:rPr>
        <w:t xml:space="preserve">6. Электронные обращения, поступившие посредством государственной системы электронных сообщений, иной информационной системы, официального сайта и официального адреса электронной почты подлежат рассмотрению в установленном порядке. Электронный ответ на обращения формируется в системе электронного документооборота, подписывается электронной подписью и направляется гражданину на указанный в обращении электронный адрес посредством официальной электронной почты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Электронные обращения, поступившие посредством государственной системы электронных сообщений, регистрируются в автоматическом режиме и рассматриваются в установленном порядке и предоставляется ответ государственными органами, органами местного самоуправления и должностными лицами посредством системы электронного документооборота, размещенного на портале.</w:t>
      </w:r>
    </w:p>
    <w:p>
      <w:pPr>
        <w:spacing w:after="120"/>
        <w:ind w:firstLine="567"/>
        <w:jc w:val="both"/>
      </w:pPr>
      <w:r>
        <w:rPr>
          <w:rFonts w:ascii="Arial" w:cs="Arial" w:eastAsia="Arial" w:hAnsi="Arial"/>
          <w:sz w:val="24"/>
          <w:szCs w:val="24"/>
        </w:rPr>
        <w:t xml:space="preserve">7. Государственный орган или орган местного самоуправления вправе не рассматривать следующие электронные обращения:</w:t>
      </w:r>
    </w:p>
    <w:p>
      <w:pPr>
        <w:spacing w:after="120"/>
        <w:ind w:firstLine="567"/>
        <w:jc w:val="both"/>
      </w:pPr>
      <w:r>
        <w:rPr>
          <w:rFonts w:ascii="Arial" w:cs="Arial" w:eastAsia="Arial" w:hAnsi="Arial"/>
          <w:sz w:val="24"/>
          <w:szCs w:val="24"/>
        </w:rPr>
        <w:t xml:space="preserve">1) содержащие ненормативную лексику и оскорбительные высказывания, а также призывы к свержению существующего государственного строя и разжиганию межнациональной и межконфессиональной розни;</w:t>
      </w:r>
    </w:p>
    <w:p>
      <w:pPr>
        <w:spacing w:after="120"/>
        <w:ind w:firstLine="567"/>
        <w:jc w:val="both"/>
      </w:pPr>
      <w:r>
        <w:rPr>
          <w:rFonts w:ascii="Arial" w:cs="Arial" w:eastAsia="Arial" w:hAnsi="Arial"/>
          <w:sz w:val="24"/>
          <w:szCs w:val="24"/>
        </w:rPr>
        <w:t xml:space="preserve">2) в которых отсутствуют сведения, указанные в части 2 настоящей статьи;</w:t>
      </w:r>
    </w:p>
    <w:p>
      <w:pPr>
        <w:spacing w:after="120"/>
        <w:ind w:firstLine="567"/>
        <w:jc w:val="both"/>
      </w:pPr>
      <w:r>
        <w:rPr>
          <w:rFonts w:ascii="Arial" w:cs="Arial" w:eastAsia="Arial" w:hAnsi="Arial"/>
          <w:sz w:val="24"/>
          <w:szCs w:val="24"/>
        </w:rPr>
        <w:t xml:space="preserve">3) не соответствующие требованиям, указанным в частях 2-7 </w:t>
      </w:r>
      <w:r>
        <w:rPr>
          <w:rFonts w:ascii="Arial" w:cs="Arial" w:eastAsia="Arial" w:hAnsi="Arial"/>
          <w:sz w:val="24"/>
          <w:szCs w:val="24"/>
        </w:rPr>
        <w:t xml:space="preserve">статьи 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eudzspgeuhlneada-wa7w">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fxt1lfgyonrqygtcugwxn">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Личный прием граждан</w:t>
      </w:r>
    </w:p>
    <w:p>
      <w:pPr>
        <w:spacing w:after="120"/>
        <w:ind w:firstLine="397"/>
        <w:jc w:val="both"/>
      </w:pPr>
      <w:r>
        <w:rPr>
          <w:rFonts w:ascii="Arial" w:cs="Arial" w:eastAsia="Arial" w:hAnsi="Arial"/>
          <w:sz w:val="24"/>
          <w:szCs w:val="24"/>
        </w:rPr>
        <w:t xml:space="preserve">1. Должностные лица и руководители органов государственной власти, органов местного самоуправления, правомочные принимать решения по существу обращений, обязаны проводить личный прием граждан не реже одного раза в неделю.</w:t>
      </w:r>
    </w:p>
    <w:p>
      <w:pPr>
        <w:spacing w:after="120"/>
        <w:ind w:firstLine="397"/>
        <w:jc w:val="both"/>
      </w:pPr>
      <w:r>
        <w:rPr>
          <w:rFonts w:ascii="Arial" w:cs="Arial" w:eastAsia="Arial" w:hAnsi="Arial"/>
          <w:sz w:val="24"/>
          <w:szCs w:val="24"/>
        </w:rPr>
        <w:t xml:space="preserve">2. Прием граждан проводится в соответствии с графиком приема граждан, опубликованным на официальном сайте государственного органа или органа местного самоуправления и размещенным на стендах в здании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3. При личном приеме гражданин предъявляет документ, удостоверяющий его личность.</w:t>
      </w:r>
    </w:p>
    <w:p>
      <w:pPr>
        <w:spacing w:after="120"/>
        <w:ind w:firstLine="397"/>
        <w:jc w:val="both"/>
      </w:pPr>
      <w:r>
        <w:rPr>
          <w:rFonts w:ascii="Arial" w:cs="Arial" w:eastAsia="Arial" w:hAnsi="Arial"/>
          <w:sz w:val="24"/>
          <w:szCs w:val="24"/>
        </w:rPr>
        <w:t xml:space="preserve">4. В случае если вопрос, изложенный в устном обращении, не может быть решен во время личного приема, обращение может излагаться гражданином в письменной или электронной форме и подлежит регистрации и рассмотрению в порядке, установленном настоящим Законом.</w:t>
      </w:r>
    </w:p>
    <w:p>
      <w:pPr>
        <w:spacing w:after="120"/>
        <w:ind w:firstLine="397"/>
        <w:jc w:val="both"/>
      </w:pPr>
      <w:r>
        <w:rPr>
          <w:rFonts w:ascii="Arial" w:cs="Arial" w:eastAsia="Arial" w:hAnsi="Arial"/>
          <w:sz w:val="24"/>
          <w:szCs w:val="24"/>
        </w:rPr>
        <w:t xml:space="preserve">5. В случае если в обращении содержатся вопросы, решение которых не входит в компетенцию данного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pPr>
        <w:spacing w:after="120"/>
        <w:ind w:firstLine="397"/>
        <w:jc w:val="both"/>
      </w:pPr>
      <w:r>
        <w:rPr>
          <w:rFonts w:ascii="Arial" w:cs="Arial" w:eastAsia="Arial" w:hAnsi="Arial"/>
          <w:sz w:val="24"/>
          <w:szCs w:val="24"/>
        </w:rPr>
        <w:t xml:space="preserve">6. В ходе личного приема гражданину может быть отказано в дальнейшем рассмотрении обращения, если ему был дан ответ по существу поставленных в обращении вопросов.</w:t>
      </w:r>
    </w:p>
    <w:p>
      <w:pPr>
        <w:spacing w:after="120"/>
        <w:ind w:firstLine="397"/>
        <w:jc w:val="both"/>
      </w:pPr>
      <w:r>
        <w:rPr>
          <w:rFonts w:ascii="Arial" w:cs="Arial" w:eastAsia="Arial" w:hAnsi="Arial"/>
          <w:sz w:val="24"/>
          <w:szCs w:val="24"/>
        </w:rPr>
        <w:t xml:space="preserve">7. Граждане, приехавшие из отдаленных регионов республики, имеют право на внеочередной прием. Отказ в приеме не допускается.</w:t>
      </w:r>
    </w:p>
    <w:p>
      <w:pPr>
        <w:spacing w:after="120"/>
        <w:ind w:firstLine="397"/>
        <w:jc w:val="both"/>
      </w:pPr>
      <w:r>
        <w:rPr>
          <w:rFonts w:ascii="Arial" w:cs="Arial" w:eastAsia="Arial" w:hAnsi="Arial"/>
          <w:i/>
          <w:iCs/>
          <w:sz w:val="24"/>
          <w:szCs w:val="24"/>
        </w:rPr>
        <w:t xml:space="preserve">(В редакции Законов КР от </w:t>
      </w:r>
      <w:hyperlink w:history="1" r:id="rIdiogrbzrytpnktozpukdki">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 </w:t>
      </w:r>
      <w:hyperlink w:history="1" r:id="rIdbrm0_nzjdlo4_olspbn1m">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srbfq0rmfwanuul0niuvx">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Сроки рассмотрения письменного (электронного) обращения</w:t>
      </w:r>
    </w:p>
    <w:p>
      <w:pPr>
        <w:spacing w:after="120"/>
        <w:ind w:firstLine="397"/>
        <w:jc w:val="both"/>
      </w:pPr>
      <w:r>
        <w:rPr>
          <w:rFonts w:ascii="Arial" w:cs="Arial" w:eastAsia="Arial" w:hAnsi="Arial"/>
          <w:sz w:val="24"/>
          <w:szCs w:val="24"/>
        </w:rPr>
        <w:t xml:space="preserve">1. Письменное (электронное) обращение подлежит обязательной регистрации в течение одного рабочего дня с момента поступления в государственный орган, орган местного самоуправления или тому должностному лицу, в компетенцию которого входит решение поставленных в обращении вопросов.</w:t>
      </w:r>
    </w:p>
    <w:p>
      <w:pPr>
        <w:spacing w:after="120"/>
        <w:ind w:firstLine="397"/>
        <w:jc w:val="both"/>
      </w:pPr>
      <w:r>
        <w:rPr>
          <w:rFonts w:ascii="Arial" w:cs="Arial" w:eastAsia="Arial" w:hAnsi="Arial"/>
          <w:sz w:val="24"/>
          <w:szCs w:val="24"/>
        </w:rPr>
        <w:t xml:space="preserve">2. Письменное (электронное)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14 рабочих дней со дня регистрации письменного (электронного) обращения.</w:t>
      </w:r>
    </w:p>
    <w:p>
      <w:pPr>
        <w:spacing w:after="120"/>
        <w:ind w:firstLine="397"/>
        <w:jc w:val="both"/>
      </w:pPr>
      <w:r>
        <w:rPr>
          <w:rFonts w:ascii="Arial" w:cs="Arial" w:eastAsia="Arial" w:hAnsi="Arial"/>
          <w:sz w:val="24"/>
          <w:szCs w:val="24"/>
        </w:rPr>
        <w:t xml:space="preserve">3. В случаях если для разрешения обращения гражданина необходимо проведение специальной проверки (экспертизы), истребование дополнительных материалов либо принятие других мер, сроки разрешения жалоб могут быть в порядке исключения продлены, но не более чем на 30 календарных дней. Решение об этом принимается руководителем государственного органа или органа местного самоуправления, должностным лицом либо уполномоченным на то лицом и сообщается заявителю в письменной (электронной) форме.</w:t>
      </w:r>
    </w:p>
    <w:p>
      <w:pPr>
        <w:spacing w:after="120"/>
        <w:ind w:firstLine="397"/>
        <w:jc w:val="both"/>
      </w:pPr>
      <w:r>
        <w:rPr>
          <w:rFonts w:ascii="Arial" w:cs="Arial" w:eastAsia="Arial" w:hAnsi="Arial"/>
          <w:sz w:val="24"/>
          <w:szCs w:val="24"/>
        </w:rPr>
        <w:t xml:space="preserve">4. В случае если решение поставленных в письменном (электронном)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пяти рабочих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spacing w:after="120"/>
        <w:ind w:firstLine="397"/>
        <w:jc w:val="both"/>
      </w:pPr>
      <w:r>
        <w:rPr>
          <w:rFonts w:ascii="Arial" w:cs="Arial" w:eastAsia="Arial" w:hAnsi="Arial"/>
          <w:i/>
          <w:iCs/>
          <w:sz w:val="24"/>
          <w:szCs w:val="24"/>
        </w:rPr>
        <w:t xml:space="preserve">(В редакции Законов КР от </w:t>
      </w:r>
      <w:hyperlink w:history="1" r:id="rIdgzhtkrbhaf16pbd0k0hzu">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aaqy7omcdlebk9enni5et">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ohbguo4uvtsfduvjcez6y">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Порядок рассмотрения обращений граждан, поступивших в письменной форме</w:t>
      </w:r>
    </w:p>
    <w:p>
      <w:pPr>
        <w:spacing w:after="120"/>
        <w:ind w:firstLine="397"/>
        <w:jc w:val="both"/>
      </w:pPr>
      <w:r>
        <w:rPr>
          <w:rFonts w:ascii="Arial" w:cs="Arial" w:eastAsia="Arial" w:hAnsi="Arial"/>
          <w:sz w:val="24"/>
          <w:szCs w:val="24"/>
        </w:rPr>
        <w:t xml:space="preserve">1. Обращения граждан могут передаваться по почте либо лично.</w:t>
      </w:r>
    </w:p>
    <w:p>
      <w:pPr>
        <w:spacing w:after="120"/>
        <w:ind w:firstLine="397"/>
        <w:jc w:val="both"/>
      </w:pPr>
      <w:r>
        <w:rPr>
          <w:rFonts w:ascii="Arial" w:cs="Arial" w:eastAsia="Arial" w:hAnsi="Arial"/>
          <w:sz w:val="24"/>
          <w:szCs w:val="24"/>
        </w:rPr>
        <w:t xml:space="preserve">2. Граждане вправе обращаться на государственном, официальном или любом другом языке народов Кыргызской Республики. Ответы на письменные обращения граждан даются на языке обращения. В случае невозможности дать ответ на языке обращения используется государственный или официальный язык Кыргызской Республики.</w:t>
      </w:r>
    </w:p>
    <w:p>
      <w:pPr>
        <w:spacing w:after="120"/>
        <w:ind w:firstLine="397"/>
        <w:jc w:val="both"/>
      </w:pPr>
      <w:r>
        <w:rPr>
          <w:rFonts w:ascii="Arial" w:cs="Arial" w:eastAsia="Arial" w:hAnsi="Arial"/>
          <w:sz w:val="24"/>
          <w:szCs w:val="24"/>
        </w:rPr>
        <w:t xml:space="preserve">3. Обращения граждан рассматриваются руководителем государственного органа или органа местного самоуправления лично. Порядок их последующего рассмотрения устанавливается руководителем.</w:t>
      </w:r>
    </w:p>
    <w:p>
      <w:pPr>
        <w:spacing w:after="120"/>
        <w:ind w:firstLine="397"/>
        <w:jc w:val="both"/>
      </w:pPr>
      <w:r>
        <w:rPr>
          <w:rFonts w:ascii="Arial" w:cs="Arial" w:eastAsia="Arial" w:hAnsi="Arial"/>
          <w:sz w:val="24"/>
          <w:szCs w:val="24"/>
        </w:rPr>
        <w:t xml:space="preserve">4. Письменные обращения считаются разрешенными в случае, если они рассмотрены, по поставленным в них вопросам приняты необходимые меры и гражданам письменно даны ответы в сроки, указанные в статье 8 настоящего Закона.</w:t>
      </w:r>
    </w:p>
    <w:p>
      <w:pPr>
        <w:spacing w:after="120"/>
        <w:ind w:firstLine="397"/>
        <w:jc w:val="both"/>
      </w:pPr>
      <w:r>
        <w:rPr>
          <w:rFonts w:ascii="Arial" w:cs="Arial" w:eastAsia="Arial" w:hAnsi="Arial"/>
          <w:sz w:val="24"/>
          <w:szCs w:val="24"/>
        </w:rPr>
        <w:t xml:space="preserve">5. Ответ на коллективное обращение направляется по адресу гражданина, указанного в обращении первым, если иное не оговаривается в тексте.</w:t>
      </w:r>
    </w:p>
    <w:p>
      <w:pPr>
        <w:spacing w:after="120"/>
        <w:ind w:firstLine="397"/>
        <w:jc w:val="both"/>
      </w:pPr>
      <w:r>
        <w:rPr>
          <w:rFonts w:ascii="Arial" w:cs="Arial" w:eastAsia="Arial" w:hAnsi="Arial"/>
          <w:sz w:val="24"/>
          <w:szCs w:val="24"/>
        </w:rPr>
        <w:t xml:space="preserve">6. В случае если текст обращения не поддается прочтению, то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120"/>
        <w:ind w:firstLine="397"/>
        <w:jc w:val="both"/>
      </w:pPr>
      <w:r>
        <w:rPr>
          <w:rFonts w:ascii="Arial" w:cs="Arial" w:eastAsia="Arial" w:hAnsi="Arial"/>
          <w:sz w:val="24"/>
          <w:szCs w:val="24"/>
        </w:rPr>
        <w:t xml:space="preserve">7. Обращение, в котором обжалуются судебный акт или поведение судьи, возвращается гражданину, направившему обращение, с разъяснением порядка обжалования данного судебного акта или поведения судьи.</w:t>
      </w:r>
    </w:p>
    <w:p>
      <w:pPr>
        <w:spacing w:after="120"/>
        <w:ind w:firstLine="397"/>
        <w:jc w:val="both"/>
      </w:pPr>
      <w:r>
        <w:rPr>
          <w:rFonts w:ascii="Arial" w:cs="Arial" w:eastAsia="Arial" w:hAnsi="Arial"/>
          <w:sz w:val="24"/>
          <w:szCs w:val="24"/>
        </w:rPr>
        <w:t xml:space="preserve">8. Письменное обращение гражданина, в котором не указаны его фамилия и почтовый адрес, по которому должен быть направлен ответ, признается анонимным и рассмотрению не подлежит.</w:t>
      </w:r>
    </w:p>
    <w:p>
      <w:pPr>
        <w:spacing w:after="120"/>
        <w:ind w:firstLine="397"/>
        <w:jc w:val="both"/>
      </w:pPr>
      <w:r>
        <w:rPr>
          <w:rFonts w:ascii="Arial" w:cs="Arial" w:eastAsia="Arial" w:hAnsi="Arial"/>
          <w:sz w:val="24"/>
          <w:szCs w:val="24"/>
        </w:rPr>
        <w:t xml:space="preserve">9. В случае отказа гражданина от своего письменного обращения в соответствии с пунктом 6 части 1 статьи 14 настоящего Закона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за исключением случаев, когда в обращении содержатся сведения о нарушении прав, свобод и (или) законных интересов граждан.</w:t>
      </w:r>
    </w:p>
    <w:p>
      <w:pPr>
        <w:spacing w:after="120"/>
        <w:ind w:firstLine="397"/>
        <w:jc w:val="both"/>
      </w:pPr>
      <w:r>
        <w:rPr>
          <w:rFonts w:ascii="Arial" w:cs="Arial" w:eastAsia="Arial" w:hAnsi="Arial"/>
          <w:sz w:val="24"/>
          <w:szCs w:val="24"/>
        </w:rPr>
        <w:t xml:space="preserve">10. Рассмотренные обращения с копиями ответов передаются на хранение в архив с указанием сроков их хранения.</w:t>
      </w:r>
    </w:p>
    <w:p>
      <w:pPr>
        <w:spacing w:after="120"/>
        <w:ind w:firstLine="397"/>
        <w:jc w:val="both"/>
      </w:pPr>
      <w:r>
        <w:rPr>
          <w:rFonts w:ascii="Arial" w:cs="Arial" w:eastAsia="Arial" w:hAnsi="Arial"/>
          <w:i/>
          <w:iCs/>
          <w:sz w:val="24"/>
          <w:szCs w:val="24"/>
        </w:rPr>
        <w:t xml:space="preserve">(В редакции Законов КР от </w:t>
      </w:r>
      <w:hyperlink w:history="1" r:id="rIdpcihs852tmhreosr2srpc">
        <w:r>
          <w:rPr>
            <w:rFonts w:ascii="Arial" w:cs="Arial" w:eastAsia="Arial" w:hAnsi="Arial"/>
            <w:i/>
            <w:iCs/>
            <w:color w:val="1D4ED8"/>
            <w:sz w:val="24"/>
            <w:szCs w:val="24"/>
            <w:u w:val="single"/>
          </w:rPr>
          <w:t xml:space="preserve">26 февраля 2008 года № 16</w:t>
        </w:r>
      </w:hyperlink>
      <w:r>
        <w:rPr>
          <w:rFonts w:ascii="Arial" w:cs="Arial" w:eastAsia="Arial" w:hAnsi="Arial"/>
          <w:sz w:val="24"/>
          <w:szCs w:val="24"/>
        </w:rPr>
        <w:t xml:space="preserve">, </w:t>
      </w:r>
      <w:hyperlink w:history="1" r:id="rIdf_cyqvmgovo1u_ekeyfe7">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 Повторные обращения</w:t>
      </w:r>
    </w:p>
    <w:p>
      <w:pPr>
        <w:spacing w:after="120"/>
        <w:ind w:firstLine="567"/>
        <w:jc w:val="both"/>
      </w:pPr>
      <w:r>
        <w:rPr>
          <w:rFonts w:ascii="Arial" w:cs="Arial" w:eastAsia="Arial" w:hAnsi="Arial"/>
          <w:sz w:val="24"/>
          <w:szCs w:val="24"/>
        </w:rPr>
        <w:t xml:space="preserve">1. Повторные обращения (устные, письменные или электронные), в которых отсутствуют вновь открывшиеся обстоятельства (т.е. обстоятельства, которые не были и не могли быть известны заявителю на момент подачи обращения), рассмотрению не подлежат. Вновь открывшиеся обстоятельства подлежат рассмотрению в порядке, предусмотренном настоящим Законом.</w:t>
      </w:r>
    </w:p>
    <w:p>
      <w:pPr>
        <w:spacing w:after="120"/>
        <w:ind w:firstLine="567"/>
        <w:jc w:val="both"/>
      </w:pPr>
      <w:r>
        <w:rPr>
          <w:rFonts w:ascii="Arial" w:cs="Arial" w:eastAsia="Arial" w:hAnsi="Arial"/>
          <w:sz w:val="24"/>
          <w:szCs w:val="24"/>
        </w:rPr>
        <w:t xml:space="preserve">2. В случае если гражданин не удовлетворен решением, полученным по результатам рассмотрения обращения, он имеет право на обжалование решения в судебном порядке.</w:t>
      </w:r>
    </w:p>
    <w:p>
      <w:pPr>
        <w:spacing w:after="120"/>
        <w:ind w:firstLine="567"/>
        <w:jc w:val="both"/>
      </w:pPr>
      <w:r>
        <w:rPr>
          <w:rFonts w:ascii="Arial" w:cs="Arial" w:eastAsia="Arial" w:hAnsi="Arial"/>
          <w:sz w:val="24"/>
          <w:szCs w:val="24"/>
        </w:rPr>
        <w:t xml:space="preserve">3. Повторное обращение, при первичном рассмотрении которого было выяснено и документально подтверждено, что обращающийся страдает психическим заболеванием, рассмотрению не подлежит.</w:t>
      </w:r>
    </w:p>
    <w:p>
      <w:pPr>
        <w:spacing w:after="120"/>
        <w:ind w:firstLine="567"/>
        <w:jc w:val="both"/>
      </w:pPr>
      <w:r>
        <w:rPr>
          <w:rFonts w:ascii="Arial" w:cs="Arial" w:eastAsia="Arial" w:hAnsi="Arial"/>
          <w:sz w:val="24"/>
          <w:szCs w:val="24"/>
        </w:rPr>
        <w:t xml:space="preserve">4. Повторное обращение должно соответствовать требованиям, указанным в </w:t>
      </w:r>
      <w:r>
        <w:rPr>
          <w:rFonts w:ascii="Arial" w:cs="Arial" w:eastAsia="Arial" w:hAnsi="Arial"/>
          <w:sz w:val="24"/>
          <w:szCs w:val="24"/>
        </w:rPr>
        <w:t xml:space="preserve">статье 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15 июля 2013 года № 144</w:t>
      </w:r>
      <w:r>
        <w:rPr>
          <w:rFonts w:ascii="Arial" w:cs="Arial" w:eastAsia="Arial" w:hAnsi="Arial"/>
          <w:i/>
          <w:iCs/>
          <w:sz w:val="24"/>
          <w:szCs w:val="24"/>
        </w:rPr>
        <w:t xml:space="preserve">, </w:t>
      </w:r>
      <w:hyperlink w:history="1" r:id="rIdmo_cgicw_t6gowqf9mifi">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Гарантии безопасности гражданина в связи с его обращением</w:t>
      </w:r>
    </w:p>
    <w:p>
      <w:pPr>
        <w:spacing w:after="120"/>
        <w:ind w:firstLine="397"/>
        <w:jc w:val="both"/>
      </w:pPr>
      <w:r>
        <w:rPr>
          <w:rFonts w:ascii="Arial" w:cs="Arial" w:eastAsia="Arial" w:hAnsi="Arial"/>
          <w:sz w:val="24"/>
          <w:szCs w:val="24"/>
        </w:rPr>
        <w:t xml:space="preserve">1. Запрещается преследование гражданина либо его близких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pPr>
        <w:spacing w:after="120"/>
        <w:ind w:firstLine="397"/>
        <w:jc w:val="both"/>
      </w:pPr>
      <w:r>
        <w:rPr>
          <w:rFonts w:ascii="Arial" w:cs="Arial" w:eastAsia="Arial" w:hAnsi="Arial"/>
          <w:sz w:val="24"/>
          <w:szCs w:val="24"/>
        </w:rPr>
        <w:t xml:space="preserve">2. Преследование гражданина либо его близких в связи с его обращением в государственный орган, орган местного самоуправления или к должностному лицу влечет за собой ответственность должностных лиц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Не допускается разглашение информации, доступ к которой ограничен законами, а также сведений, касающихся частной жизни гражданина, без его согласия.</w:t>
      </w:r>
    </w:p>
    <w:p>
      <w:pPr>
        <w:spacing w:after="120"/>
        <w:ind w:firstLine="397"/>
        <w:jc w:val="both"/>
      </w:pPr>
      <w:r>
        <w:rPr>
          <w:rFonts w:ascii="Arial" w:cs="Arial" w:eastAsia="Arial" w:hAnsi="Arial"/>
          <w:i/>
          <w:iCs/>
          <w:sz w:val="24"/>
          <w:szCs w:val="24"/>
        </w:rPr>
        <w:t xml:space="preserve">(В редакции Закона КР от </w:t>
      </w:r>
      <w:hyperlink w:history="1" r:id="rIdyo5qy1ijtfgali4g_meyh">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 Права и обязанности должностных лиц при рассмотрении обращений</w:t>
      </w:r>
    </w:p>
    <w:p>
      <w:pPr>
        <w:spacing w:after="120"/>
        <w:ind w:firstLine="567"/>
        <w:jc w:val="both"/>
      </w:pPr>
      <w:r>
        <w:rPr>
          <w:rFonts w:ascii="Arial" w:cs="Arial" w:eastAsia="Arial" w:hAnsi="Arial"/>
          <w:sz w:val="24"/>
          <w:szCs w:val="24"/>
        </w:rPr>
        <w:t xml:space="preserve">1. Руководитель органа государственной власти или органа местного самоуправления или должностное лицо, в компетенцию которых относится рассмотрение обращения, имеют право:</w:t>
      </w:r>
    </w:p>
    <w:p>
      <w:pPr>
        <w:spacing w:after="120"/>
        <w:ind w:firstLine="567"/>
        <w:jc w:val="both"/>
      </w:pPr>
      <w:r>
        <w:rPr>
          <w:rFonts w:ascii="Arial" w:cs="Arial" w:eastAsia="Arial" w:hAnsi="Arial"/>
          <w:sz w:val="24"/>
          <w:szCs w:val="24"/>
        </w:rPr>
        <w:t xml:space="preserve">1) при направлении письменного (электронного) обращения на рассмотрение в другой государственный орган, орган местного самоуправления или иному должностному лицу в случае необходимости запрашивать в указанных органах или у должностного лица документы и материалы о результатах рассмотрения письменного (электронного) обращения;</w:t>
      </w:r>
    </w:p>
    <w:p>
      <w:pPr>
        <w:spacing w:after="120"/>
        <w:ind w:firstLine="567"/>
        <w:jc w:val="both"/>
      </w:pPr>
      <w:r>
        <w:rPr>
          <w:rFonts w:ascii="Arial" w:cs="Arial" w:eastAsia="Arial" w:hAnsi="Arial"/>
          <w:sz w:val="24"/>
          <w:szCs w:val="24"/>
        </w:rPr>
        <w:t xml:space="preserve">2) информировать население, трудовые коллективы и средства массовой информации о состоянии работы с обращениями граждан;</w:t>
      </w:r>
    </w:p>
    <w:p>
      <w:pPr>
        <w:spacing w:after="120"/>
        <w:ind w:firstLine="567"/>
        <w:jc w:val="both"/>
      </w:pPr>
      <w:r>
        <w:rPr>
          <w:rFonts w:ascii="Arial" w:cs="Arial" w:eastAsia="Arial" w:hAnsi="Arial"/>
          <w:sz w:val="24"/>
          <w:szCs w:val="24"/>
        </w:rPr>
        <w:t xml:space="preserve">3) оставить обращение без рассмотрения по существу поставленных в нем вопросов и сообщить об этом гражданину, направившему обращение, в случаях, если:</w:t>
      </w:r>
    </w:p>
    <w:p>
      <w:pPr>
        <w:spacing w:after="120"/>
        <w:ind w:firstLine="567"/>
        <w:jc w:val="both"/>
      </w:pPr>
      <w:r>
        <w:rPr>
          <w:rFonts w:ascii="Arial" w:cs="Arial" w:eastAsia="Arial" w:hAnsi="Arial"/>
          <w:sz w:val="24"/>
          <w:szCs w:val="24"/>
        </w:rPr>
        <w:t xml:space="preserve">- обращение подлежит рассмотрению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w:t>
      </w:r>
    </w:p>
    <w:p>
      <w:pPr>
        <w:spacing w:after="120"/>
        <w:ind w:firstLine="567"/>
        <w:jc w:val="both"/>
      </w:pPr>
      <w:r>
        <w:rPr>
          <w:rFonts w:ascii="Arial" w:cs="Arial" w:eastAsia="Arial" w:hAnsi="Arial"/>
          <w:sz w:val="24"/>
          <w:szCs w:val="24"/>
        </w:rPr>
        <w:t xml:space="preserve">- обращение подлежит рассмотрению в порядке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 в письменном (электронном)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pPr>
        <w:spacing w:after="120"/>
        <w:ind w:firstLine="567"/>
        <w:jc w:val="both"/>
      </w:pPr>
      <w:r>
        <w:rPr>
          <w:rFonts w:ascii="Arial" w:cs="Arial" w:eastAsia="Arial" w:hAnsi="Arial"/>
          <w:sz w:val="24"/>
          <w:szCs w:val="24"/>
        </w:rPr>
        <w:t xml:space="preserve">- в письменном (электронном) обращении не изложена суть вопроса;</w:t>
      </w:r>
    </w:p>
    <w:p>
      <w:pPr>
        <w:spacing w:after="120"/>
        <w:ind w:firstLine="567"/>
        <w:jc w:val="both"/>
      </w:pPr>
      <w:r>
        <w:rPr>
          <w:rFonts w:ascii="Arial" w:cs="Arial" w:eastAsia="Arial" w:hAnsi="Arial"/>
          <w:sz w:val="24"/>
          <w:szCs w:val="24"/>
        </w:rPr>
        <w:t xml:space="preserve">- письменное (электронное) обращение не соответствует требованиям, предъявляемым к письменному обращению, указанным в статьях 6 и 6-1 настоящего Закона;</w:t>
      </w:r>
    </w:p>
    <w:p>
      <w:pPr>
        <w:spacing w:after="120"/>
        <w:ind w:firstLine="567"/>
        <w:jc w:val="both"/>
      </w:pPr>
      <w:r>
        <w:rPr>
          <w:rFonts w:ascii="Arial" w:cs="Arial" w:eastAsia="Arial" w:hAnsi="Arial"/>
          <w:sz w:val="24"/>
          <w:szCs w:val="24"/>
        </w:rPr>
        <w:t xml:space="preserve">4) прекратить рассмотрение обращения:</w:t>
      </w:r>
    </w:p>
    <w:p>
      <w:pPr>
        <w:spacing w:after="120"/>
        <w:ind w:firstLine="567"/>
        <w:jc w:val="both"/>
      </w:pPr>
      <w:r>
        <w:rPr>
          <w:rFonts w:ascii="Arial" w:cs="Arial" w:eastAsia="Arial" w:hAnsi="Arial"/>
          <w:sz w:val="24"/>
          <w:szCs w:val="24"/>
        </w:rPr>
        <w:t xml:space="preserve">- если обратившийся отозвал в установленном порядке свое обращение или ходатайствовал о прекращении его рассмотрения;</w:t>
      </w:r>
    </w:p>
    <w:p>
      <w:pPr>
        <w:spacing w:after="120"/>
        <w:ind w:firstLine="567"/>
        <w:jc w:val="both"/>
      </w:pPr>
      <w:r>
        <w:rPr>
          <w:rFonts w:ascii="Arial" w:cs="Arial" w:eastAsia="Arial" w:hAnsi="Arial"/>
          <w:sz w:val="24"/>
          <w:szCs w:val="24"/>
        </w:rPr>
        <w:t xml:space="preserve">- при отсутствии возможности рассмотрения обращения без участия обращающегося, которого невозможно вызвать в связи с несвоевременным информированием об изменениях места жительства, местонахождения (почтового адреса), адреса электронной почты или иных реквизитов;</w:t>
      </w:r>
    </w:p>
    <w:p>
      <w:pPr>
        <w:spacing w:after="120"/>
        <w:ind w:firstLine="567"/>
        <w:jc w:val="both"/>
      </w:pPr>
      <w:r>
        <w:rPr>
          <w:rFonts w:ascii="Arial" w:cs="Arial" w:eastAsia="Arial" w:hAnsi="Arial"/>
          <w:sz w:val="24"/>
          <w:szCs w:val="24"/>
        </w:rPr>
        <w:t xml:space="preserve">- если в повторных обращениях не приводятся вновь открывшиеся обстоятельства;</w:t>
      </w:r>
    </w:p>
    <w:p>
      <w:pPr>
        <w:spacing w:after="120"/>
        <w:ind w:firstLine="567"/>
        <w:jc w:val="both"/>
      </w:pPr>
      <w:r>
        <w:rPr>
          <w:rFonts w:ascii="Arial" w:cs="Arial" w:eastAsia="Arial" w:hAnsi="Arial"/>
          <w:sz w:val="24"/>
          <w:szCs w:val="24"/>
        </w:rPr>
        <w:t xml:space="preserve">- в случае неявки обращающегося, вызванного государственным органом, органом местного самоуправления или их должностным лицом, в связи с невозможностью рассмотрения обращения без его участия.</w:t>
      </w:r>
    </w:p>
    <w:p>
      <w:pPr>
        <w:spacing w:after="120"/>
        <w:ind w:firstLine="567"/>
        <w:jc w:val="both"/>
      </w:pPr>
      <w:r>
        <w:rPr>
          <w:rFonts w:ascii="Arial" w:cs="Arial" w:eastAsia="Arial" w:hAnsi="Arial"/>
          <w:sz w:val="24"/>
          <w:szCs w:val="24"/>
        </w:rPr>
        <w:t xml:space="preserve">В случае поступления повторного обращения от обращающегося, переписка с которым прекращена, либо при неявке вызываемого физического лица или представителя юридического лица рассмотрение такого обращения прекращается без уведомления об этом обращающегося.</w:t>
      </w:r>
    </w:p>
    <w:p>
      <w:pPr>
        <w:spacing w:after="120"/>
        <w:ind w:firstLine="567"/>
        <w:jc w:val="both"/>
      </w:pPr>
      <w:r>
        <w:rPr>
          <w:rFonts w:ascii="Arial" w:cs="Arial" w:eastAsia="Arial" w:hAnsi="Arial"/>
          <w:sz w:val="24"/>
          <w:szCs w:val="24"/>
        </w:rPr>
        <w:t xml:space="preserve">2. Органы и должностные лица обязаны:</w:t>
      </w:r>
    </w:p>
    <w:p>
      <w:pPr>
        <w:spacing w:after="120"/>
        <w:ind w:firstLine="567"/>
        <w:jc w:val="both"/>
      </w:pPr>
      <w:r>
        <w:rPr>
          <w:rFonts w:ascii="Arial" w:cs="Arial" w:eastAsia="Arial" w:hAnsi="Arial"/>
          <w:sz w:val="24"/>
          <w:szCs w:val="24"/>
        </w:rPr>
        <w:t xml:space="preserve">1) соблюдать требования, установленные настоящим Законом и иными актами законодательства Кыргызской Республики, об обращениях граждан;</w:t>
      </w:r>
    </w:p>
    <w:p>
      <w:pPr>
        <w:spacing w:after="120"/>
        <w:ind w:firstLine="567"/>
        <w:jc w:val="both"/>
      </w:pPr>
      <w:r>
        <w:rPr>
          <w:rFonts w:ascii="Arial" w:cs="Arial" w:eastAsia="Arial" w:hAnsi="Arial"/>
          <w:sz w:val="24"/>
          <w:szCs w:val="24"/>
        </w:rPr>
        <w:t xml:space="preserve">2) принять обращение к рассмотрению либо направить его по принадлежности, либо разъяснить заявителю куда ему следует обратиться;</w:t>
      </w:r>
    </w:p>
    <w:p>
      <w:pPr>
        <w:spacing w:after="120"/>
        <w:ind w:firstLine="567"/>
        <w:jc w:val="both"/>
      </w:pPr>
      <w:r>
        <w:rPr>
          <w:rFonts w:ascii="Arial" w:cs="Arial" w:eastAsia="Arial" w:hAnsi="Arial"/>
          <w:sz w:val="24"/>
          <w:szCs w:val="24"/>
        </w:rPr>
        <w:t xml:space="preserve">3) рассмотреть обращение по существу в установленный настоящим Законом срок, объективно оценить изложенные в нем факты, проверить их достоверность;</w:t>
      </w:r>
    </w:p>
    <w:p>
      <w:pPr>
        <w:spacing w:after="120"/>
        <w:ind w:firstLine="567"/>
        <w:jc w:val="both"/>
      </w:pPr>
      <w:r>
        <w:rPr>
          <w:rFonts w:ascii="Arial" w:cs="Arial" w:eastAsia="Arial" w:hAnsi="Arial"/>
          <w:sz w:val="24"/>
          <w:szCs w:val="24"/>
        </w:rPr>
        <w:t xml:space="preserve">4) незамедлительно принять меры к устранению неправомерных действий (бездействия), нарушающих права, свободу, законные интересы граждан;</w:t>
      </w:r>
    </w:p>
    <w:p>
      <w:pPr>
        <w:spacing w:after="120"/>
        <w:ind w:firstLine="567"/>
        <w:jc w:val="both"/>
      </w:pPr>
      <w:r>
        <w:rPr>
          <w:rFonts w:ascii="Arial" w:cs="Arial" w:eastAsia="Arial" w:hAnsi="Arial"/>
          <w:sz w:val="24"/>
          <w:szCs w:val="24"/>
        </w:rPr>
        <w:t xml:space="preserve">5) в случае необходимости направить работников на места для проверки сведений, содержащихся в обращении;</w:t>
      </w:r>
    </w:p>
    <w:p>
      <w:pPr>
        <w:spacing w:after="120"/>
        <w:ind w:firstLine="567"/>
        <w:jc w:val="both"/>
      </w:pPr>
      <w:r>
        <w:rPr>
          <w:rFonts w:ascii="Arial" w:cs="Arial" w:eastAsia="Arial" w:hAnsi="Arial"/>
          <w:sz w:val="24"/>
          <w:szCs w:val="24"/>
        </w:rPr>
        <w:t xml:space="preserve">6) принять по обращению мотивированное и обоснованное решение;</w:t>
      </w:r>
    </w:p>
    <w:p>
      <w:pPr>
        <w:spacing w:after="120"/>
        <w:ind w:firstLine="567"/>
        <w:jc w:val="both"/>
      </w:pPr>
      <w:r>
        <w:rPr>
          <w:rFonts w:ascii="Arial" w:cs="Arial" w:eastAsia="Arial" w:hAnsi="Arial"/>
          <w:sz w:val="24"/>
          <w:szCs w:val="24"/>
        </w:rPr>
        <w:t xml:space="preserve">7) письменно или посредством электронной связи информировать граждан о результатах рассмотрения обращения и принятом по нему решении;</w:t>
      </w:r>
    </w:p>
    <w:p>
      <w:pPr>
        <w:spacing w:after="120"/>
        <w:ind w:firstLine="567"/>
        <w:jc w:val="both"/>
      </w:pPr>
      <w:r>
        <w:rPr>
          <w:rFonts w:ascii="Arial" w:cs="Arial" w:eastAsia="Arial" w:hAnsi="Arial"/>
          <w:sz w:val="24"/>
          <w:szCs w:val="24"/>
        </w:rPr>
        <w:t xml:space="preserve">8) по официальным запросам органов и должностных лиц, рассматривающих обращения, представить акты, другие документы и материалы, имеющие значение для рассмотрения обращений в качестве доказательств, за исключением тех, которые содержат государственную, служебную или иную охраняемую законом тайну;</w:t>
      </w:r>
    </w:p>
    <w:p>
      <w:pPr>
        <w:spacing w:after="120"/>
        <w:ind w:firstLine="567"/>
        <w:jc w:val="both"/>
      </w:pPr>
      <w:r>
        <w:rPr>
          <w:rFonts w:ascii="Arial" w:cs="Arial" w:eastAsia="Arial" w:hAnsi="Arial"/>
          <w:sz w:val="24"/>
          <w:szCs w:val="24"/>
        </w:rPr>
        <w:t xml:space="preserve">9) в случае отклонения обращений обязательно указать мотивы отклонения, разъяснить порядок обжалования;</w:t>
      </w:r>
    </w:p>
    <w:p>
      <w:pPr>
        <w:spacing w:after="120"/>
        <w:ind w:firstLine="567"/>
        <w:jc w:val="both"/>
      </w:pPr>
      <w:r>
        <w:rPr>
          <w:rFonts w:ascii="Arial" w:cs="Arial" w:eastAsia="Arial" w:hAnsi="Arial"/>
          <w:sz w:val="24"/>
          <w:szCs w:val="24"/>
        </w:rPr>
        <w:t xml:space="preserve">10) исключать случаи направления жалобы должностным лицам, действия которых обжалуются;</w:t>
      </w:r>
    </w:p>
    <w:p>
      <w:pPr>
        <w:spacing w:after="120"/>
        <w:ind w:firstLine="567"/>
        <w:jc w:val="both"/>
      </w:pPr>
      <w:r>
        <w:rPr>
          <w:rFonts w:ascii="Arial" w:cs="Arial" w:eastAsia="Arial" w:hAnsi="Arial"/>
          <w:sz w:val="24"/>
          <w:szCs w:val="24"/>
        </w:rPr>
        <w:t xml:space="preserve">11) пресекать ущемление прав, свобод и законных интересов граждан и членов их семей в связи с их обращениями в государственные органы, иные организации, к должностным лицам.</w:t>
      </w:r>
    </w:p>
    <w:p>
      <w:pPr>
        <w:spacing w:after="120"/>
        <w:ind w:firstLine="567"/>
        <w:jc w:val="both"/>
      </w:pPr>
      <w:r>
        <w:rPr>
          <w:rFonts w:ascii="Arial" w:cs="Arial" w:eastAsia="Arial" w:hAnsi="Arial"/>
          <w:sz w:val="24"/>
          <w:szCs w:val="24"/>
        </w:rPr>
        <w:t xml:space="preserve">3. Если поступающие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государственного органа, органа местного самоуправления могут размещаться на официальном сайте организации, о чем направляется соответствующее уведомление заявителям.</w:t>
      </w:r>
    </w:p>
    <w:p>
      <w:pPr>
        <w:spacing w:after="120"/>
        <w:ind w:firstLine="567"/>
        <w:jc w:val="both"/>
      </w:pPr>
      <w:r>
        <w:rPr>
          <w:rFonts w:ascii="Arial" w:cs="Arial" w:eastAsia="Arial" w:hAnsi="Arial"/>
          <w:sz w:val="24"/>
          <w:szCs w:val="24"/>
        </w:rPr>
        <w:t xml:space="preserve">4. После размещения на официальном сайте организации последующие обращения аналогичного содержания не подлежат рассмотрению и ответы (уведомления) на них заявителям не направляются.</w:t>
      </w:r>
    </w:p>
    <w:p>
      <w:pPr>
        <w:spacing w:after="120"/>
        <w:ind w:firstLine="397"/>
        <w:jc w:val="both"/>
      </w:pPr>
      <w:r>
        <w:rPr>
          <w:rFonts w:ascii="Arial" w:cs="Arial" w:eastAsia="Arial" w:hAnsi="Arial"/>
          <w:i/>
          <w:iCs/>
          <w:sz w:val="24"/>
          <w:szCs w:val="24"/>
        </w:rPr>
        <w:t xml:space="preserve">(В редакции Законов КР от </w:t>
      </w:r>
      <w:hyperlink w:history="1" r:id="rIddfko8mabxeijdqiplqlt1">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sntssqssnn40mzwaaahkm">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 Решение по обращению</w:t>
      </w:r>
    </w:p>
    <w:p>
      <w:pPr>
        <w:spacing w:after="120"/>
        <w:ind w:firstLine="567"/>
        <w:jc w:val="both"/>
      </w:pPr>
      <w:r>
        <w:rPr>
          <w:rFonts w:ascii="Arial" w:cs="Arial" w:eastAsia="Arial" w:hAnsi="Arial"/>
          <w:sz w:val="24"/>
          <w:szCs w:val="24"/>
        </w:rPr>
        <w:t xml:space="preserve">1. По итогам рассмотрения обращения принимается одно из следующих решений:</w:t>
      </w:r>
    </w:p>
    <w:p>
      <w:pPr>
        <w:spacing w:after="120"/>
        <w:ind w:firstLine="567"/>
        <w:jc w:val="both"/>
      </w:pPr>
      <w:r>
        <w:rPr>
          <w:rFonts w:ascii="Arial" w:cs="Arial" w:eastAsia="Arial" w:hAnsi="Arial"/>
          <w:sz w:val="24"/>
          <w:szCs w:val="24"/>
        </w:rPr>
        <w:t xml:space="preserve">1) о полном или частичном удовлетворении обращения;</w:t>
      </w:r>
    </w:p>
    <w:p>
      <w:pPr>
        <w:spacing w:after="120"/>
        <w:ind w:firstLine="567"/>
        <w:jc w:val="both"/>
      </w:pPr>
      <w:r>
        <w:rPr>
          <w:rFonts w:ascii="Arial" w:cs="Arial" w:eastAsia="Arial" w:hAnsi="Arial"/>
          <w:sz w:val="24"/>
          <w:szCs w:val="24"/>
        </w:rPr>
        <w:t xml:space="preserve">2) об отказе в удовлетворении обращения;</w:t>
      </w:r>
    </w:p>
    <w:p>
      <w:pPr>
        <w:spacing w:after="120"/>
        <w:ind w:firstLine="567"/>
        <w:jc w:val="both"/>
      </w:pPr>
      <w:r>
        <w:rPr>
          <w:rFonts w:ascii="Arial" w:cs="Arial" w:eastAsia="Arial" w:hAnsi="Arial"/>
          <w:sz w:val="24"/>
          <w:szCs w:val="24"/>
        </w:rPr>
        <w:t xml:space="preserve">3) о принятии мер по разрешению поставленных вопросов и устранению выявленных нарушений.</w:t>
      </w:r>
    </w:p>
    <w:p>
      <w:pPr>
        <w:spacing w:after="120"/>
        <w:ind w:firstLine="567"/>
        <w:jc w:val="both"/>
      </w:pPr>
      <w:r>
        <w:rPr>
          <w:rFonts w:ascii="Arial" w:cs="Arial" w:eastAsia="Arial" w:hAnsi="Arial"/>
          <w:sz w:val="24"/>
          <w:szCs w:val="24"/>
        </w:rPr>
        <w:t xml:space="preserve">2. Решение по обращению должно быть мотивированным, со ссылкой на конкретные правовые акты, содержать указание о порядке его обжалования.</w:t>
      </w:r>
    </w:p>
    <w:p>
      <w:pPr>
        <w:spacing w:after="120"/>
        <w:ind w:firstLine="567"/>
        <w:jc w:val="both"/>
      </w:pPr>
      <w:r>
        <w:rPr>
          <w:rFonts w:ascii="Arial" w:cs="Arial" w:eastAsia="Arial" w:hAnsi="Arial"/>
          <w:sz w:val="24"/>
          <w:szCs w:val="24"/>
        </w:rPr>
        <w:t xml:space="preserve">3. Вместе с сообщением о результатах рассмотрения обращения заявителю возвращаются поступившие от него подлинные документы, за исключением самого обращения.</w:t>
      </w:r>
    </w:p>
    <w:p>
      <w:pPr>
        <w:spacing w:after="120"/>
        <w:ind w:firstLine="567"/>
        <w:jc w:val="both"/>
      </w:pPr>
      <w:r>
        <w:rPr>
          <w:rFonts w:ascii="Arial" w:cs="Arial" w:eastAsia="Arial" w:hAnsi="Arial"/>
          <w:i/>
          <w:iCs/>
          <w:sz w:val="24"/>
          <w:szCs w:val="24"/>
        </w:rPr>
        <w:t xml:space="preserve">(В редакции Закона КР от </w:t>
      </w:r>
      <w:hyperlink w:history="1" r:id="rIdlwjjqniq_is6dk3m8q3zk">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Права и ответственность гражданина при рассмотрении обращения</w:t>
      </w:r>
    </w:p>
    <w:p>
      <w:pPr>
        <w:spacing w:after="120"/>
        <w:ind w:firstLine="567"/>
        <w:jc w:val="both"/>
      </w:pPr>
      <w:r>
        <w:rPr>
          <w:rFonts w:ascii="Arial" w:cs="Arial" w:eastAsia="Arial" w:hAnsi="Arial"/>
          <w:sz w:val="24"/>
          <w:szCs w:val="24"/>
        </w:rPr>
        <w:t xml:space="preserve">1. При рассмотрении обращения гражданин имеет право:</w:t>
      </w:r>
    </w:p>
    <w:p>
      <w:pPr>
        <w:spacing w:after="120"/>
        <w:ind w:firstLine="567"/>
        <w:jc w:val="both"/>
      </w:pPr>
      <w:r>
        <w:rPr>
          <w:rFonts w:ascii="Arial" w:cs="Arial" w:eastAsia="Arial" w:hAnsi="Arial"/>
          <w:sz w:val="24"/>
          <w:szCs w:val="24"/>
        </w:rPr>
        <w:t xml:space="preserve">1) получить информацию в устной или письменной (электронной) форме о дате и номере регистрации обращения;</w:t>
      </w:r>
    </w:p>
    <w:p>
      <w:pPr>
        <w:spacing w:after="120"/>
        <w:ind w:firstLine="567"/>
        <w:jc w:val="both"/>
      </w:pPr>
      <w:r>
        <w:rPr>
          <w:rFonts w:ascii="Arial" w:cs="Arial" w:eastAsia="Arial" w:hAnsi="Arial"/>
          <w:sz w:val="24"/>
          <w:szCs w:val="24"/>
        </w:rPr>
        <w:t xml:space="preserve">2) знакомиться с материалами, связанными с рассмотрением обращений, в той мере, в какой это не затрагивает права других граждан и не противоречит требованиям законодательства Кыргызской Республики об охране государственных секретов, коммерческой и (или) иной охраняемой законом тайны;</w:t>
      </w:r>
    </w:p>
    <w:p>
      <w:pPr>
        <w:spacing w:after="120"/>
        <w:ind w:firstLine="567"/>
        <w:jc w:val="both"/>
      </w:pPr>
      <w:r>
        <w:rPr>
          <w:rFonts w:ascii="Arial" w:cs="Arial" w:eastAsia="Arial" w:hAnsi="Arial"/>
          <w:sz w:val="24"/>
          <w:szCs w:val="24"/>
        </w:rPr>
        <w:t xml:space="preserve">3) изложить свои доводы лицу, рассматривающему обращение;</w:t>
      </w:r>
    </w:p>
    <w:p>
      <w:pPr>
        <w:spacing w:after="120"/>
        <w:ind w:firstLine="567"/>
        <w:jc w:val="both"/>
      </w:pPr>
      <w:r>
        <w:rPr>
          <w:rFonts w:ascii="Arial" w:cs="Arial" w:eastAsia="Arial" w:hAnsi="Arial"/>
          <w:sz w:val="24"/>
          <w:szCs w:val="24"/>
        </w:rPr>
        <w:t xml:space="preserve">4) непосредственно или через своих представителей участвовать в рассмотрении обращения коллегиальным органом;</w:t>
      </w:r>
    </w:p>
    <w:p>
      <w:pPr>
        <w:spacing w:after="120"/>
        <w:ind w:firstLine="567"/>
        <w:jc w:val="both"/>
      </w:pPr>
      <w:r>
        <w:rPr>
          <w:rFonts w:ascii="Arial" w:cs="Arial" w:eastAsia="Arial" w:hAnsi="Arial"/>
          <w:sz w:val="24"/>
          <w:szCs w:val="24"/>
        </w:rPr>
        <w:t xml:space="preserve">5) требовать получения письменного (электронного) ответа о результатах рассмотрения обращения в установленный срок;</w:t>
      </w:r>
    </w:p>
    <w:p>
      <w:pPr>
        <w:spacing w:after="120"/>
        <w:ind w:firstLine="567"/>
        <w:jc w:val="both"/>
      </w:pPr>
      <w:r>
        <w:rPr>
          <w:rFonts w:ascii="Arial" w:cs="Arial" w:eastAsia="Arial" w:hAnsi="Arial"/>
          <w:sz w:val="24"/>
          <w:szCs w:val="24"/>
        </w:rPr>
        <w:t xml:space="preserve">6)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обращаться с заявлением о прекращении рассмотрения обращения.</w:t>
      </w:r>
    </w:p>
    <w:p>
      <w:pPr>
        <w:spacing w:after="120"/>
        <w:ind w:firstLine="567"/>
        <w:jc w:val="both"/>
      </w:pPr>
      <w:r>
        <w:rPr>
          <w:rFonts w:ascii="Arial" w:cs="Arial" w:eastAsia="Arial" w:hAnsi="Arial"/>
          <w:sz w:val="24"/>
          <w:szCs w:val="24"/>
        </w:rPr>
        <w:t xml:space="preserve">2. Подача гражданином обращения, в котором содержатся материалы клеветнического характера, выражения, оскорбляющие честь и достоинство и порочащие деловую репутацию других лиц, влечет за собой ответственность, предусмотренную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 либо ответственность в соответствии с гражданским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3etith6blzvvpvhopm7nm">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qacxm_jhcbmj8kdb6dt_v">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hwwanohiavvaslzk8tap-">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Контроль за соблюдением порядка рассмотрения обращений</w:t>
      </w:r>
    </w:p>
    <w:p>
      <w:pPr>
        <w:spacing w:after="120"/>
        <w:ind w:firstLine="397"/>
        <w:jc w:val="both"/>
      </w:pPr>
      <w:r>
        <w:rPr>
          <w:rFonts w:ascii="Arial" w:cs="Arial" w:eastAsia="Arial" w:hAnsi="Arial"/>
          <w:sz w:val="24"/>
          <w:szCs w:val="24"/>
        </w:rPr>
        <w:t xml:space="preserve">Государственные органы, органы местного самоуправления и должностные лица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pPr>
        <w:spacing w:after="120"/>
        <w:ind w:firstLine="567"/>
        <w:jc w:val="both"/>
      </w:pPr>
      <w:r>
        <w:rPr>
          <w:rFonts w:ascii="Arial" w:cs="Arial" w:eastAsia="Arial" w:hAnsi="Arial"/>
          <w:b/>
          <w:bCs/>
          <w:sz w:val="24"/>
          <w:szCs w:val="24"/>
        </w:rPr>
        <w:t xml:space="preserve">Статья 16. Ответственность за нарушение законодательства об обращениях граждан</w:t>
      </w:r>
    </w:p>
    <w:p>
      <w:pPr>
        <w:spacing w:after="120"/>
        <w:ind w:firstLine="567"/>
        <w:jc w:val="both"/>
      </w:pPr>
      <w:r>
        <w:rPr>
          <w:rFonts w:ascii="Arial" w:cs="Arial" w:eastAsia="Arial" w:hAnsi="Arial"/>
          <w:sz w:val="24"/>
          <w:szCs w:val="24"/>
        </w:rPr>
        <w:t xml:space="preserve">Ответственность за неисполнение настоящего Закона должностными лицами государственных органов возлагается на руководителя, а при его отсутствии - на заместителя руководителя, или руководителя аппарата соответствующего государственного органа.</w:t>
      </w:r>
    </w:p>
    <w:p>
      <w:pPr>
        <w:spacing w:after="120"/>
        <w:ind w:firstLine="567"/>
        <w:jc w:val="both"/>
      </w:pPr>
      <w:r>
        <w:rPr>
          <w:rFonts w:ascii="Arial" w:cs="Arial" w:eastAsia="Arial" w:hAnsi="Arial"/>
          <w:sz w:val="24"/>
          <w:szCs w:val="24"/>
        </w:rPr>
        <w:t xml:space="preserve">Ответственность за неисполнение настоящего Закона должностными лицами органов местного самоуправления возлагается на руководителя, а при его отсутствии - на заместителя руководителя органа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esa_bqzacjgfoq15lat8e">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hyperlink w:history="1" r:id="rIdxdbrm_u-eboliy3p5rnzc">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Расходы, связанные с рассмотрением обращений</w:t>
      </w:r>
    </w:p>
    <w:p>
      <w:pPr>
        <w:spacing w:after="120"/>
        <w:ind w:firstLine="397"/>
        <w:jc w:val="both"/>
      </w:pPr>
      <w:r>
        <w:rPr>
          <w:rFonts w:ascii="Arial" w:cs="Arial" w:eastAsia="Arial" w:hAnsi="Arial"/>
          <w:sz w:val="24"/>
          <w:szCs w:val="24"/>
        </w:rPr>
        <w:t xml:space="preserve">В случае если гражданин указал в обращении заведомо ложные сведения, расходы, понесенные в связи с рассмотрением обращения государственным органом, органом местного самоуправления или должностным лицом, могут быть взысканы с данного гражданина по решению суда.</w:t>
      </w:r>
    </w:p>
    <w:p>
      <w:pPr>
        <w:spacing w:after="120"/>
        <w:ind w:firstLine="397"/>
        <w:jc w:val="both"/>
      </w:pPr>
      <w:r>
        <w:rPr>
          <w:rFonts w:ascii="Arial" w:cs="Arial" w:eastAsia="Arial" w:hAnsi="Arial"/>
          <w:sz w:val="24"/>
          <w:szCs w:val="24"/>
        </w:rPr>
        <w:t xml:space="preserve">Расходы, понесенные гражданином в связи с неправомерным отказом государственного органа, органа местного самоуправления или должностного лица в рассмотрении обращения или предоставлением необоснованного ответа или недостоверной информации, могут быть взысканы с государственного органа, органа местного самоуправления или должностного лица по решению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4exsuwptkmpwe6iajqm0w">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Признать утратившим силу </w:t>
      </w:r>
      <w:hyperlink w:history="1" r:id="rIdtkrtgeh3pstpmgxkurww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предложений, заявлений и жалоб граждан" от 5 июля 1995 года № 8-1.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0rmbekmfrzjt3vfg5rpv" Type="http://schemas.openxmlformats.org/officeDocument/2006/relationships/hyperlink" Target="http://kodeks.duckdns.org/document/202226" TargetMode="External"/><Relationship Id="rIdgyzfayplkn75en8qej4t1" Type="http://schemas.openxmlformats.org/officeDocument/2006/relationships/hyperlink" Target="http://kodeks.duckdns.org/document/203178" TargetMode="External"/><Relationship Id="rId8fvupujb6owlhsxmdlye3" Type="http://schemas.openxmlformats.org/officeDocument/2006/relationships/hyperlink" Target="http://kodeks.duckdns.org/document/203261" TargetMode="External"/><Relationship Id="rIdieimblsurudlxv8zzd0ul" Type="http://schemas.openxmlformats.org/officeDocument/2006/relationships/hyperlink" Target="http://kodeks.duckdns.org/document/203952" TargetMode="External"/><Relationship Id="rId8wj2lfvb2uqctvtusax2o" Type="http://schemas.openxmlformats.org/officeDocument/2006/relationships/hyperlink" Target="http://kodeks.duckdns.org/document/205456" TargetMode="External"/><Relationship Id="rIdvej_6l5lo57bgce12q6fn" Type="http://schemas.openxmlformats.org/officeDocument/2006/relationships/hyperlink" Target="http://kodeks.duckdns.org/document/111414" TargetMode="External"/><Relationship Id="rId9dgd2zvwisev5tqx9dpls" Type="http://schemas.openxmlformats.org/officeDocument/2006/relationships/hyperlink" Target="http://kodeks.duckdns.org/document/111430" TargetMode="External"/><Relationship Id="rId_wvjwnfqrzvat2u_idkcs" Type="http://schemas.openxmlformats.org/officeDocument/2006/relationships/hyperlink" Target="http://kodeks.duckdns.org/document/230022035" TargetMode="External"/><Relationship Id="rId389uvvxu7lyqatiq2j0yc" Type="http://schemas.openxmlformats.org/officeDocument/2006/relationships/hyperlink" Target="http://kodeks.duckdns.org/document/230030253" TargetMode="External"/><Relationship Id="rIdh5t8o_igsmx9xoodu8c6d" Type="http://schemas.openxmlformats.org/officeDocument/2006/relationships/hyperlink" Target="http://kodeks.duckdns.org/document/1" TargetMode="External"/><Relationship Id="rIdd_xqwwrxo0panjf1sdsli" Type="http://schemas.openxmlformats.org/officeDocument/2006/relationships/hyperlink" Target="http://kodeks.duckdns.org/document/203178" TargetMode="External"/><Relationship Id="rIdbqqbsifjrqoik7edzskar" Type="http://schemas.openxmlformats.org/officeDocument/2006/relationships/hyperlink" Target="http://kodeks.duckdns.org/document/202226" TargetMode="External"/><Relationship Id="rIdr0v7vyrkk17xaro4tbblv" Type="http://schemas.openxmlformats.org/officeDocument/2006/relationships/hyperlink" Target="http://kodeks.duckdns.org/document/230030253" TargetMode="External"/><Relationship Id="rIdgrfhe4yqvijnvoga8v3ca" Type="http://schemas.openxmlformats.org/officeDocument/2006/relationships/hyperlink" Target="http://kodeks.duckdns.org/document/202226" TargetMode="External"/><Relationship Id="rIdjev0qhytztlupb-bgi_u5" Type="http://schemas.openxmlformats.org/officeDocument/2006/relationships/hyperlink" Target="http://kodeks.duckdns.org/document/1" TargetMode="External"/><Relationship Id="rIdy73nopqgzy2wfi4a-ltgm" Type="http://schemas.openxmlformats.org/officeDocument/2006/relationships/hyperlink" Target="http://kodeks.duckdns.org/document/203261" TargetMode="External"/><Relationship Id="rIdx-suv3ptdpm631ek90c7u" Type="http://schemas.openxmlformats.org/officeDocument/2006/relationships/hyperlink" Target="http://kodeks.duckdns.org/document/112340" TargetMode="External"/><Relationship Id="rIdhc-ccaa7b9ubncufx5mpi" Type="http://schemas.openxmlformats.org/officeDocument/2006/relationships/hyperlink" Target="http://kodeks.duckdns.org/document/111414" TargetMode="External"/><Relationship Id="rIdokaypo5pufpyxbissvky4" Type="http://schemas.openxmlformats.org/officeDocument/2006/relationships/hyperlink" Target="http://kodeks.duckdns.org/document/111430" TargetMode="External"/><Relationship Id="rIdps0xjnwbg_8if2urn0p28" Type="http://schemas.openxmlformats.org/officeDocument/2006/relationships/hyperlink" Target="http://kodeks.duckdns.org/document/230022035" TargetMode="External"/><Relationship Id="rId5ro8nevkildgimj296dqf" Type="http://schemas.openxmlformats.org/officeDocument/2006/relationships/hyperlink" Target="http://kodeks.duckdns.org/document/230030253" TargetMode="External"/><Relationship Id="rIdh5rcop9ln0zgut_2hgscz" Type="http://schemas.openxmlformats.org/officeDocument/2006/relationships/hyperlink" Target="http://kodeks.duckdns.org/document/230030253" TargetMode="External"/><Relationship Id="rId4uo5yrjrumy2krr_qomd4" Type="http://schemas.openxmlformats.org/officeDocument/2006/relationships/hyperlink" Target="http://kodeks.duckdns.org/document/230030253" TargetMode="External"/><Relationship Id="rIdeudzspgeuhlneada-wa7w" Type="http://schemas.openxmlformats.org/officeDocument/2006/relationships/hyperlink" Target="http://kodeks.duckdns.org/document/203952" TargetMode="External"/><Relationship Id="rIdfxt1lfgyonrqygtcugwxn" Type="http://schemas.openxmlformats.org/officeDocument/2006/relationships/hyperlink" Target="http://kodeks.duckdns.org/document/230030253" TargetMode="External"/><Relationship Id="rIdiogrbzrytpnktozpukdki" Type="http://schemas.openxmlformats.org/officeDocument/2006/relationships/hyperlink" Target="http://kodeks.duckdns.org/document/202226" TargetMode="External"/><Relationship Id="rIdbrm0_nzjdlo4_olspbn1m" Type="http://schemas.openxmlformats.org/officeDocument/2006/relationships/hyperlink" Target="http://kodeks.duckdns.org/document/203178" TargetMode="External"/><Relationship Id="rIdsrbfq0rmfwanuul0niuvx" Type="http://schemas.openxmlformats.org/officeDocument/2006/relationships/hyperlink" Target="http://kodeks.duckdns.org/document/203952" TargetMode="External"/><Relationship Id="rIdgzhtkrbhaf16pbd0k0hzu" Type="http://schemas.openxmlformats.org/officeDocument/2006/relationships/hyperlink" Target="http://kodeks.duckdns.org/document/203178" TargetMode="External"/><Relationship Id="rIdaaqy7omcdlebk9enni5et" Type="http://schemas.openxmlformats.org/officeDocument/2006/relationships/hyperlink" Target="http://kodeks.duckdns.org/document/203952" TargetMode="External"/><Relationship Id="rIdohbguo4uvtsfduvjcez6y" Type="http://schemas.openxmlformats.org/officeDocument/2006/relationships/hyperlink" Target="http://kodeks.duckdns.org/document/205456" TargetMode="External"/><Relationship Id="rIdpcihs852tmhreosr2srpc" Type="http://schemas.openxmlformats.org/officeDocument/2006/relationships/hyperlink" Target="http://kodeks.duckdns.org/document/202226" TargetMode="External"/><Relationship Id="rIdf_cyqvmgovo1u_ekeyfe7" Type="http://schemas.openxmlformats.org/officeDocument/2006/relationships/hyperlink" Target="http://kodeks.duckdns.org/document/111430" TargetMode="External"/><Relationship Id="rIdmo_cgicw_t6gowqf9mifi" Type="http://schemas.openxmlformats.org/officeDocument/2006/relationships/hyperlink" Target="http://kodeks.duckdns.org/document/230030253" TargetMode="External"/><Relationship Id="rIdyo5qy1ijtfgali4g_meyh" Type="http://schemas.openxmlformats.org/officeDocument/2006/relationships/hyperlink" Target="http://kodeks.duckdns.org/document/111430" TargetMode="External"/><Relationship Id="rIddfko8mabxeijdqiplqlt1" Type="http://schemas.openxmlformats.org/officeDocument/2006/relationships/hyperlink" Target="http://kodeks.duckdns.org/document/203952" TargetMode="External"/><Relationship Id="rIdsntssqssnn40mzwaaahkm" Type="http://schemas.openxmlformats.org/officeDocument/2006/relationships/hyperlink" Target="http://kodeks.duckdns.org/document/230030253" TargetMode="External"/><Relationship Id="rIdlwjjqniq_is6dk3m8q3zk" Type="http://schemas.openxmlformats.org/officeDocument/2006/relationships/hyperlink" Target="http://kodeks.duckdns.org/document/230030253" TargetMode="External"/><Relationship Id="rId3etith6blzvvpvhopm7nm" Type="http://schemas.openxmlformats.org/officeDocument/2006/relationships/hyperlink" Target="http://kodeks.duckdns.org/document/203178" TargetMode="External"/><Relationship Id="rIdqacxm_jhcbmj8kdb6dt_v" Type="http://schemas.openxmlformats.org/officeDocument/2006/relationships/hyperlink" Target="http://kodeks.duckdns.org/document/203952" TargetMode="External"/><Relationship Id="rIdhwwanohiavvaslzk8tap-" Type="http://schemas.openxmlformats.org/officeDocument/2006/relationships/hyperlink" Target="http://kodeks.duckdns.org/document/230030253" TargetMode="External"/><Relationship Id="rIdesa_bqzacjgfoq15lat8e" Type="http://schemas.openxmlformats.org/officeDocument/2006/relationships/hyperlink" Target="http://kodeks.duckdns.org/document/205456" TargetMode="External"/><Relationship Id="rIdxdbrm_u-eboliy3p5rnzc" Type="http://schemas.openxmlformats.org/officeDocument/2006/relationships/hyperlink" Target="http://kodeks.duckdns.org/document/230030253" TargetMode="External"/><Relationship Id="rId4exsuwptkmpwe6iajqm0w" Type="http://schemas.openxmlformats.org/officeDocument/2006/relationships/hyperlink" Target="http://kodeks.duckdns.org/document/111430" TargetMode="External"/><Relationship Id="rIdtkrtgeh3pstpmgxkurww6" Type="http://schemas.openxmlformats.org/officeDocument/2006/relationships/hyperlink" Target="http://kodeks.duckdns.org/document/679"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2026-09-22T23:45:55.614Z</dcterms:created>
  <dcterms:modified xsi:type="dcterms:W3CDTF">2026-09-22T23:45:55.614Z</dcterms:modified>
</cp:coreProperties>
</file>

<file path=docProps/custom.xml><?xml version="1.0" encoding="utf-8"?>
<Properties xmlns="http://schemas.openxmlformats.org/officeDocument/2006/custom-properties" xmlns:vt="http://schemas.openxmlformats.org/officeDocument/2006/docPropsVTypes"/>
</file>