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 1 января 2019 года в соответствии с </w:t>
      </w:r>
      <w:hyperlink w:history="1" r:id="rIdgxetf2y3y0sxbqvtwkt9g">
        <w:r>
          <w:rPr>
            <w:rFonts w:ascii="Arial" w:cs="Arial" w:eastAsia="Arial" w:hAnsi="Arial"/>
            <w:b/>
            <w:bCs/>
            <w:color w:val="1D4ED8"/>
            <w:sz w:val="28"/>
            <w:szCs w:val="28"/>
            <w:u w:val="single"/>
          </w:rPr>
          <w:t xml:space="preserve">Законом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 КР от 10 августа 2018 года N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августа 2007 года № 153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О государственной пошлине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Принят Жогорку Кенешем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Кыргызской Республики                            26 июня 2007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              В редакции Закона КР от </w:t>
      </w:r>
    </w:p>
    <w:p>
      <w:pPr>
        <w:spacing w:after="120"/>
        <w:jc w:val="left"/>
      </w:pPr>
      <w:hyperlink w:history="1" r:id="rIdr4bjpm-fddgrocdkthp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2008 года №168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1 июля 2010 года ВП № 93</w:t>
      </w:r>
      <w:r>
        <w:rPr>
          <w:rFonts w:ascii="Arial" w:cs="Arial" w:eastAsia="Arial" w:hAnsi="Arial"/>
          <w:sz w:val="24"/>
          <w:szCs w:val="24"/>
        </w:rPr>
        <w:t xml:space="preserve">,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Закона КР от </w:t>
      </w:r>
      <w:hyperlink w:history="1" r:id="rIdzotsfgsuoq3fnyihk-k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ноября 2011 года № 197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hnharaql-zgkz89r7j0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2012 года №37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t2-326exx1pavqvkfm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Статья 1. Понятие и плательщики государственной пошлины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Государственная пошлина - денежный сбор, взимаемый соответствующи-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 государственными  органами  -  судом, государственными нотариусами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иными специально  уполномоченными органами, а также частными нотариуса-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ми, при выполнении ими определенных действий и выдаче документов, имею-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щих юридическое значение.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Плательщиками государственной пошлины являются физические и юриди-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ческие лица.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(В редакции  Декрета  Временного  Правительства КР  </w:t>
      </w:r>
      <w:hyperlink w:history="1" r:id="rId-cvc94ppr9ord95tbje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июля 2010</w:t>
        </w:r>
      </w:hyperlink>
    </w:p>
    <w:p>
      <w:pPr>
        <w:spacing w:after="120"/>
        <w:jc w:val="left"/>
      </w:pPr>
      <w:hyperlink w:history="1" r:id="rIdn5rsccnk3k3cestnea1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ВП № 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  Статья 2. Виды государственной пошлины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Государственная пошлина подразделяется на простую и пропорциональ-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ную.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Простая государственная пошлина взимается в твердой сумме.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Пропорциональная государственная  пошлина  взимается  в процентном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соотношении в соответствующей сумме.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Статья 3. Объекты взимания государственной пошлины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Государственная пошлина взимается: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1) с исковых и иных заявлений и жалоб, подаваемых в суд, кроме жа-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лоб о пересмотре судебных актов в порядке  надзора,  а также за выдачу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судом копий документов;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2) за совершение нотариальных действий нотариальными  конторами 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уполномоченными на то государственными органами,  а также за выдачу ко-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пий (дубликатов) нотариально удостоверенных документов;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3) за  выдачу гражданам повторных свидетельств о регистрации актов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гражданского состояния и свидетельств в связи с изменением,  дополнени-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ем, исправлением и восстановлением записи актов гражданского состояния;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4) за оформление документов на право выезда за границу и по приглашению в Кыргызскую Республику лиц из зарубежных стран; за внесение изменений в эти документы; за регистрацию и продление сроков регистрации иностранных граждан по паспортам или заменяющим их документам; за выдачу или продление вида на жительство; за выдачу разрешения на работу иностранным гражданам и лицам без гражданства; за выдачу разрешения на право деятельности, связанной с трудоустройством граждан Кыргызской Республики за ее пределами; за выдачу визы иностранному гражданину на право въезда в Кыргызскую Республику и выезда из Кыргызской Республики; за продление визы на право пребывания на территории Кыргызской Республики, а также за рассмотрение документов о приеме в гражданство Кыргызской Республики и о выходе из гражданства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5) за выдачу паспорта гражданина Кыргызской Республики и общеграж-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данского паспорта гражданина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6) за выдачу разрешений на право охоты,  рыболовства и другую дея-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тельность, определяемую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7) за проведение аукционов;  за сделки,  совершаемые на аукционах;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выкуп имущества государственных предприятий,  в соответствии с зако-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8) за сделки, совершаемые с правами на земельные участки, подлежа-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щие государственной регистрации и не требующие нотариального  удостове-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9) за выдачу лицензий;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10) за регистрацию граждан по месту жительства;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11) за иные действия и выдачу документов, имеющих юридическое зна-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чение,  определяемые законодательством Кыргызской Республики по утверж-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денному Перечню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Законов КР от</w:t>
      </w:r>
      <w:hyperlink w:history="1" r:id="rIdbuetts4co7blufh6ai8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2008 года №168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epnj1ss-xieylkkejb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Статья 4. Ставки государственной пошлины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Ставки государственной пошлины устанавливаются и изменяются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тельством  Кыргызской  Республики  с согласия Жогорку Кенеша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Статья 5. Уменьшение ставок государственной пошлины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Отдельным категориям граждан за выдачу  паспорта  гражданина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гызской Республики ставки государственной пошлины уменьшаются в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 согласно Перечню, утверждаемым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  Статья 6. Льготы по уплате государственной пошлины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1. От взимания государственной пошлины по результатам рассмотрения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дел в суде освобождаются: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1) истцы  -  по искам о взыскании заработной платы и других сумм 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порядке оплаты труда и другим требованиям,  вытекающим из трудовых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воотношений;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2) истцы - по искам,  вытекающим из авторского права,  из права 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изобретение,  полезную модель,  промышленный образец, а также из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 на интеллектуальную собственность;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3) истцы - по искам о взыскании алиментов;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4) истцы - по искам о возмещении вреда,  причиненного увечьем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иным повреждением здоровья, а также в связи со смертью кормильца;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5) Социальный фонд Кыргызской Республики и его органы  -  по  рег-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рессным  искам  о  взыскании с причинителя вреда сумм пособий и пенсий,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выплаченных потерпевшему или членам его семьи;  по  искам  о  взыскании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неправильно выплаченных пособий и пенсий;  по искам о взыскании с граж-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дан обязательных платежей; по искам о взыскании задолженностей по стра-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ховым  взносам  обязательного государственного социального страхования;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искам имущественного характера,  взысканные суммы по которым направ-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ляются на финансирование пенсий и пособий;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6) истцы - по искам о возмещении материального ущерба, причиненно-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 преступлением;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7) стороны - с апелляционных жалоб по делам о расторжении брака;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8) стороны - по спорам и регрессным искам, связанным с возмещением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ущерба, причиненного гражданину незаконным осуждением, незаконным прив-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лечением к уголовной ответственности, незаконным применением в качестве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меры пресечения заключения под стражу либо незаконным наложением  адми-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нистративного взыскания в виде ареста или исправительных работ;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9) физические и юридические лица - за выдачу им документов в связи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рассмотрением уголовных дел и дел о взыскании алиментов;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10) граждане - за выдачу или за свидетельствование верности  копий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документов, необходимых для получения государственных пособий и пенсий,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 также по делам опеки и усыновления (удочерения);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11) государственные и общественные органы,  физические и юридичес-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кие лица,  обратившиеся в случаях, предусмотренных законом, в суд с за-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явлением в защиту прав и охраняемых законом интересов других лиц;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12) граждане - с апелляционных жалоб по уголовным делам, в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оспаривается правильность взыскания материального ущерба,  причиненного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преступлением;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13) органы  внутренних дел - истцы - по делам о взыскании расходов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розыску лиц, уклоняющихся от уплаты алиментов и других платежей;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14) финансовые органы - за подачу в суд заявлений по делам особого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производства;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15) физические и юридические лица - за подачу в суд: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заявлений об отмене судебных актов о прекращении дел или  остав-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лении их без рассмотрения,  отсрочке или рассрочке исполнения судебного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акта,  изменений способа и порядка исполнения судебного акта, обеспече-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нии исков или о замене одного вида обеспечения другим;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заявлений о пересмотре судебных актов по вновь открывшимся  обс-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тоятельствам;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заявлений о сложении или уменьшении штрафов, наложенных судом;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заявлений о восстановлении пропущенных сроков,  а также жалоб 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действия судебных исполнителей;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частных жалоб на судебные акты об отказе в сложении или уменьше-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нии штрафов, других частных жалоб на судебные акты;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жалоб на акты по делам об административных правонарушениях,  вы-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несенных уполномоченными на то органами;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16) прокурор - по искам,  подаваемым в интересах физических и юри-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дических лиц,  а также в защиту общественных и государственных  интере-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17) налоговые,  таможенные и иные финансовые органы, выступающие 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качестве истцов и ответчиков во всех инстанциях,  - по искам о ликвида-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ции юридических лиц любой организационно-правовой формы по  основаниям,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установленным законодательством;  о признании государственной регистра-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ции юридических лиц недействительной в случае нарушения  установленного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порядка создания юридического лица или несоответствия учредительных до-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кументов требованиям законодательства;  о взыскании доходов, полученных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этих случаях;  о признании сделок недействительными и взыскании в до-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ход государства всего полученного по таким сделкам;  о взыскании  суммы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всего приобретенного в результате других незаконных действий;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18) общественные организации инвалидов,  общества слепых и глухих,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их  учреждения,  учебно-производственные предприятия и объединения - по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всем искам, подаваемым в суд;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19) природоохранные  органы  -  по искам о взыскании в доход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дарства средств в возмещение ущерба, причиненного государству загрязне-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нием  окружающей среды и нерациональным использованием природных ресур-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сов, нарушением правил охоты, рыболовства и охраны рыбных запасов;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20) истец - уполномоченный государственный орган по управлению го-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сударственным имуществом - по искам, связанным с вопросами разгосударс-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твления  и  приватизации государственного имущества и взысканием задол-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женности по кредитам и дивидендам, начисленным на государственный пакет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акций;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21) истцы - по искам, связанным с неуплатой штрафа в срок за нару-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шение правил по стандартизации, метрологии и сертификации;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22) истцы - по искам, связанным с защитой прав потребителей;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23) администратор  (ликвидатор)  -  в соответствии с законами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гызской Республики </w:t>
      </w:r>
      <w:hyperlink w:history="1" r:id="rIdzrl3j8zsoopwz3jmmrd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банкротстве (несостоятельности)</w:t>
        </w:r>
      </w:hyperlink>
      <w:r>
        <w:rPr>
          <w:rFonts w:ascii="Arial" w:cs="Arial" w:eastAsia="Arial" w:hAnsi="Arial"/>
          <w:sz w:val="24"/>
          <w:szCs w:val="24"/>
        </w:rPr>
        <w:t xml:space="preserve">" и  </w:t>
      </w:r>
      <w:hyperlink w:history="1" r:id="rIdepxx2z2kbertldlc5kp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консерва-</w:t>
        </w:r>
      </w:hyperlink>
    </w:p>
    <w:p>
      <w:pPr>
        <w:spacing w:after="120"/>
        <w:jc w:val="left"/>
      </w:pPr>
      <w:hyperlink w:history="1" r:id="rIdekdssitzh_4dyjwbe2s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ции,  ликвидации  и банкротстве банков</w:t>
        </w:r>
      </w:hyperlink>
      <w:r>
        <w:rPr>
          <w:rFonts w:ascii="Arial" w:cs="Arial" w:eastAsia="Arial" w:hAnsi="Arial"/>
          <w:sz w:val="24"/>
          <w:szCs w:val="24"/>
        </w:rPr>
        <w:t xml:space="preserve">" в качестве истца и ответчика по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всем делам в интересах лица,  в отношении которого  проводится  процесс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банкротства или процедура ликвидации;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24) государственный орган по делам о банкротстве и его  территори-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альные органы - по заявлениям о признании должника банкротом;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25) уполномоченный государственный орган в области науки и  интел-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лектуальной  собственности - по искам,  непосредственно связанным с вы-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полнением функций и полномочий,  определенных соответствующим законода-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26) уполномоченный государственный орган по антимонопольной  поли-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тике - по искам о взыскании штрафных и экономических санкций в бюджет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искам о принуждении к исполнению акта уполномоченного 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ного органа по антимонопольной политике;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27) уполномоченный государственный орган по рынку ценных  бумаг  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искам,  связанным с вопросами,  отнесенными к его компетенции, в том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числе о признании недействительными сделок с ценными бумагами и призна-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нии недействительными выпуск ценных бумаг;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28) государственные органы,  выступающие в качестве истцов,  -  по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регрессным искам к лицам, причинившим ущерб при осуществлении служебных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обязанностей;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29) уполномоченный  государственный орган по государственным мате-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риальным резервам - по искам,  непосредственно связанным с  выполнением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функций  и  полномочий,  определенных соответствующим законодательством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30) уполномоченный государственный орган по контролю за производс-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твом, хранением и реализацией спирта и алкогольной продукции - истец по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защите  интересов  в  сфере государственной монополии на производство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оборот спирта и алкогольной продукции,  а также по возмещению причинен-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ного ущерба;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31) уполномоченный государственный орган по санитарному надзору  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истец по искам, связанным с нарушением санитарного законодательства;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32) первые секретари Центрального Комитета Коммунистической партии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Киргизии,  проработавшие на этой должности не менее 5 лет,  - по искам,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связанным с защитой своей чести и достоинства;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    33) Правительство  Кыргызской  Республики - в качестве истца и от-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ветчика по всем делам.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Суд или  судья  имеет  право полностью или частично освобождать от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уплаты государственной пошлины по судебным делам малоимущих и малообес-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печенных граждан - истцов,  категории которых определяются Правительст-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2. Исключен в соответствии Законом КР от </w:t>
      </w:r>
      <w:hyperlink w:history="1" r:id="rId6dsbfetfoskgphwjmvy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2008 года №168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3. В органах,  совершающих нотариальные действия,  от уплаты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дарственной пошлины освобождаются: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1) граждане - за свидетельствование  верности  копий  (дубликатов)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документов,  необходимых для получения государственных пособий,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делам опеки усыновления (удочерения);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2) граждане  -  за  удостоверение их завещаний и договоров дарения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имущества в пользу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3) налоговые  и  финансовые органы - за выдачу им свидетельств или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их дубликатов о праве государства на наследство,  а также всех докумен-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тов, необходимых для получения свидетельств и их дубликатов;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4) общественные организации инвалидов,  общества слепых и  глухих,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их  учреждения,  учебно-производственные предприятия и объединения - по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всем нотариальным действиям;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5) юридические лица и граждане - за выдачу им свидетельств о праве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наследство: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имущества лиц,  погибших при защите государства в связи с выпол-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нением ими государственных или общественных обязанностей либо с  выпол-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нением  долга гражданина Кыргызской Республики по спасению человеческой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жизни, охране государственной собственности и правопорядка;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жилого дома (квартиры) или пая в жилищно-строительном кооперати-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ве,  если они совместно проживали с наследодателем,  были прописаны  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день смерти наследодателя и продолжают проживать в этом доме (квартире)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после его смерти;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вкладов в банках, страховых сумм по договору личного имуществен-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ного страхования,  облигаций государственных займов, сумм оплаты труда,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авторских прав,  сумм авторского гонорара и вознаграждений за открытия,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изобретения и промышленные образцы;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6) Национальный  банк  Кыргызской Республики и его учреждения - по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всем нотариальным действиям;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7) граждане - за удостоверение доверенностей на получение пенсий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пособий;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8) матери  - за свидетельствование верности копий (дубликатов) до-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кументов по делам о награждении их орденами  и  медалями  за  многодет-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ность;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9) воинские части,  учреждения, предприятия и организации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кой  Республики - за совершение исполнительных надписей о взыскании за-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долженностей в возмещение ущерба;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10) школы-интернаты  -  за  совершение  исполнительных  надписей 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взыскании с родителей задолженности за содержание их детей в школах-ин-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тернатах;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11) финансовые органы - за совершение  исполнительных  надписей  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взыскании с родителей задолженности за содержание их детей в профессио-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нальных училищах, лицеях системы начального профессионального образова-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ния  уполномоченного государственного органа в области труда и социаль-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ной защиты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12) наследники  рабочих  и служащих,  которые были застрахованы за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счет средств предприятий,  организаций и учреждений на случай смерти 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гибели  в результате несчастного случая по месту работы (службы),  - за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выдачу свидетельств,  подтверждающих право наследования страхового воз-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награждения;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13) граждане, страдающие душевной болезнью или слабоумием, над ко-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торыми учреждена опека в установленном законодательством порядке,  - за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получение свидетельства о наследовании ими имущества;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14) инвалиды и участники Великой Отечественной войны и их жены,  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также другие  инвалиды  из  числа  военнослужащих,  ставшие  инвалидами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вследствие ранения,  контузии или увечья,  полученных при защите Родины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или при исполнении других обязанностей военной службы,  либо вследствие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заболевания, связанного с пребыванием на фронте, - по всем нотариальным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действиям;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15) лица,  принимавшие  участие в ликвидации последствий аварии 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Чернобыльской АЭС,  - за свидетельствование верности копий (дубликатов)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документов, необходимых для предоставления льгот;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16) граждане - за выдачу  им  свидетельств  о  праве  наследования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страховых сумм по обязательному страхованию пассажиров и страховых воз-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мещений по обязательному страхованию имущества,  принадлежащего гражда-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17) реабилитированные граждане,  члены их семей, которые относятся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кругу лиц,  обеспечиваемых пенсией по случаю потери кормильца, и нас-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ледники по закону,  относящиеся к первой очереди,  - за все совершаемые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них действия, связанные с реабилитацией и возмещением ущерба;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18) организации по авторским правам - за совершение исполнительных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надписей о взыскании вознаграждений, причитающихся к выплате по авторс-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ким правам;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19) малоимущие  граждане,  среднедушевой  доход семьи которых ниже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черты бедности, - по всем нотариальным действиям.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4. По делам о выезде из Кыргызской Республики в другие государства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уплаты государственной пошлины освобождаются: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1) граждане - за выдачу им дипломатических и служебных паспортов;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2) иностранные туристы - за регистрацию их документов;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3) граждане,  вызываемые в иностранные суды в соответствии с дого-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ворами об оказании правовой помощи по гражданским, семейным и уголовным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делам в качестве стороны,  свидетелей, потерпевших и экспертов по граж-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данским и уголовным делам,  - за выдачу им разрешений и  документов  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право выезда за границу;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4) учащиеся и студенты,  выезжающие на учебу или  для  прохождения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производственной  практики,  -  за  выдачу им общегражданского паспорта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гражданина.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5. От  уплаты  государственной  пошлины  за регистрацию граждан по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месту жительства освобождаются: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1) престарелые  и  инвалиды,  проживающие  в  домах-интернатах для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престарелых и инвалидов;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2) учащиеся школ-интернатов и учреждений начального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ного образования,  находящиеся на полном государственном обеспечении 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проживающие в общежитиях.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6. В органах, осуществляющих регистрацию актов гражданского состо-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яния, от государственной пошлины освобождаются: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1) образовательные организации, комиссии по делам несовершеннолет-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них  - за выдачу дубликатов свидетельств о рождении для направления де-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тей-сирот и детей,  оставшихся без попечения родителей,  во все детские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интернатные учреждения;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2) граждане - за регистрацию рождения, смерти, усыновления (удоче-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рения) и установления отцовства, за выдачу им свидетельства при измене-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нии,  дополнении и исправлении записей актов о рождении в случаях уста-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новления отцовства, усыновления (удочерения), в связи с ошибками, допу-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щенными при регистрации актов гражданского состояния;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3) граждане  -  за выдачу им на основании судебного решения свиде-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тельств о расторжении брака с лицами,  признанными в установленном  по-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рядке  безвестно отсутствующими или недееспособными вследствие душевной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болезни или слабоумия,  либо с лицами,  осужденными за совершение прес-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тупления к лишению свободы на срок не менее трех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4) граждане - за выдачу им дубликатов или  замену  ранее  выданных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свидетельств о смерти реабилитированных родственников;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5) граждане - за регистрацию актов гражданского состояния;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6) граждане  - за выдачу им свидетельств о смерти военнослужащих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военных специалистов,  погибших в период прохождения военной  службы  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мирное время, в связи с изменением, дополнением и исправлением записей,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 также за выдачу дубликатов свидетельств.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7. От уплаты государственной пошлины при получении паспорта и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общегражданского паспорта гражданина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освобождаются: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- впервые получающие граждане;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- безработные граждане, состоящие на учете по месту жительства и
  получающие пособия по безработице;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- этнические кыргызы, возвращающиеся на постоянное место жительства
  в Кыргызскую Республику.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</w:t>
      </w:r>
      <w:hyperlink w:history="1" r:id="rId_rzw_hqzi1itl9mkj8y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2008 года №168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movnl3sra-x2ebenfgw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2012 года №37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Статья 7. Зачисление государственной пошлины в бюджет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Государственная пошлина, взимаемая с физических и  юридических  лиц: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обращении в суды поступает в республиканский бюджет;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обращении к государственному нотариусу  в   размере  90  процентов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поступает в местный бюджет, в размере 10 процентов - в фонд  развития  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материального поощрения учреждений юстиции;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обращении к частному нотариусу в размере 90 процентов поступает  в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местный бюджет, в размере 10 процентов - в распоряжение частного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нотариуса;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обращении в органы, осуществляющие регистрацию  актов  гражданского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состояния, в размере 90 процентов поступает в местный бюджет,  в  размере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10 процентов - в фонд развития и материального обеспечения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уполномоченного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государственного органа в области регистрации населения,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автомототранспортных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средств, специальных технологических    машин,   водительского    состава,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актов гражданского состояния, а также прав   на   недвижимое   имущество;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обращении  в  уполномоченный   государственный   орган   за   выдачу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паспорта гражданина Кыргызской Республики  и   общегражданского   паспорта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гражданина Кыргызской Республики в размере 85  процентов   поступает    на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специальный блокированный счет уполномоченного органа и 15   процентов   в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фонд развития и материального обеспечения уполномоченного государственного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органа в области регистрации   населения,   автомототранспортных 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средств,  специальных технологических машин, водительского состава, актов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гражданского состояния, а также прав на недвижимое имущество;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обращении в уполномоченный орган: за оформление документов на право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выезда за границу и въезда по приглашению в Кыргызскую Республику лиц  из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зарубежных стран; внесение изменений в эти   документы;   регистрацию   и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продление сроков регистрации иностранных   граждан   по   паспортам   или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заменяющим их документам;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выдачу или продление вида на жительство; выдачу визы иностранному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гражданину на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право въезда в Кыргызскую Республику и выезда из Кыргызской Республики;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продление визы на право пребывания на территории Кыргызской Республики, 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также за рассмотрение документов о  приеме   в   гражданство   Кыргызской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Республики и о выходе из гражданства  Кыргызской   Республики   поступает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размере 90 процентов в республиканский бюджет и 10 процентов -  в  фонд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развития и материального   обеспечения  уполномоченного  государственного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органа в области регистрации  населения,   автомототранспортных   средств,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специальных   технологических   машин,   водительского   состава,   актов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гражданского состояния,а также прав на недвижимое имущество.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en6fn3tcec_-f006qwm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ноября 2011 года № 197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Статья 8. Порядок уплаты и возврата государственной пошлины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1. Государственная  пошлина  уплачивается в банки (филиалы) и иные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финансово-кредитные учреждения в национальной валюте наличными деньгами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либо  путем перечисления со счета плательщика в банке.  Прием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твенной пошлины осуществляется с выдачей квитанции установленной формы.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При определении размера государственной пошлины,  установленного 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кратном размере от минимального размера оплаты труда, учитывается уста-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новленный  законодательством  Кыргызской  Республики минимальный размер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оплаты труда на день уплаты государственной пошлины.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2. Если  одна  из сторон по закону освобождена от уплаты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твенной пошлины, ее полностью уплачивает вторая сторона.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3. Государственная  пошлина оплачивается до совершения облагаемого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пошлиной действия, а также при выдаче документов, за исключением случа-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ев обращения  в суд. При обращении в суд государственная пошлина взима-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ется по  результатам  рассмотрения судом исковых и иных заявлений и жа-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лоб.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4. Уплаченная  государственная пошлина подлежит возврату полностью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или частично в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1) внесения  государственной пошлины в большем размере,  чем уста-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новлено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2) отказа в совершении нотариальных действий уполномоченными на то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3) (Исключен  в  соответствии  с Законом КР от </w:t>
      </w:r>
      <w:hyperlink w:history="1" r:id="rId39qc3ilu5dgrdwtk8ea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2008 года №</w:t>
        </w:r>
      </w:hyperlink>
    </w:p>
    <w:p>
      <w:pPr>
        <w:spacing w:after="120"/>
        <w:jc w:val="left"/>
      </w:pPr>
      <w:hyperlink w:history="1" r:id="rIdmjj1szawnyqct_fvnzt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4) отказа лиц,  уплативших государственную пошлину,  от совершения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юридически значимого действия;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5) внесения государственной  пошлины  за  регистрацию  расторжения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брака  по взаимному согласию супругов,  не имеющих совершеннолетних де-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тей,  в случае, если расторжение брака не состоялось в связи с примире-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нием супругов или неявкой одного из них;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6) отказа в выдаче паспорта гражданина Кыргызской Республики и об-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щегражданского паспорта гражданина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7) удовлетворения жалобы о пересмотре судебного акта и отмены  об-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жалуемого судебного акта;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8) в иных случаях,  определяемых Министерством финансов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В случае отказа прокурору в удовлетворении иска,  поданного  им  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защиту государственных или общественных интересов, государственная пош-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лина взыскивается с лица, в интересах которого подавался иск, за исклю-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чением государственных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5. Обстоятельства, являющиеся основанием для полного или частично-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 возврата государственной пошлины судами,  указываются в судебном ак-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Возврат государственной  пошлины производится государственными на-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логовыми органами через финансово-кредитные учреждения по месту ее  за-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числения  в бюджет на основании определения суда при условии подачи за-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явления в суд до истечения годичного срока со дня поступления пошлины 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бюджет.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6. Государственная пошлина не возвращается в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1) отказа истца от иска;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2) уменьшения истцом своих требований;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3) окончания дела мировым соглашением сторон.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</w:t>
      </w:r>
      <w:hyperlink w:history="1" r:id="rIdcthy309zkybrnfeumva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2008 года №168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Статья 9. Ответственность должностных лиц за правильность взимания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 государственной пошлины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Руководители учреждений,  взимающих государственную пошлину, несут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ответственность  за  своевременность выполнения действий и выдачу доку-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ментов,  правильность взимания пошлины,  а также за  своевременность 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полноту внесения в бюджет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Контроль за действиями учреждений,  взимающих государственную пош-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лину, осуществляется в соответствии с законодательством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Статья 10. Действие настоящего Закона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Законы и иные нормативные правовые акты,  касающиеся условий и по-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рядка взимания государственной пошлины, независимо от времени их приня-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тия, действуют в части, не противоречащей настоящему Закону.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Статья 11. Вступление в силу настоящего Закона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1. Настоящий Закон вступает в силу со дня официального опубликова-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2. Правительству Кыргызской Республики принять меры по  приведению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нормативных правовых актов в соответствие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3. Признать утратившими силу: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jrthlgo05rnl5w8giga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Республики  Кыргызстан "О государственной пошлине" (Ведо-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мости Верховного Совета Республики Кыргызстан, 1993 г., № 3, ст.88);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55bao1uwrz10uk4yqmx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государственной пошлине" (Ведомости  Жо-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горку Кенеша Кыргызской Республики, 1994 г., № 1, ст.8);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euakpvpua2jeztwgtev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гызской Республики "О государственной пошлине" (Ведомости Жогорку Кене-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ша Кыргызской Республики, 1995 г., № 12, ст.434);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therrbbsrbuto8u2lna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государственной пошлине" (Ведомости  Жо-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горку Кенеша Кыргызской Республики, 1998 г., № 12, ст.501);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erar4gv_pl1opfqk2fw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Закон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гызской Республики "О государственной пошлине" (Ведомости Жогорку Кене-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ша Кыргызской Республики, 2000 г., № 1, ст.1);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статью  3 </w:t>
      </w:r>
      <w:hyperlink w:history="1" r:id="rId96f6gp_1vc-ybpdtiuq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внесении изменений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дополнений в некоторые законодательные акты Кыргызской Республики" (Ве-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домости Жогорку Кенеша Кыргызской Республики, 2000 г., № 10, ст.632);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статью 1 </w:t>
      </w:r>
      <w:hyperlink w:history="1" r:id="rId_7khcxxxvv6okpzy-5w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внесении  изменений 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дополнений в некоторые законодательные акты Кыргызской Республики" (га-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зета "Эркинтоо" от 20 июля 2001 года № 53);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статью  5  </w:t>
      </w:r>
      <w:hyperlink w:history="1" r:id="rId9ii2ubzs7otzgymphym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внесении изменений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дополнений в некоторые законодательные акты Кыргызской Республики" (Ве-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домости Жогорку Кенеша Кыргызской Республики, 2002 г., № 8, ст.374);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maar_ulgo8n-gbt39l3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гызской Республики "О государственной пошлине" (Ведомости Жогорку Кене-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ша Кыргызской Республики, 2004 г., № 1, ст.2);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ljnhyrp2zmrimcnprwq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государственной пошлине" (Ведомости  Жо-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горку Кенеша Кыргызской Республики, 2004 г., № 1, ст.3);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статью 1 </w:t>
      </w:r>
      <w:hyperlink w:history="1" r:id="rIdv6sz0rulrqdgl49_p7o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внесении  изменений  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некоторые законодательные акты Кыргызской Республики" (Ведомости Жогор-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ку Кенеша Кыргызской Республики, 2005 г., № 10, ст.760).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Президент Кыргызской Республики                  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etf2y3y0sxbqvtwkt9g" Type="http://schemas.openxmlformats.org/officeDocument/2006/relationships/hyperlink" Target="http://kodeks.duckdns.org/document/111819" TargetMode="External"/><Relationship Id="rIdr4bjpm-fddgrocdkthpva" Type="http://schemas.openxmlformats.org/officeDocument/2006/relationships/hyperlink" Target="http://kodeks.duckdns.org/document/202379" TargetMode="External"/><Relationship Id="rIdzotsfgsuoq3fnyihk-k36" Type="http://schemas.openxmlformats.org/officeDocument/2006/relationships/hyperlink" Target="http://kodeks.duckdns.org/document/203436" TargetMode="External"/><Relationship Id="rIdhnharaql-zgkz89r7j0sy" Type="http://schemas.openxmlformats.org/officeDocument/2006/relationships/hyperlink" Target="http://kodeks.duckdns.org/document/203637" TargetMode="External"/><Relationship Id="rIdst2-326exx1pavqvkfml6" Type="http://schemas.openxmlformats.org/officeDocument/2006/relationships/hyperlink" Target="http://kodeks.duckdns.org/document/111762" TargetMode="External"/><Relationship Id="rId-cvc94ppr9ord95tbjeh3" Type="http://schemas.openxmlformats.org/officeDocument/2006/relationships/hyperlink" Target="http://kodeks.duckdns.org/document/202840" TargetMode="External"/><Relationship Id="rIdn5rsccnk3k3cestnea1ws" Type="http://schemas.openxmlformats.org/officeDocument/2006/relationships/hyperlink" Target="http://kodeks.duckdns.org/document/202840" TargetMode="External"/><Relationship Id="rIdbuetts4co7blufh6ai8js" Type="http://schemas.openxmlformats.org/officeDocument/2006/relationships/hyperlink" Target="http://kodeks.duckdns.org/document/202379" TargetMode="External"/><Relationship Id="rIdrepnj1ss-xieylkkejb7e" Type="http://schemas.openxmlformats.org/officeDocument/2006/relationships/hyperlink" Target="http://kodeks.duckdns.org/document/111762" TargetMode="External"/><Relationship Id="rIdzrl3j8zsoopwz3jmmrdnx" Type="http://schemas.openxmlformats.org/officeDocument/2006/relationships/hyperlink" Target="http://kodeks.duckdns.org/document/574" TargetMode="External"/><Relationship Id="rIdepxx2z2kbertldlc5kp6-" Type="http://schemas.openxmlformats.org/officeDocument/2006/relationships/hyperlink" Target="http://kodeks.duckdns.org/document/1399" TargetMode="External"/><Relationship Id="rIdekdssitzh_4dyjwbe2sop" Type="http://schemas.openxmlformats.org/officeDocument/2006/relationships/hyperlink" Target="http://kodeks.duckdns.org/document/1399" TargetMode="External"/><Relationship Id="rId6dsbfetfoskgphwjmvy7e" Type="http://schemas.openxmlformats.org/officeDocument/2006/relationships/hyperlink" Target="http://kodeks.duckdns.org/document/202379" TargetMode="External"/><Relationship Id="rId_rzw_hqzi1itl9mkj8yep" Type="http://schemas.openxmlformats.org/officeDocument/2006/relationships/hyperlink" Target="http://kodeks.duckdns.org/document/202379" TargetMode="External"/><Relationship Id="rIdmovnl3sra-x2ebenfgw5w" Type="http://schemas.openxmlformats.org/officeDocument/2006/relationships/hyperlink" Target="http://kodeks.duckdns.org/document/203637" TargetMode="External"/><Relationship Id="rIden6fn3tcec_-f006qwmxa" Type="http://schemas.openxmlformats.org/officeDocument/2006/relationships/hyperlink" Target="http://kodeks.duckdns.org/document/203436" TargetMode="External"/><Relationship Id="rId39qc3ilu5dgrdwtk8eaiv" Type="http://schemas.openxmlformats.org/officeDocument/2006/relationships/hyperlink" Target="http://kodeks.duckdns.org/document/202379" TargetMode="External"/><Relationship Id="rIdmjj1szawnyqct_fvnztna" Type="http://schemas.openxmlformats.org/officeDocument/2006/relationships/hyperlink" Target="http://kodeks.duckdns.org/document/202379" TargetMode="External"/><Relationship Id="rIdcthy309zkybrnfeumvaee" Type="http://schemas.openxmlformats.org/officeDocument/2006/relationships/hyperlink" Target="http://kodeks.duckdns.org/document/202379" TargetMode="External"/><Relationship Id="rIdjrthlgo05rnl5w8gigag6" Type="http://schemas.openxmlformats.org/officeDocument/2006/relationships/hyperlink" Target="http://kodeks.duckdns.org/document/838" TargetMode="External"/><Relationship Id="rId55bao1uwrz10uk4yqmx6y" Type="http://schemas.openxmlformats.org/officeDocument/2006/relationships/hyperlink" Target="http://kodeks.duckdns.org/document/726" TargetMode="External"/><Relationship Id="rIdeuakpvpua2jeztwgtevat" Type="http://schemas.openxmlformats.org/officeDocument/2006/relationships/hyperlink" Target="http://kodeks.duckdns.org/document/704" TargetMode="External"/><Relationship Id="rIdtherrbbsrbuto8u2lnaaz" Type="http://schemas.openxmlformats.org/officeDocument/2006/relationships/hyperlink" Target="http://kodeks.duckdns.org/document/101" TargetMode="External"/><Relationship Id="rIderar4gv_pl1opfqk2fw02" Type="http://schemas.openxmlformats.org/officeDocument/2006/relationships/hyperlink" Target="http://kodeks.duckdns.org/document/239" TargetMode="External"/><Relationship Id="rId96f6gp_1vc-ybpdtiuqcy" Type="http://schemas.openxmlformats.org/officeDocument/2006/relationships/hyperlink" Target="http://kodeks.duckdns.org/document/374" TargetMode="External"/><Relationship Id="rId_7khcxxxvv6okpzy-5wgw" Type="http://schemas.openxmlformats.org/officeDocument/2006/relationships/hyperlink" Target="http://kodeks.duckdns.org/document/468" TargetMode="External"/><Relationship Id="rId9ii2ubzs7otzgymphym7j" Type="http://schemas.openxmlformats.org/officeDocument/2006/relationships/hyperlink" Target="http://kodeks.duckdns.org/document/1065" TargetMode="External"/><Relationship Id="rIdmaar_ulgo8n-gbt39l3kt" Type="http://schemas.openxmlformats.org/officeDocument/2006/relationships/hyperlink" Target="http://kodeks.duckdns.org/document/1328" TargetMode="External"/><Relationship Id="rIdljnhyrp2zmrimcnprwq5l" Type="http://schemas.openxmlformats.org/officeDocument/2006/relationships/hyperlink" Target="http://kodeks.duckdns.org/document/1329" TargetMode="External"/><Relationship Id="rIdv6sz0rulrqdgl49_p7ox-" Type="http://schemas.openxmlformats.org/officeDocument/2006/relationships/hyperlink" Target="http://kodeks.duckdns.org/document/1664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2026-09-23T15:14:49.380Z</dcterms:created>
  <dcterms:modified xsi:type="dcterms:W3CDTF">2026-09-23T15:14:49.380Z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