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2fqdhpa2q-akjgbasiq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июля 2019 года N 83,
 вступают в силу по истечении одного года со дня официального опубликования указанного </w:t>
      </w:r>
      <w:hyperlink w:history="1" r:id="rIdt2lmzfoboxacqfm7im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гарантированных государственных минимальных социальных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f0fc0g4dmhc5ur42i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ry91wkcwuryymjgx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апреля 2009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правового регулирования в области установления и применения гарантированных государственных минимальных социальных стандартов для обеспечения важнейших жизненных потребностей населения.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гарантированных государственных минимальных социальных стандартах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гарантированных государственных минимальных социальных стандартах состоит из </w:t>
      </w:r>
      <w:hyperlink w:history="1" r:id="rIdm3tixdyslgaolffjmr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других, принимаемых в соответствии с ними, законов и иных нормативных правовых актов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гарантированный государственный минимальный социальный стандарт (далее - социальный стандарт)</w:t>
      </w:r>
      <w:r>
        <w:rPr>
          <w:rFonts w:ascii="Arial" w:cs="Arial" w:eastAsia="Arial" w:hAnsi="Arial"/>
          <w:sz w:val="24"/>
          <w:szCs w:val="24"/>
        </w:rPr>
        <w:t xml:space="preserve"> - минимальный уровень гарантий предоставления общедоступных, бесплатных и льготируемых социальных услуг и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прожиточный минимум</w:t>
      </w:r>
      <w:r>
        <w:rPr>
          <w:rFonts w:ascii="Arial" w:cs="Arial" w:eastAsia="Arial" w:hAnsi="Arial"/>
          <w:sz w:val="24"/>
          <w:szCs w:val="24"/>
        </w:rPr>
        <w:t xml:space="preserve"> - стоимостная оценка минимального набора материальных благ и услуг, равных по величине стоимости минимальной потребительской корзины, необходимых для обеспечения жизнедеятельности человека и сохранения его здоровья, а также суммы обязательных платежей и сборов (взносов);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черта бедности</w:t>
      </w:r>
      <w:r>
        <w:rPr>
          <w:rFonts w:ascii="Arial" w:cs="Arial" w:eastAsia="Arial" w:hAnsi="Arial"/>
          <w:sz w:val="24"/>
          <w:szCs w:val="24"/>
        </w:rPr>
        <w:t xml:space="preserve"> - граница минимального дохода на одного человека, необходимого для удовлетворения минимальных потребностей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жизни</w:t>
      </w:r>
      <w:r>
        <w:rPr>
          <w:rFonts w:ascii="Arial" w:cs="Arial" w:eastAsia="Arial" w:hAnsi="Arial"/>
          <w:sz w:val="24"/>
          <w:szCs w:val="24"/>
        </w:rPr>
        <w:t xml:space="preserve"> - совокупность материальных и духовных благ и услуг, обеспечивающих удовлетворение жизненно необходимых потребностей населения.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и задачи установления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формирования и применения социальных стандартов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конституционных прав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социальных стандартов основным направлениям государственной социальной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и экономическая обоснованность социальных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и обязательность социальных расходов при формировании и исполнении консолидированного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официального установления социальных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установления и изменения социальных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 за соблюдение установленных социальных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социальных стандартов направлено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гарантированных государством норм потребления гражданами основных материальных и духовных благ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социальной политики и недопущение различий уровней социального развития по регионам на основе выравнивания условий обеспечения доступности потребления материальных и духовных благ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уровня жизни населения и условий его повышения по регионам;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бюджетных и других средств, направляемых для предоставления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целевой и адресной государственной поддержки малообеспеченным и находящимся в трудной жизненной ситуации гражданам.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Социальные стандарты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Система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социальных стандартов входят социальные стандарты, устанавливаемые в следующих областях социальной сферы: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труда, трудовые отношения и охрана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правового порядка, безопасности граждан и бесплатной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культура.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Социальные стандарты в области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здравоохранения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экстренной (неотложной) медицинской помощи всему населению организациями здравоохранения независимо от форм собственности бесплатно до выведения пациента из неотложного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гражданам базовых медицинских услуг на первичном уровне в соответствии с объемами и видами, определяемыми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медицинской помощи бесплатно и на льготных условиях гражданам по социальному статусу и клиническим показаниям, включенным в перечень, утверждаемый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бесплатной иммунопрофилактики вакциноуправляемых инфекций в соответствии с Национальным календарем профилактических прививок, утверждаемым в установленном порядке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Социальные стандарты в области социальной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социальной защиты предусматривают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пособий гражданам (семьям) с учетом их нуждаемости;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предоставляемым услугам для социально уязвимых категорий граждан в сфере социального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ритуальных пособий (на погребение) в случае смерти трудоспособных и нетрудоспособных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социальной защиты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jwb4wvvsgdvbks_lv2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Социальные стандарты в области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образования состоят из норм и нормативов, обеспечивающих минимальный уровень социальной защиты обучающихся всех уровней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образования устанавливаются следующие социальные стандарты: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начальное, основное и среднее;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начальное, среднее профессиональное;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образования устанавливается обязательное бесплатное получение каждым гражданином начального, основного и общего среднего образования в государственных и муниципальных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образования в организациях дошкольного, начального профессионального, среднего профессионального и высшего профессионального образования, финансируемых из государственного бюджета,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стандарты в области жилищно-коммунального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жилищно-коммунального обслуживания устанавливаются на общедоступные услуги - вода, электроэнергия, обеспечение отвода стоков.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дополнительными видами жилищно-коммунальных услуг (горячая вода, теплоэнергия, газ, уборка бытового мусора) производится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жилищных субсидий и компенсаций малообеспеченным гражданам утверждается Правительством Кыргызской Республики и органами местного самоуправления.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Социальные стандарты в области оплаты труда, трудовых отношений и охраны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предусматривают установление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- минимального размера оплаты труда, который определяет уровень заработной платы работника неквалифицированного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трудовых отношений - продолжительности рабочего времени, основного оплачиваемого отпуска, гарантий, льгот и компенсаций по условиям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труда - обязательного требования к обеспечению безопасности и охраны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оплаты труда, трудовых отношений и охраны труда устанавливаются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Социальные стандарты в области пенсионного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пенсионного обеспечения предусматривают установление: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возраста, продолжительности страхового стажа, выслуги лет для назначения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базовой части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минимального размера пенсий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надбавок и компенсаций к размерам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пенсионного обеспечения устанавливаются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Социальные стандарты в области содействия занятости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содействия занятости населения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пособия по безработице, применяемого в качестве государственной гарантии временной материальной поддержки официально зарегистрированных безработных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перечня услуг по содействию занятости населения, предоставляемых уполномоченным государственным органом в области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 курсах профессиональной подготовки, переподготовки и выплату стипендии в процессе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консультационные услуги и услуги финансовой поддержки в организации предпринимательской деятельности и самозанятости;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участия в программах по организации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содействия занятости населения устанавливаются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Социальные стандарты в области обеспечения экологической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экологической безопасности регулируются общими и специальными техническими регламентами.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Социальные стандарты в области обеспечения правового порядка, безопасности граждан и бесплатной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правового порядка, безопасности граждан и бесплатной юридической помощи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порядка, безопасности граждан от преступных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бесплатной юридической помощи социально уязвимым слоям населения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правил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правового порядка и безопасности граждан устанавливаются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Социальные стандарты в области 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культуры определяют общедоступные социальные услуги, оказываемые государственными учреждениями культуры, и устанавливаются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Социальные стандарты в области физической 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физической культуры определяют объем гарантированных государством базовых физкультурно-спортивных услуг в образовательных организациях и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Прожиточный минимум и черта бедности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Назначение прожиточного минимума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предназначается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направлений социальной политики и осуществления мер по социальной поддержке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и прогнозирования уровня жизни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минимальных государственных трудовых гарантий.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Виды прожиточного минимума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целевого назначения прожиточный минимум подразделяется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основным социально-демографическим группам населения (трудоспособное население, пенсионеры, дети по определенным возрастным группам).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Структура и порядок определения прожиточного минимума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прожиточного минимума входит стандартный набор товаров, услуг и расходов по обязательным платежам и сборам, удовлетворяющий потребности человека на минимально допустимом уровне и обеспечивающий его жизнедеятельность: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непродовольственные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обязательным налогам, платежам и сборам.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структуры прожиточного минимума в среднем по республике и регионам осуществляется с учетом природно-климатических условий, национальных традиций и местных особенностей потребления продуктов питания, непродовольственных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Утверждение прожиточного минимума и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 и услуг для определения стоимостной величины прожиточного минимума и порядок определения расчета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исчисления величины прожиточного минимума для основных социально демографических групп населения и на душу населения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исчисляется в целом по республике и регионам государственным органом в области официальной статистики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определяется один раз в год в целом по республике, а также на уровне регионов государственным органом в области официальной статистики на основании утвержденной методики определения черты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yg-x6ltdqzqza9qpl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Порядок установления и применения социальных стандартов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Применение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являются основой для формирования и исполнения социальных статей республиканского и местных бюджетов.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Пересмотр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пересматриваются в зависимости от финансово-экономической возможности республики и утверждаются в размере не ниже принятых ранее.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Ответственность за нарушение и контроль за соблюдением социальных стандартов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несоблюдение норм и нормативов, а также за ухудшение установленного уровня социальных стандартов и нецелевое использование выделенных бюджетных и иных средств на их обеспечение органы государственной власти и местного самоуправления, их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обеспечением и соблюдением социальных стандартов осуществляется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четырехмесячный срок разработать проекты нормативных правовых актов о социальных стандартах, предусмотренных в настоящем Законе.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ostxplsauzlskeygkt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минимальных социальных стандартах" от 7 августа 2006 года N 149.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fkqsv72i-qobna7eh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dalil.kg/document/202576</w:t>
      </w:r>
    </w:hyperlink>
  </w:p>
  <w:p>
    <w:pPr>
      <w:spacing w:after="0" w:before="40"/>
      <w:jc w:val="center"/>
    </w:pPr>
    <w:hyperlink w:history="1" r:id="rIdj9stvlyxq8mxgiu452f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qdhpa2q-akjgbasiq2u" Type="http://schemas.openxmlformats.org/officeDocument/2006/relationships/hyperlink" Target="https://dalil.kg/document/111930" TargetMode="External"/><Relationship Id="rIdt2lmzfoboxacqfm7imnie" Type="http://schemas.openxmlformats.org/officeDocument/2006/relationships/hyperlink" Target="https://dalil.kg/document/111930" TargetMode="External"/><Relationship Id="rIdjf0fc0g4dmhc5ur42ijz9" Type="http://schemas.openxmlformats.org/officeDocument/2006/relationships/hyperlink" Target="https://dalil.kg/document/111766" TargetMode="External"/><Relationship Id="rIdvcry91wkcwuryymjgxjnd" Type="http://schemas.openxmlformats.org/officeDocument/2006/relationships/hyperlink" Target="https://dalil.kg/document/111930" TargetMode="External"/><Relationship Id="rIdm3tixdyslgaolffjmr1pz" Type="http://schemas.openxmlformats.org/officeDocument/2006/relationships/hyperlink" Target="https://dalil.kg/document/202913" TargetMode="External"/><Relationship Id="rIdzjwb4wvvsgdvbks_lv27r" Type="http://schemas.openxmlformats.org/officeDocument/2006/relationships/hyperlink" Target="https://dalil.kg/document/111766" TargetMode="External"/><Relationship Id="rId5yg-x6ltdqzqza9qplqef" Type="http://schemas.openxmlformats.org/officeDocument/2006/relationships/hyperlink" Target="https://dalil.kg/document/111930" TargetMode="External"/><Relationship Id="rIdostxplsauzlskeygktgap" Type="http://schemas.openxmlformats.org/officeDocument/2006/relationships/hyperlink" Target="https://dalil.kg/document/19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fkqsv72i-qobna7ehlw" Type="http://schemas.openxmlformats.org/officeDocument/2006/relationships/hyperlink" Target="https://dalil.kg/document/202576" TargetMode="External"/><Relationship Id="rIdj9stvlyxq8mxgiu452f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2026-09-25T10:02:14.322Z</dcterms:created>
  <dcterms:modified xsi:type="dcterms:W3CDTF">2026-09-25T10:02:14.322Z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