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6gwegj9e63zy2u7wb9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2009 года № 248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общественном здравоохранении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_qnngxwhxuetiesdqz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jf0jyc_knawrr3t_x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squc-cyheihaggwz4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8ia2govsld1jy9gxf1b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wl8aj4ulqlirymdvs1i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uro66zbqq9uxpt6lmx7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izarg4ntxfmgxffza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улучшение здоровья населения через повышение доступа к услугам общественного здравоохранения, продвижение вопросов охраны и укрепления здоровья общества в целом.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об общественном здравоохранении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общественном здравоохранении основывается на </w:t>
      </w:r>
      <w:hyperlink w:history="1" r:id="rIdewuqw4ihye7zfrmlht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 Кыргызской Республики, а также международных договоров, вступивших в силу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международные договоры, вступившие в силу в установленном порядке, устанавливают иные правила чем предусмотренные настоящим Законом, то применяются правила международных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 и определения,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Адаптация</w:t>
      </w:r>
      <w:r>
        <w:rPr>
          <w:rFonts w:ascii="Arial" w:cs="Arial" w:eastAsia="Arial" w:hAnsi="Arial"/>
          <w:sz w:val="24"/>
          <w:szCs w:val="24"/>
        </w:rPr>
        <w:t xml:space="preserve"> - процессы приспособления живого организма к изменяющимся условиям внешней среды,  которые отражают расширение функциональных возможностей организма,  увеличение его работоспособности и повышение сопротивляемости внешним воздействиям.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Адаптивная способность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системы приспособиться к изменению климата (включая изменчивость климата и экстремальные  явления) с целью смягчения возможного вреда, использования благоприятных возможностей или преодоления последствий.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санитарно-эпидемиологический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предупреждению, обнаружению, пресечению нарушений законодательства Кыргызской Республики в области обеспечения санитарно-эпидемиологического благополучия населения в целях охраны и укрепления здоровья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Здоровье человека</w:t>
      </w:r>
      <w:r>
        <w:rPr>
          <w:rFonts w:ascii="Arial" w:cs="Arial" w:eastAsia="Arial" w:hAnsi="Arial"/>
          <w:sz w:val="24"/>
          <w:szCs w:val="24"/>
        </w:rPr>
        <w:t xml:space="preserve"> - состояние человеческого организма как живой системы, характеризующееся полной ее уравновешенностью с внешней средой и отсутствием каких-либо выраженных изменений, связанных с болезнью. Здоровье, по определению Всемирной организации здравоохранения, является состоянием полного физического, душевного и социального благополучия, а не только отсутствием болезней или физических дефектов.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Общественное здоровье</w:t>
      </w:r>
      <w:r>
        <w:rPr>
          <w:rFonts w:ascii="Arial" w:cs="Arial" w:eastAsia="Arial" w:hAnsi="Arial"/>
          <w:sz w:val="24"/>
          <w:szCs w:val="24"/>
        </w:rPr>
        <w:t xml:space="preserve"> - здоровье населения или определенных групп и сообществ по географическому, социальному либо иному признаку, оцениваемое демографическими показателями, характеристиками физического развития, заболеваемости и инвалидности.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Общественное здравоохранение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направленных на охрану общественного здоровья, профилактику заболеваний, продление жизни и укрепление здоровья человека посредством организационных усилий всех заинтересованных сторон, информирования населения, государственных и частных организаций, сообществ и физических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ограничительные мероприятия (карантин)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система временных организационных.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заболеваний, массовых отравлений и чрезвычайных ситуаций, обеспечение локализации эпидемического очага с последующей его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здоровья населения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мер политического, экономического, правового, социального, культурного, научного, экологического, медицинского характера, направленных на сохранение и укрепление здоровья настоящего и будущих поколений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воздействия на здоровье</w:t>
      </w:r>
      <w:r>
        <w:rPr>
          <w:rFonts w:ascii="Arial" w:cs="Arial" w:eastAsia="Arial" w:hAnsi="Arial"/>
          <w:sz w:val="24"/>
          <w:szCs w:val="24"/>
        </w:rPr>
        <w:t xml:space="preserve"> - комплексная оценка прямых и косвенных последствий с точки зрения состояния здоровья населения, развития здравоохранения и социально-экономического развития в целом, проведения определенной политики или программы, или деятельности конкретных служб или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заболеваний</w:t>
      </w:r>
      <w:r>
        <w:rPr>
          <w:rFonts w:ascii="Arial" w:cs="Arial" w:eastAsia="Arial" w:hAnsi="Arial"/>
          <w:sz w:val="24"/>
          <w:szCs w:val="24"/>
        </w:rPr>
        <w:t xml:space="preserve"> - мероприятия, направленные на предупреждение или снижение вероятности возникновения и распространения заболеваний либо остановку их течения, предотвращение рецидива и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Профилактические мероприятия</w:t>
      </w:r>
      <w:r>
        <w:rPr>
          <w:rFonts w:ascii="Arial" w:cs="Arial" w:eastAsia="Arial" w:hAnsi="Arial"/>
          <w:sz w:val="24"/>
          <w:szCs w:val="24"/>
        </w:rPr>
        <w:t xml:space="preserve"> - организационные, административные, инженерно-технические, медико-санитарные, ветеринарные, адаптационные и иные меры, направленные на устранение или уменьшение вредного воздействия на население факторов среды обитания, предотвращение возникновения и распространения инфекционных заболеваний, массовых отравлений, чрезвычайных ситуаций и их ликвидацию, в том числе от изменения климата.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Психическое здоровье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установок, качеств и функциональных способностей, которые позволяют индивиду адаптироваться к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Санитарно-карантинный контроль</w:t>
      </w:r>
      <w:r>
        <w:rPr>
          <w:rFonts w:ascii="Arial" w:cs="Arial" w:eastAsia="Arial" w:hAnsi="Arial"/>
          <w:sz w:val="24"/>
          <w:szCs w:val="24"/>
        </w:rPr>
        <w:t xml:space="preserve"> - вид государственного санитарно-эпидемиологического надзора (контроля) в отношении лиц, транспортных средств и подконтрольной государственному санитарно-эпидемиологическому надзору (контролю) продукции (товаров) в пунктах пропуска через государственную границу, на межгосударственных передаточных железнодорожных станциях или стыковых станциях в целях предотвращения ввоза потенциально опасной для здоровья человека продукции (товаров), завоза, возникновения и распространения инфекционных и массовых неинфекционных заболеваний (отравлений).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Санитарно-эпидемиологическая ситуация</w:t>
      </w:r>
      <w:r>
        <w:rPr>
          <w:rFonts w:ascii="Arial" w:cs="Arial" w:eastAsia="Arial" w:hAnsi="Arial"/>
          <w:sz w:val="24"/>
          <w:szCs w:val="24"/>
        </w:rPr>
        <w:t xml:space="preserve"> - уровень заболеваемости населения и состояние среды обитания на определенной территории в определенное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мобилизация</w:t>
      </w:r>
      <w:r>
        <w:rPr>
          <w:rFonts w:ascii="Arial" w:cs="Arial" w:eastAsia="Arial" w:hAnsi="Arial"/>
          <w:sz w:val="24"/>
          <w:szCs w:val="24"/>
        </w:rPr>
        <w:t xml:space="preserve"> - спланированный процесс, в котором все основные секторы общества действуют вместе ради достижения общей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Санитарно-эпидемиологическое благополучие населения</w:t>
      </w:r>
      <w:r>
        <w:rPr>
          <w:rFonts w:ascii="Arial" w:cs="Arial" w:eastAsia="Arial" w:hAnsi="Arial"/>
          <w:sz w:val="24"/>
          <w:szCs w:val="24"/>
        </w:rPr>
        <w:t xml:space="preserve"> - состояние здоровья населения, среды обитания человека, при котором отсутствует вредное воздействие факторов среды обитания на человека и обеспечиваются благоприятные условия его жизнедеятельности.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Укрепление здоровья</w:t>
      </w:r>
      <w:r>
        <w:rPr>
          <w:rFonts w:ascii="Arial" w:cs="Arial" w:eastAsia="Arial" w:hAnsi="Arial"/>
          <w:sz w:val="24"/>
          <w:szCs w:val="24"/>
        </w:rPr>
        <w:t xml:space="preserve"> - процесс, позволяющий людям и сообществам осознать воздействие социальных, экономических, экологических факторов, среды обитания и образа жизни на здоровье и усилить контроль над ними в целях улучшения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иных терминов, используемых в настоящем Законе, определяется отдельными статьями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janozearvrur96pgv-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l7hjju6einzisejz0i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dzqr3fo2dhkx0o_4o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задачи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Закона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здорового образа жизни граждан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инфекционных и неинфекционных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Основные принципы государственной политики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области общественного здравоохранения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профилактическая направленность здравоохранения и формирование у населения приверженности к здоровому образу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охраны и укрепления здоровья людей на основе равенства и доступности медицинских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психического и физического здоровья, как фактора, повышающего качество жизни и уровень психосоматического благополучия всего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общественного здравоохранения в соответствии с потребностями населения в области охраны и укрепления здоровья, создание равных условий для функционирования организаций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объективной и достоверной информацией по вопросам профилактики заболеваний,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государственного управления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и взаимодействие общественных и других организаций с активным участием населения в решении вопросов охраны и укрепления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органов, органов местного самоуправления в пределах делегированных государственных полномочий, юридических и физических лиц за состояние здоровья населения и качество оказываемых услуг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граждан за сохранение и укрепление своего здоровья и здоровья других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заинтересованность физических и юридических лиц в охране и укреплении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обоснованность 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принципы управления и финансирования службы общественного здравоохранения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mhajyi8ajry07vqbnq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izfwx0dluxcfpwde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7ufwpuqwmgekjjqml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Подготовка специалистов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общественного здравоохранения и управление качеством их подготовки осуществляются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wnsvkxb7gilz3u3jy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-lkucqyfalwvpkqrkg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Права и обязанности физических и юридических лиц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Права и обязанности физических лиц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благоприятную среду обитания, факторы которой не оказывают вредного воздействия на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санитарно-эпидемиологической обстановке, состоянии среды обитания, качестве и безопасности продукции и оказываемых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общественный контроль за выполнением требований технических регламентов в области охраны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 и организации общественного здравоохранения предложения об обеспечении охраны и укрепления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в полном объеме вреда, причиненного их здоровью или имуществу вследствие нарушения другими гражданами, физическими и юридическими лицами санитарного законодательства, а также при выполнении профилактических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заявлениями (жалобами) в организации службы общественного здравоохранения по вопросам неудовлетворительного состояния объектов, качества продукции и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настоящего Закона, а также нормативных правовых актов по его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 собственном здоровье, а также о здоровье и гигиеническом воспитании и обучении своих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осуществлять действия, влекущие за собой нарушение прав других граждан на охрану здоровья и благоприятную среду обитания.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Права и обязанности юридических лиц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санитарно-эпидемиологической обстановке, состоянии среды обитания и действующих актах, регламентирующих вопросы общественного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обеспечению санитарно-эпидемиологического благополучия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в полном объеме вреда, причиненного их имуществу вследствие нарушения гражданами, другими физическими и юридическими лицами санитарного законодательства, а также вреда при выполнении профилактических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настоящего Закона, а также нормативных правовых актов по его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для здоровья человека выполняемых работ, продукции и оказываемых услуг и проводить производственный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законодательством Кыргызской Республики порядке обоснование о безопасности для здоровья человека новых видов продукции и технологии ее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население, органы местного самоуправления, органы и организации общественного здравоохранения об аварийных ситуациях, остановках производства, нарушениях технологических процессов, экстремальных природно-климатических ситуациях, создающих угрозу здоровью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прохождение медицинских осмотров и гигиеническое обучение работников,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jxmdt2hqab3qyc3qih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Государственный надзор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Безопасность продукции промышленного и бытового назначения и технологии ее 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промышленного и бытового назначения при производстве, транспортировке, хранении, применении и утилизации не должна оказывать вредное воздействие на человека и среду обитания. Реализация продукции промышленного и бытового назначения населению допускается при наличии документации, подтверждающей ее безопасность для здоровья человека, в соответствии с действующими техническими регламентами и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Безопасность пищевых продуктов и питания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хранение, транспортировка, реализация и ввоз пищевых продуктов, пищевых добавок, продовольственного сырья и контактирующих с ними материалов и изделий на территории Кыргызской Республики не должны оказывать вредное воздействие на здоровье человека и должны соответствовать техническим регламентам Кыргызской Республики, утвержденным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физическими и юридическими лицами независимо от форм собственности общественного питания должна быть безопасной для здоровья людей и соответствовать требованиям технических регламентов и других нормативных правовых актов, утвержденных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Безопасность питьевой воды и водных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должна быть безопасной и соответствовать техническим регламентам Кыргызской Республики, утвержденным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должны быть безопасными в эпидемиологическом, радиационном и физико-химическом отношении и соответствовать требованиям технических регламентов и других нормативных правовых актов, утвержденных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веществам и факторам, потенциально опасным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Потенциально опасные для здоровья человека физические, химические, биологические вещества и источники ионизирующего излучения допускаются к производству, транспортировке, закупке, хранению, реализации и использованию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и обращения с ртутьсодержащими медицинскими изделиями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3o4kr1drysyugj9jl_k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2019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lkgizs6bymjxf5wn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Безопасность воздушной среды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Воздушная среда рабочей зоны производственных помещений и промышленных площадок, жилых и общественных зданий, в местах постоянного или временного пребывания человека не должна оказывать вредное воздействие на человека и должна соответствовать требованиям технических регламентов и других нормативных правовых актов, утвержденных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предотвращению и снижению загрязнения атмосферного воздуха населенных мест, воздуха в местах постоянного или временного пребывания человека осуществляются органами местного самоуправления, физическими и юридическими лицами в соответствии с предоставленными полномочиями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Безопасность почвы, сбор и утилизация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населенных пунктов, промышленных площадок и сельскохозяйственных угодий не должна оказывать неблагоприятное воздействие на здоровье человека и окружающую среду и должна соответствовать требованиям технических регламентов и других нормативных правовых актов, утвержденных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территорий населенных пунктов, курортов и рекреационных зон, а также сбор, транспортировка и утилизация отходов производства и потребления регулируются соответствующим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медицинскими отходами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u82pkhjl7-ci3ugy0f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2019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2ve6dz3nmyoc0mifc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Безопасность эксплуатации производственных, общественных, жилых помещений, зданий, сооружений, оборудования и транспорта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эксплуатации производственных, общественных, жилых помещений, зданий, сооружений, оборудования и транспорта должны обеспечиваться безопасные для человека условия труда, быта и отдыха в соответствии с требованиями технических регламентов и других нормативных правовых актов, утвержденных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Безопасность условий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Санитарно-техническое и гигиеническое состояние производственных помещений, оснащение рабочих мест, организация трудового процесса не должны оказывать вредное воздействие на здоровье человека и должны соответствовать требованиям нормативных правовых актов в области санитарно-эпидемиологического благополучия населения, утверждаемым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безопасных условий труда при работе с источниками ионизирующего излучения, физических, химических и биологических факторов возлагается на работодателя в организациях независимо от форм собственности и ведомственной принадлежности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itvjdnibo9ihummx650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_izm9ipxtbg6fis9d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Безопасность условий в образовательных организациях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Дошкольные и другие образовательные организации независимо от организационно-правовых форм должны обеспечивать безопасные условия пребывания, обучения детей, а также организацию их питания в соответствии с требованиями нормативных правовых актов Кыргызской Республики в области санитарно-эпидемиологического благополучия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безопасных условий пребывания, обучения и организацию питания детей возлагается на уполномоченный государственный орган Кыргызской Республики в области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2riokgrtrocov8wsch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Обязательные медицинские осмотры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возникновения и распространения инфекционных и профессиональных заболеваний работники,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населения, и занятые на работах с вредными для здоровья условиями труда обязаны проходить предварительные при поступлении на работу и периодические профилактические медицинские осмотры в соответствии с порядком, утвержденным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профессий, подлежащих обязательным медицинским осмотрам, объемов обследований и порядок проведения обязательных медицинских осмотров, учета, ведения отчетности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прохождение медицинских осмотров работников и допуск их к работе возлагается на работодателей.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Регулярные профилактические медицинские осмотры детей, подростков и взрослого населения проводятся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q_m3kjljo8gewerbnk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9q4uo6jjuokypetcq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Организация противоэпидемических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возникновения и распространения инфекционных болезней обеспечивается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санитарной охране территории Кыргызской Республики от заноса и распространения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порядке, определяемом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мер, принимаемых в отношении больных инфекционными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обязательных профилактических прививок по Национальному календарю прививок и прививок по эпидемиологическим показаниям при прогнозируемом ухудшении эпидемиологической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государственных или региональных целевых программ и научных, научно-технических программ по профилактике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службы здравоохранения и ветеринарной службы в проведении единого надзора и профилактических мер борьбы с болезнями, передающимися через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мобилизации граждан на профилактику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mqs3gbukue4mn9-zu7u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9_nb4ludu3_eocpc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Санитарная охрана территории от заноса и распространения инфекционных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охрана территории направлена на предупреждение заноса и распространения инфекционных заболеваний, представляющих опасность для здоровья населения, и осуществляется в соответствии с требованиями нормативных правовых актов Кыргызской Республики в области санитарно-эпидемиологического благополучия населения и Международными медико-санитарными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инфекционных (особо опасных) заболеваний, требующих проведения мероприятий по санитарной охране территории Кыргызской Республики,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санитарной охраны территории Кыргызской Республики в пунктах пропуска через государственную границу Кыргызской Республики вводится санитарно-карантинный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на территорию Кыргызской Республики опасных грузов и товаров осуществляется в специально оборудованных и предназначенных для этих целей пунктах пропуска через государственную границу Кыргызской Республики. Перечень таких пунктов пропуска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осуществления санитарной охраны территории Кыргызской Республики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санитарно-карантинного контроля в пунктах пропуска через таможенную границу Евразийского экономического союза в Кыргызской Республике осуществляется по принципу "одного окна" с применением системы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санитарно-карантинного контроля в пунктах пропуска через таможенную границу Евразийского экономического союза в Кыргызской Республике по принципу "одного окна" с применением системы управления рисками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санитарно-карантинного контроля в пунктах пропуска через таможенную границу Евразийского экономического союза в Кыргызской Республике информационное взаимодействие в электронной форме осуществляется в порядке, определяемом Кабинетом Министров Кыргызской Республики. (В редакции Законов КР от </w:t>
      </w:r>
      <w:hyperlink w:history="1" r:id="rIdd3yeymdtu8el-bnvoz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1npntw4fs5xclmm4o8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Санитарно-эпидемиологические экспертизы, расследования, обследования, исследования,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экспертизы, расследования, обследования, исследования, испытания проводятся должностными лицами, осуществляющими государственный санитарно-эпидемиологический надзор (контроль)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предотвращения вредного воздействия факторов среды обитания на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причин и условий возникновения и распространения инфекционных заболеваний и массовых неинфекционных заболеваний (отравлений) и оценки последствий возникновения и распространения таких заболеваний (отравлений).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санитарно-эпидемиологических экспертиз, расследований, обследований, исследований, испытаний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u4hmug242e-yi1u4fej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61v1niifk9tdcvf6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Меры в отношении больных инфекционными заболеваниями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случаи инфекционных заболеваний и массовых отравлений подлежат обязательной регистрации организациями здравоохранения независимо от форм собственности по месту выявления, государственному учету и ведению отчетности по ним, в соответствии с порядком, установленным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инфекционных заболеваний, при которых проводятся эпидемиологические расследования, порядок расследования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инфекционными заболеваниями, лица с подозрением на такие заболевания и лица, контактировавшие с ними, а также лица, являющиеся носителями возбудителей инфекционных заболеваний, в случае, если они представляют особую опасность для окружающих, подлежат обязательной госпитализации и/или изоляции в соответствии с требованиями нормативных правовых актов Кыргызской Республики в области санитарно-эпидемиологического благополучия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g55oiu3s1goedh0-d2g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ewmwlmivivg23gce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Ограничительные мероприятия (карантин)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угрозе возникновения и распространения инфекционных заболеваний вводятся временные ограничительные мероприятия (карантин).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временных ограничительных мероприятий (карантина)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изоляцию эпидемического очага, населенных пунктов и всей зоны карантина с установлением вооруженной охраны (оцепления);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контроль за въездом и выездом населения и вывозом имущества из зоны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запрещение проезда через очаг заражения автомобильного транспорта и остановок вне отведенных мест при транзитном проезде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обсерваторов и проведение мероприятий по обсервации лиц, находившихся в очаге и выбывающих за пределы карантинной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раннее выявление инфекционных больных, их изоляцию и госпитализацию в специально выделенные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контактирования между отдельными группами населения и порядок использования средств индивидуальной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режима действий в период ограничительных мероприятий (карантина) для населения, работы городского транспорта, торговой сети и предприятий общественного питания, объектов экономической и производственной деятельности в зависимости от складывающейся эпидемиологической обстановки, обеспечивающего их бесперебойную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противоэпидемического и противоэпизоотического режимов работы организаций здравоохранения, сельскохозяйственных объектов, находящихся в эпидемическом очаге;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обеззараживанию объектов внешней среды, выпускаемой промышленной продукции и санитарной обработке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экстренной и специфической профилактики;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строгим выполнением населением, предприятиями, министерствами и ведомствами установленных правил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санитарно-разъяснительной работы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круглосуточную вооруженную охрану (оцепление) карантинной территории путем выставления постов охраны по периметру очага заражения, на основных путях движения людей и транспорта и круглосуточного патрулирования между постами охраны, осуществления строгого контроля за передвижением населения между отдельными населенными пунктами, где введен карантин, установления ограничительных знаков, указателей и выставления постов на проселочных дорогах, тропинках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передвижение населения и транспорта между и внутри карантинизированных населенных пунктов в карантинной зоне, за исключением лиц и транспортных средств, обеспечивающих функционирование пищевой промышленности, системы здравоохранения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массовых мероприятий (митингов, собраний и др.), закрытие рынков;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ограничительные мероприятия, предусматривающие особый режим хозяйственной или иной деятельности, ограничение передвижения населения, транспортных средств, грузов, товаров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и осуществления ограничительных мероприятий (карантина)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g1k5irph4e9t74cie9g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2020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nkivcu_slhccxpidrg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Профилактика неинфекционных заболеваний и травм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неинфекционных заболеваний и травм среди населения обеспечивается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мониторинга и анализа состояния неинфекционной заболеваемости, травматизма среди населения с разработкой рекомендаций по их снижению;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скоординированных многосекторальных мероприятий по охране и укреплению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государственных, национальных, целевых и других программ по профилактике неинфекционных заболеваний, несчастных случаев и травм.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Санитарно-эпидемиологическое благополучие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Санитарно-эпидемиологическое благополучие населения обеспечивается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профилактики заболеваний в соответствии с санитарно-эпидемиологической обстановкой и прогнозом ее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санитарно-противоэпидемических (профилактических)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соблюдением физическими, юридическими и должностными лицами технических регламентов, санитарно-эпидемиологических правил и гигиенических нормативов, утвержденных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санитарно-эпидемиологического надзора за обеспечением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санитарно-эпидемиологической экспертизы по соответствию или несоответствию документов, зданий, сооружений, помещений, оборудования, транспортных средств, объектов окружающей и производственной среды техническим регламентам, в том числе Евразийского экономического союза и Единым санитарно-эпидемиологическим и гигиеническим требованиям к товарам, подлежащим санитарно-эпидемиологическому надзору (контролю);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регистрации потенциально опасных для человека химических и биологических веществ, отдельных видов продукции, радиоактивных веществ, а также впервые ввозимых на территорию Кыргызской Республики отдельных видов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социально-гигиенического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информирования населения о возникновении инфекционных заболеваний, массовых отравлений и неинфекционных заболеваний, состоянии среды обитания и проводимых профилактических, санитарно-противоэпидемических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резервов эпидфонда для ликвидации вспышек инфекционных заболеваний, эпидемий, последствий аварий, стихийных бедствий, чрезвычайных ситуаций, катастроф, опасных для жизни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работы по гигиеническому обучению и воспитанию населения и пропаганде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ответственности, установленной законодательством Кыргызской Республики, за нарушение требований нормативных правовых актов в области санитарно-эпидемиологического благополучия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acotaod55haw70ylgi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2014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mlidcrjous-ohsjf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bpoesmmlungrmt3i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Укрепление здоровья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Здоровый образ жизни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Здоровый образ жизни - совокупность стереотипов поведения человека, направленных на сохранение и укрепление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поддержка стремления людей, местных сообществ к позитивным изменениям образа жизни, создание благоприятной среды, способствующей сохранению, укреплению здоровья и снижению воздействия факторов риска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мотиваций, условий соблюдения здорового образа жизни, выработку соответствующих умений и навыков, развитие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систему образования программ по укреплению здоровья и развитию навыков здорового образа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программ по укреплению здоровья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психического здоровья и изменение стигматизирующего отношения общества к психическому здоровью и больным с психическими расстройствами.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внедрению здорового образа жизни и укреплению здоровья осуществляются физическими и юридическими лицами независимо от форм собственности и ведомственной принадлежности, координируются службой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Социальная мобилизация и информационное обеспечение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мобилизация по вопросам охраны и укрепления здоровья населения проводится с целью увеличения информированности и привития знаний в вопросах здорового образа жизни и сокращения факторов риска инфекционных и неинфекционных заболеваний среди населения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Участие местных сообществ, общественных организаций в охране и укреплении здоровья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сообщества, ассоциации в области общественного здравоохранения, медицинские, ветеринарные, фармацевтические, профессиональные союзы, экологические и другие общественные объединения в соответствии с их уставами могут принимать участие в решении вопросов охраны, укрепления здоровья населения и безопасной среды обитания.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Взаимодействие со средствами массовой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Теле- и радиокомпании, печатные издательства освещают проблемы охраны и укрепления здоровья на основе договоров и предоставляют эфирное время для размещения социальных программ, роликов и различных материалов в соответствии с законодательством Кыргызской Республики.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Ответственность за нарушение законодательства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нарушение законодательства об общественном здравоохранении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законодательство об общественном здравоохранении, несут ответственность в соответствии с законодательством Кыргызской Республики.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Международное сотрудничество в области общественного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Кыргызской Республики с другими государствами в области общественного здравоохранения осуществляется на основе международных договоров, соглашений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Соглашения, заключенные уполномоченным государственным органом Кыргызской Республики в области здравоохранения в рамках международного сотрудничества, не должны ограничивать права граждан на безопасную окружающую среду, охрану и укрепление здоровья согласно общепризнанным принципам и нормам международного права, положениям настоящего Закона и другим нормативным правовым актам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ind w:firstLine="567"/>
        <w:jc w:val="both"/>
      </w:pPr>
      <w:hyperlink w:history="1" r:id="rIdwys-k1e3tmgwdceuam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 (Ведомости Жогорку Кенеша Кыргызской Республики, 2001 г., № 6, ст.195);</w:t>
      </w:r>
    </w:p>
    <w:p>
      <w:pPr>
        <w:spacing w:after="120"/>
        <w:ind w:firstLine="567"/>
        <w:jc w:val="both"/>
      </w:pPr>
      <w:hyperlink w:history="1" r:id="rIdqt_pvbfzeexilfgxe4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</w:t>
      </w:r>
      <w:hyperlink w:history="1" r:id="rIdge6uzinsrj9mktddlek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 (Ведомости Жогорку Кенеша Кыргызской Республики, 2003 г., № 10, ст.461);</w:t>
      </w:r>
    </w:p>
    <w:p>
      <w:pPr>
        <w:spacing w:after="120"/>
        <w:ind w:firstLine="567"/>
        <w:jc w:val="both"/>
      </w:pPr>
      <w:hyperlink w:history="1" r:id="rIdakeyswwmuh11gt_cynz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0za8qj0k7m46nmeeim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 (газета "Эркин Тоо" от 28 апреля 2009 года № 29-30).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dj30f_wot-2s5bfxa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dalil.kg/document/202630</w:t>
      </w:r>
    </w:hyperlink>
  </w:p>
  <w:p>
    <w:pPr>
      <w:spacing w:after="0" w:before="40"/>
      <w:jc w:val="center"/>
    </w:pPr>
    <w:hyperlink w:history="1" r:id="rIdcgpj9q7anpxziz3hik5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gwegj9e63zy2u7wb9jm" Type="http://schemas.openxmlformats.org/officeDocument/2006/relationships/hyperlink" Target="https://dalil.kg/document/230002377" TargetMode="External"/><Relationship Id="rIdv_qnngxwhxuetiesdqz2j" Type="http://schemas.openxmlformats.org/officeDocument/2006/relationships/hyperlink" Target="https://dalil.kg/document/203880" TargetMode="External"/><Relationship Id="rIdjzjf0jyc_knawrr3t_x2x" Type="http://schemas.openxmlformats.org/officeDocument/2006/relationships/hyperlink" Target="https://dalil.kg/document/205393" TargetMode="External"/><Relationship Id="rId0qsquc-cyheihaggwz4zc" Type="http://schemas.openxmlformats.org/officeDocument/2006/relationships/hyperlink" Target="https://dalil.kg/document/111378" TargetMode="External"/><Relationship Id="rId8ia2govsld1jy9gxf1bnb" Type="http://schemas.openxmlformats.org/officeDocument/2006/relationships/hyperlink" Target="https://dalil.kg/document/111884" TargetMode="External"/><Relationship Id="rIdwl8aj4ulqlirymdvs1ile" Type="http://schemas.openxmlformats.org/officeDocument/2006/relationships/hyperlink" Target="https://dalil.kg/document/111899" TargetMode="External"/><Relationship Id="rIduro66zbqq9uxpt6lmx7h8" Type="http://schemas.openxmlformats.org/officeDocument/2006/relationships/hyperlink" Target="https://dalil.kg/document/112033" TargetMode="External"/><Relationship Id="rIdxhizarg4ntxfmgxffzakm" Type="http://schemas.openxmlformats.org/officeDocument/2006/relationships/hyperlink" Target="https://dalil.kg/document/112656" TargetMode="External"/><Relationship Id="rIdewuqw4ihye7zfrmlhtd5e" Type="http://schemas.openxmlformats.org/officeDocument/2006/relationships/hyperlink" Target="https://dalil.kg/document/1" TargetMode="External"/><Relationship Id="rIdfjanozearvrur96pgv-ya" Type="http://schemas.openxmlformats.org/officeDocument/2006/relationships/hyperlink" Target="https://dalil.kg/document/203880" TargetMode="External"/><Relationship Id="rId3l7hjju6einzisejz0ipr" Type="http://schemas.openxmlformats.org/officeDocument/2006/relationships/hyperlink" Target="https://dalil.kg/document/205393" TargetMode="External"/><Relationship Id="rIdpddzqr3fo2dhkx0o_4odd" Type="http://schemas.openxmlformats.org/officeDocument/2006/relationships/hyperlink" Target="https://dalil.kg/document/112033" TargetMode="External"/><Relationship Id="rIdomhajyi8ajry07vqbnqi7" Type="http://schemas.openxmlformats.org/officeDocument/2006/relationships/hyperlink" Target="https://dalil.kg/document/205393" TargetMode="External"/><Relationship Id="rId-xizfwx0dluxcfpwdexhc" Type="http://schemas.openxmlformats.org/officeDocument/2006/relationships/hyperlink" Target="https://dalil.kg/document/111378" TargetMode="External"/><Relationship Id="rIdlj7ufwpuqwmgekjjqmlrk" Type="http://schemas.openxmlformats.org/officeDocument/2006/relationships/hyperlink" Target="https://dalil.kg/document/112656" TargetMode="External"/><Relationship Id="rIdrwnsvkxb7gilz3u3jybpk" Type="http://schemas.openxmlformats.org/officeDocument/2006/relationships/hyperlink" Target="https://dalil.kg/document/205393" TargetMode="External"/><Relationship Id="rId_-lkucqyfalwvpkqrkgh_" Type="http://schemas.openxmlformats.org/officeDocument/2006/relationships/hyperlink" Target="https://dalil.kg/document/112656" TargetMode="External"/><Relationship Id="rIdrjxmdt2hqab3qyc3qihgw" Type="http://schemas.openxmlformats.org/officeDocument/2006/relationships/hyperlink" Target="https://dalil.kg/document/203880" TargetMode="External"/><Relationship Id="rId3o4kr1drysyugj9jl_k4b" Type="http://schemas.openxmlformats.org/officeDocument/2006/relationships/hyperlink" Target="https://dalil.kg/document/111899" TargetMode="External"/><Relationship Id="rIdktlkgizs6bymjxf5wnmyg" Type="http://schemas.openxmlformats.org/officeDocument/2006/relationships/hyperlink" Target="https://dalil.kg/document/112656" TargetMode="External"/><Relationship Id="rIdwu82pkhjl7-ci3ugy0f05" Type="http://schemas.openxmlformats.org/officeDocument/2006/relationships/hyperlink" Target="https://dalil.kg/document/111899" TargetMode="External"/><Relationship Id="rId22ve6dz3nmyoc0mifckgj" Type="http://schemas.openxmlformats.org/officeDocument/2006/relationships/hyperlink" Target="https://dalil.kg/document/112656" TargetMode="External"/><Relationship Id="rIditvjdnibo9ihummx650gu" Type="http://schemas.openxmlformats.org/officeDocument/2006/relationships/hyperlink" Target="https://dalil.kg/document/205393" TargetMode="External"/><Relationship Id="rId4_izm9ipxtbg6fis9dtin" Type="http://schemas.openxmlformats.org/officeDocument/2006/relationships/hyperlink" Target="https://dalil.kg/document/112656" TargetMode="External"/><Relationship Id="rIdc2riokgrtrocov8wschyo" Type="http://schemas.openxmlformats.org/officeDocument/2006/relationships/hyperlink" Target="https://dalil.kg/document/205393" TargetMode="External"/><Relationship Id="rIdwq_m3kjljo8gewerbnkw6" Type="http://schemas.openxmlformats.org/officeDocument/2006/relationships/hyperlink" Target="https://dalil.kg/document/205393" TargetMode="External"/><Relationship Id="rIdr9q4uo6jjuokypetcqqai" Type="http://schemas.openxmlformats.org/officeDocument/2006/relationships/hyperlink" Target="https://dalil.kg/document/112656" TargetMode="External"/><Relationship Id="rIdmqs3gbukue4mn9-zu7uwo" Type="http://schemas.openxmlformats.org/officeDocument/2006/relationships/hyperlink" Target="https://dalil.kg/document/205393" TargetMode="External"/><Relationship Id="rId9r9_nb4ludu3_eocpccvu" Type="http://schemas.openxmlformats.org/officeDocument/2006/relationships/hyperlink" Target="https://dalil.kg/document/112656" TargetMode="External"/><Relationship Id="rIdd3yeymdtu8el-bnvozqhm" Type="http://schemas.openxmlformats.org/officeDocument/2006/relationships/hyperlink" Target="https://dalil.kg/document/205393" TargetMode="External"/><Relationship Id="rIdj1npntw4fs5xclmm4o87g" Type="http://schemas.openxmlformats.org/officeDocument/2006/relationships/hyperlink" Target="https://dalil.kg/document/112656" TargetMode="External"/><Relationship Id="rIdu4hmug242e-yi1u4fejp6" Type="http://schemas.openxmlformats.org/officeDocument/2006/relationships/hyperlink" Target="https://dalil.kg/document/205393" TargetMode="External"/><Relationship Id="rIdyb61v1niifk9tdcvf6afj" Type="http://schemas.openxmlformats.org/officeDocument/2006/relationships/hyperlink" Target="https://dalil.kg/document/112656" TargetMode="External"/><Relationship Id="rIdg55oiu3s1goedh0-d2gg5" Type="http://schemas.openxmlformats.org/officeDocument/2006/relationships/hyperlink" Target="https://dalil.kg/document/205393" TargetMode="External"/><Relationship Id="rIdsaewmwlmivivg23gcexny" Type="http://schemas.openxmlformats.org/officeDocument/2006/relationships/hyperlink" Target="https://dalil.kg/document/112656" TargetMode="External"/><Relationship Id="rIdg1k5irph4e9t74cie9g2n" Type="http://schemas.openxmlformats.org/officeDocument/2006/relationships/hyperlink" Target="https://dalil.kg/document/112033" TargetMode="External"/><Relationship Id="rIdxnkivcu_slhccxpidrg_z" Type="http://schemas.openxmlformats.org/officeDocument/2006/relationships/hyperlink" Target="https://dalil.kg/document/112656" TargetMode="External"/><Relationship Id="rIdvacotaod55haw70ylgi7e" Type="http://schemas.openxmlformats.org/officeDocument/2006/relationships/hyperlink" Target="https://dalil.kg/document/205393" TargetMode="External"/><Relationship Id="rIdcqmlidcrjous-ohsjfkam" Type="http://schemas.openxmlformats.org/officeDocument/2006/relationships/hyperlink" Target="https://dalil.kg/document/111884" TargetMode="External"/><Relationship Id="rIdzrbpoesmmlungrmt3ionc" Type="http://schemas.openxmlformats.org/officeDocument/2006/relationships/hyperlink" Target="https://dalil.kg/document/112656" TargetMode="External"/><Relationship Id="rIdwys-k1e3tmgwdceuamrdr" Type="http://schemas.openxmlformats.org/officeDocument/2006/relationships/hyperlink" Target="https://dalil.kg/document/467" TargetMode="External"/><Relationship Id="rIdqt_pvbfzeexilfgxe4kmo" Type="http://schemas.openxmlformats.org/officeDocument/2006/relationships/hyperlink" Target="https://dalil.kg/document/1277" TargetMode="External"/><Relationship Id="rIdge6uzinsrj9mktddlek-a" Type="http://schemas.openxmlformats.org/officeDocument/2006/relationships/hyperlink" Target="https://dalil.kg/document/467" TargetMode="External"/><Relationship Id="rIdakeyswwmuh11gt_cynzh4" Type="http://schemas.openxmlformats.org/officeDocument/2006/relationships/hyperlink" Target="https://dalil.kg/document/202514" TargetMode="External"/><Relationship Id="rIdk0za8qj0k7m46nmeeimuo" Type="http://schemas.openxmlformats.org/officeDocument/2006/relationships/hyperlink" Target="https://dalil.kg/document/467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dj30f_wot-2s5bfxaqx" Type="http://schemas.openxmlformats.org/officeDocument/2006/relationships/hyperlink" Target="https://dalil.kg/document/202630" TargetMode="External"/><Relationship Id="rIdcgpj9q7anpxziz3hik5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2026-09-24T12:20:52.905Z</dcterms:created>
  <dcterms:modified xsi:type="dcterms:W3CDTF">2026-09-24T12:20:52.905Z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