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vn5nib3ibz7i2csoqx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 № 168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2009 года № 269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uzifrtkts9ib1neomd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dld7etylgxvr8otuxc5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2012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4zh5qqmfnvz9hi3yn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2013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l5unucxgtutp2u9qfa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2015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ashopthm-bxvsiosg_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ok5xcfp_ufpgeq81v7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pyi-ijtjfznvm3ah-mt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производства и оборота этилового спирта, алкогольной и спиртосодержащей продукции, а также розничной продажи и потребления алкогольной продукции, тонизирующих безалкогольных и слабоалкогольных напитков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7kio4wk6r24bjsa4lc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отношения, участниками которых являются юридические лица независимо от организационно-правовых форм и форм собственности, а также на индивидуальных предпринимателей, осуществляющих деятельность по розничной реализации алкогольной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деятельность физических лиц, производящих продукцию, содержащую этиловый спирт, не в целях сбыта;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деятельность организаций, связанную с производством и оборотом лекарственных, лечебно-профилактических, диагностических средств, содержащих этиловый спирт, изделий медицинского назначения, а также на деятельность аптечных учреждений, связанную с изготовлением средств по индивидуальным рецептам, в том числе гомеопатических препаратов, препаратов ветеринарного назначения, парфюмерно-косметической продукции, осуществляющих свою деятельность в установленном законодательством Кыргызской Республики порядке, а также другой продукции производственно-технического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деятельность по производству и обороту натуральных напитков, за исключением пива, с содержанием этилового спирта не более 6 процентов объема готовой продукции, произведенных без добавления этилового спирта;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деятельность по производству и обороту спиртосодержащей продукции, за исключением эфиро-альдегидной фракции.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Закупка этилового спирта для медицинских, ветеринарных и иных целей осуществляется в порядке, определяемом Правительством Кыргызской Республики.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2zyft1l7hj_ajeg9y7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адсорбент</w:t>
      </w:r>
      <w:r>
        <w:rPr>
          <w:rFonts w:ascii="Arial" w:cs="Arial" w:eastAsia="Arial" w:hAnsi="Arial"/>
          <w:sz w:val="24"/>
          <w:szCs w:val="24"/>
        </w:rPr>
        <w:t xml:space="preserve"> - вещества, хорошо поглощающие различные компоненты из жидкостей и газов;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алкогольная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пищевая продукция, которая произведена с использованием этилового спирта, выработанного из пищевого сырья, и (или) спиртосодержащей пищевой продукции, с содержанием этилового спирта более 1,5 процента объема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безводный спирт</w:t>
      </w:r>
      <w:r>
        <w:rPr>
          <w:rFonts w:ascii="Arial" w:cs="Arial" w:eastAsia="Arial" w:hAnsi="Arial"/>
          <w:sz w:val="24"/>
          <w:szCs w:val="24"/>
        </w:rPr>
        <w:t xml:space="preserve"> - стопроцентный спирт или абсолютный алкоголь, не содержащий воды, используемый как условное понятие, применяемое в расчетах;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денатурированный этиловый спирт</w:t>
      </w:r>
      <w:r>
        <w:rPr>
          <w:rFonts w:ascii="Arial" w:cs="Arial" w:eastAsia="Arial" w:hAnsi="Arial"/>
          <w:sz w:val="24"/>
          <w:szCs w:val="24"/>
        </w:rPr>
        <w:t xml:space="preserve"> - этиловый спирт-сырец, к которому добавлены неприятного запаха или вкуса вещества, растворимые в спирте и не выделяемые из него простейшими физико-химическими методами (перегонкой, вымораживанием, фильтрацией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юридическое лицо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которое обладает одним из нижеперечисленных признаков: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создано и зарегистрировано в соответствии с законодательством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принадлежит полностью одному или более иностранным физическим или юридическим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контролируется или управляется одним или более иностранными физическими или юридическими лицами посредством: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зарегистрировано в Кыргызской Республике и имеет не менее 49 процентов уставного капитала, принадлежащих иностранным гражданам, лицам без гражданства или юридическим лицам, упомянутым в настоящем понятии;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создано на основе межгосударственного договора или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коньячный спирт</w:t>
      </w:r>
      <w:r>
        <w:rPr>
          <w:rFonts w:ascii="Arial" w:cs="Arial" w:eastAsia="Arial" w:hAnsi="Arial"/>
          <w:sz w:val="24"/>
          <w:szCs w:val="24"/>
        </w:rPr>
        <w:t xml:space="preserve"> - спирт, полученный путем фракционной дистилляции коньячных виноматериалов;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оборот этилового спирта и (или) алкогольной продукции</w:t>
      </w:r>
      <w:r>
        <w:rPr>
          <w:rFonts w:ascii="Arial" w:cs="Arial" w:eastAsia="Arial" w:hAnsi="Arial"/>
          <w:sz w:val="24"/>
          <w:szCs w:val="24"/>
        </w:rPr>
        <w:t xml:space="preserve"> - импорт, экспорт, хранение, оптовая и (или) розничная реализация;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оптовая реализация</w:t>
      </w:r>
      <w:r>
        <w:rPr>
          <w:rFonts w:ascii="Arial" w:cs="Arial" w:eastAsia="Arial" w:hAnsi="Arial"/>
          <w:sz w:val="24"/>
          <w:szCs w:val="24"/>
        </w:rPr>
        <w:t xml:space="preserve"> - реализация алкогольной продукции хозяйствующим субъектам, осуществляющим деятельность по розничной реализации алкогольной продукции, а также физическим лицам для личного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органолептическая оценка</w:t>
      </w:r>
      <w:r>
        <w:rPr>
          <w:rFonts w:ascii="Arial" w:cs="Arial" w:eastAsia="Arial" w:hAnsi="Arial"/>
          <w:sz w:val="24"/>
          <w:szCs w:val="24"/>
        </w:rPr>
        <w:t xml:space="preserve"> - основной метод оценки качества и состояния продукта, который осуществляется исключительно с помощью органов чувств (зрения, обоняния, вкуса и осязания) и основывается в основном на определении и подробной характеристике цвета, вкуса, запаха;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ректификация (брагоректификация)</w:t>
      </w:r>
      <w:r>
        <w:rPr>
          <w:rFonts w:ascii="Arial" w:cs="Arial" w:eastAsia="Arial" w:hAnsi="Arial"/>
          <w:sz w:val="24"/>
          <w:szCs w:val="24"/>
        </w:rPr>
        <w:t xml:space="preserve"> - способ разделения многокомпонентных жидких смесей, основанный на различном распределении компонентов смеси между жидкой и паровой фазами;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реализация</w:t>
      </w:r>
      <w:r>
        <w:rPr>
          <w:rFonts w:ascii="Arial" w:cs="Arial" w:eastAsia="Arial" w:hAnsi="Arial"/>
          <w:sz w:val="24"/>
          <w:szCs w:val="24"/>
        </w:rPr>
        <w:t xml:space="preserve"> - реализация алкогольной продукции для ее потребления, осуществляемая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спиртосодержащая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пищевая или непищевая продукция с содержанием этилового спирта более 1,5 процента объема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спиртосодержащая 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пищевой продукт, содержащий этиловый спирт, полученный из пищевого сырья с содержанием этилового спирта более 1,5 процента объема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спиртосодержащая непищевая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непищевая продукция (в том числе денатурированная спиртосодержащая продукция, спиртосодержащая парфюмерно-косметическая продукция, любые растворы, эмульсии, суспензии), произведенная с использованием этилового спирта, иной спиртосодержащей продукции или спиртосодержащих отходов производства этилового спирта, с содержанием этилового спирта более 1,5 процента объема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тонизирующие безалкогольные напитки</w:t>
      </w:r>
      <w:r>
        <w:rPr>
          <w:rFonts w:ascii="Arial" w:cs="Arial" w:eastAsia="Arial" w:hAnsi="Arial"/>
          <w:sz w:val="24"/>
          <w:szCs w:val="24"/>
        </w:rPr>
        <w:t xml:space="preserve"> - безалкогольные напитки специального назначения - тонизирующие, в том числе энергетические, содержащие кофеин и (или) другие тонизирующие компоненты в количестве, достаточном для обеспечения тонизирующего эффекта на организм;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этиловый спирт</w:t>
      </w:r>
      <w:r>
        <w:rPr>
          <w:rFonts w:ascii="Arial" w:cs="Arial" w:eastAsia="Arial" w:hAnsi="Arial"/>
          <w:sz w:val="24"/>
          <w:szCs w:val="24"/>
        </w:rPr>
        <w:t xml:space="preserve"> - продукт, получаемый путем брагоректификации спиртовых бражек или ректификации этилового спирта-сырца, вырабатываемого из зерна, картофеля, сахарной свеклы, патоки-мелассы, мелассы сахара-сырца, плодов и другого сахаро- и крахмалосодержащего пищевого растительного сырья, из виноматериала путем прямой или двойной перегонки (коньячный спирт) и иным путем из непищевого сырья;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этиловый спирт, алкогольная и спиртосодержащая продукция, не отвечающие требованиям безопасности для жизни и здоровья потребителя</w:t>
      </w:r>
      <w:r>
        <w:rPr>
          <w:rFonts w:ascii="Arial" w:cs="Arial" w:eastAsia="Arial" w:hAnsi="Arial"/>
          <w:sz w:val="24"/>
          <w:szCs w:val="24"/>
        </w:rPr>
        <w:t xml:space="preserve">, этиловый спирт, алкогольная и спиртосодержащая продукция, не соответствующие требованиям законодательства Кыргызской Республики о безопасности пищевой продукции и техническом регулировании.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jmnffzsnp1cjanaic4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государственном регулировании производства и оборота этилового спирта, алкогольной и спиртосодержащей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государственном регулировании производства и оборота этилового спирта, алкогольной и спиртосодержащей продукции основывается на </w:t>
      </w:r>
      <w:hyperlink w:history="1" r:id="rIdmeo-k_dfcp_9oup22s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нормативных правовых актов Кыргызской Республики, а также вступивших в установленном законом порядке в силу международных договоров и соглашений, участником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Задачи государственного регулирования производства и оборота этилового спирта, алкогольной и спиртосодержащей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государственного регулирования производства и оборота этилового спирта, алкогольной и спиртосодержащей продукции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интересов, жизни и здоровья человека и охраны окружающей среды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условий, исключающих незаконное производство и оборот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качества этилового спирта, алкогольной и спиртосодержащей продукции, производимых и ввозимых в Кыргызскую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законодательства в области государственного регулирования производства и оборота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конкуренции на рынке производства и оборота этилового спирта, алкогольной и спиртосодержащей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Требования к производству и обороту этилового спирта и (или) алкогольной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Производство и/или оборот, за исключением розничной реализации, коньячного спирта и алкогольной продукции с содержанием этилового спирта более 9 процентов объема готовой продукции (за исключением водки), вправе осуществлять юридические лица независимо от форм собственности, имеющие оплаченный уставный капитал (уставный фонд) в размере не менее чем 1 миллион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водки осуществляется юридическими лицами независимо от форм собственности, имеющими оплаченный уставный капитал (уставный фонд) в размере не менее 5 миллионов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оборот этилового спирта (кроме коньячного спирта), за исключением розничной реализации, осуществляется юридическими лицами независимо от форм собственности, имеющими оплаченный уставный капитал (уставный фонд) в размере не менее 100 миллионов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 оборот этилового спирта иностранными юридическими лицами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Основное технологическое оборудование, используемое для производства этилового спирта и алкогольной продукции, должно соответствовать требованиям технических регламентов и законодательства об охране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Эксплуатация основного технологического оборудования для производства этилового спирта допускается только при условии внедрения оборудования, позволяющего полностью перерабатывать или утилизировать основные отходы спиртового производства (барду, углекислый газ), и наличия положительного заключения государственной экологической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Производитель этилового спирта и (или) алкогольной продукции, в случае прекращения действия соответствующей лицензии, обязан в течение 30 календарных дней со дня прекращения действия лицензии демонтировать ректификационную колонну (установку) для производства этилового спирта (коньячного спирта) и (или) автоматы (моноблоки) розлива и этикетирования алкогольной продукции в потребительскую тару и (или) заторный чан (при производстве пива) и хранить их на складе производителя продукции по адресу, указанному в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этилового спирта и алкогольной продукции осуществляется в соответствии с требованиями, установленными нормативными правовыми актами в области технического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Условия производства и оборота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производства алкогольной продукции (кроме пива) применяется этиловый спирт, произведенный из пищевого растительного сырья, а в случае выработки этилового спирта (кроме коньячного спирта) из зерновых культур должны использоваться зерновые культуры продовольственных групп.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осуществлять хранение и реализацию этилового спирта и (или) алкогольной продукции на территории завода-производителя иными юридическими лицами, а также индивидуальными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Алкогольная продукция, реализуемая на территории Кыргызской Республики, обязательно сопровождается информацией, нанесенной на этикетке и контроэтикетке (для импортной продукции на специально наклеенном на контроэтикетку стикере (наклейке) на государственном и официальном языках, которая должна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производителя и его юридический адрес, а в случае импорта алкогольной продукции - наименование импортера и его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происхождения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алкогольной продукции требованиям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регламенты, требованиям которых алкогольная продукция должна соответствовать;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алкогольной продукции в потребительской таре;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основных ингредиентов, влияющих на вкус и аромат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изготовления и срок использования или конечный срок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крепость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Водка, произведенная и реализуемая на территории Кыргызской Республики, также сопровождается информацией, содержащей сведения о минимальной оптово-отпускной и розничной цене, установленной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алкогольной продукции, не содержащей информацию, перечисленную в части 3 настоящей статьи, на территории Кыргызской Республики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и (или) оборот этилового спирта и (или) алкогольной продукции допускается осуществлять только по адресу, указанному в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Реализация этилового спирта, за исключением коньячного спирта, осуществляется только юридическими лицами, которые произвели или импортировали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выпуск для внутреннего потребления на таможенной территории Евразийского экономического союза этикетировочной и укупорочной продукции, потребительской тары, предназначенной для выработки алкогольной продукции, без наличия лицензии на производство алкогольной продукции, для производства которой используется ввозимый товар.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сфере производства и оборота этилового спирта и алкогольной продукции запрещаются: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(или) хранение этилового спирта, выработанного из пищевого сырья, этилового спирта, выработанного из непищевого сырья, а также этилового спирта, предназначенного в качестве добавки к нефтепродуктам, по одному и тому же адресу, в одних и тех же стационарных, складских помещениях и оборудовании;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розничная реализация этилового спирта, за исключением реализации субъектами здравоохранения и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(или) оборот этилового спирта и алкогольной продукции без соответствующих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 этилового спирта и алкогольной продукции без сопроводительных документов, установленных в соответствии с требованиями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 алкогольной продукции без документов, подтверждающих соответствие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алкогольной продукции в упаковке, не соответствующей требованиям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искажение и (или) непредставление в установленные сроки декларации об объеме производства или оборота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алкогольной продукции, произведенной в домашних условиях, содержащей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алкогольной продукции с нарушением требований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установленных правил розничной реализации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msgmuojzklrfptvirb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N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t_zaekych_er51wbym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Квалификационные требования (критерии), предъявляемые к деятельности по производству этилового спирта и алкогольной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квалификационные требования (критерии), предъявляемые к производству этилового спирта и алкогольной продукции,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мест размещения, а также проектирование, строительство, ввод в эксплуатацию объектов, используемых для производства этилового спирта и алкогольной продукции, в соответствии с законодательством Кыргызской Республики и на основе положительного заключения государственной экологической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технической документации, регламентирующей обеспечение требований безопасности для жизни и здоровья потребителей (документы в области технического регулирования и метрологии, пожарной безопасности, охраны окружающей среды);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резервуаров из нержавеющей стали или резервуаров, внутренняя поверхность которых покрыта эмалью;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калиброванного емкостного оборудования, оснащенного измерительными приборами, позволяющими вести учет при осуществлении лицензированной деятельности по производству этилового спирта и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испытательной лаборатории для проведения химического и технологического контроля производства этилового спирта и алкогольной продукции, качества сырья, вспомогательных материалов и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весового и мерного хозяйства, измерительных приборов давления, температуры и влажности, приборов и аппаратов испытательной лаборатории для обеспечения производства этилового спирта и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договора с аккредитованной лабораторией на проведение химического и технологического контроля производства, качества сырья, вспомогательных материалов и готовой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складских помещений, предназначенных исключительно для осуществления приемки, хранения, отпуска и учета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стационарных коммуникаций горячего и холодного водоснабжения, паро-, холодо-, электроснабжения, канализации и вентиляции, обеспечивающих функционирование технологического оборудования для производства этилового спирта и алкогольной продукции в соответствии с требованиями законодательства для данных производств;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условий для хранения готовой продукции, побочных продуктов производства, сырья, вспомогательных материалов, потребительской тары в соответствии с требованиями законодательства в области технического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метрологическое обеспечение производства и испытательной лаборатории средствами измерений и методиками выполнения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спецодежды и других защитных средств, обеспечивающих соответствие условий труда работающих требованиям санитарно-гигиенических норм и правил техники безопасности при производстве этилового спирта и алкогольной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Дополнительные квалификационные требования (критерии), предъявляемые к деятельности по производству этилового спирта (кроме коньячного спирта),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паспорта производства, разработанного и утвержденного производителем;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 праве собственности зданий, сооружений, складских и стационарных производственных помещений и оборудования, соответствующих требованиям санитарно-эпидемиологической, экологической и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брагоректификационной установки по выработке этилового спирта (кроме коньячного спирта) производительностью не менее 1 тысячи декалитров в сутки и соответствующего технологического оборудования, обеспечивающего ее загрузку в пределах производственной мощности;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 праве собственности оборудования для промышленной переработки жидкой барды и углекислого газа, образующихся в ходе технологического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хроматографического оборудования в испытательной лаборатории;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аппаратурно-технологической схемы производства со спецификацией оборудования и компоновочными планами его расстановки;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производства этилового спирта в количестве не менее 100,0 тысяч дал в течение двенадцати месяцев со дня получения лицензии с уплатой акцизного налога в соответствии с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Данное требование по производству этилового спирта не распространяется на производство этилового спирта, предназначенного для специальных потребителей и субъектов, использующих этиловый спирт в медицинских, ветеринарных, технических и иных целях, не связанных с производством алкогольной и пищевой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квалификационные требования (критерии), предъявляемые к производству алкогольной продукции,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 праве собственности оборудования, соответствующего требованиям санитарно-эпидемиологической, экологической и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аппаратурно-технологической схемы производства со спецификацией оборудования и компоновочными планами его расстановки;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оборудования для водоподготовки и обеспечения соответствия воды требованиям технического регламента;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контрактов (договоров) на приобретение этикетировочной и укупорочной продукции, потребительской тары непосредственно у предприятий-изготовителей;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производства алкогольной продукции в количестве не менее 25,0 тысяч дал в течение двенадцати месяцев со дня получения лицензии с уплатой акцизного налога в соответствии с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Основное технологическое оборудование, указанное в настоящей статье, и оборудование для учета объема оборота этилового спирта, алкогольной и спиртосодержащей продукции, включая розничную реализацию алкогольной продукции, должны быть оснащены техническими средствами фиксации и передачи информации об объеме производства и (или) оборота этилового спирта, алкогольной и спиртосодержащей продукции в единую государственную автоматизированную информационную систему.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автоматическим средствам измерения и учета объема производства и оборота этилового спирта, алкогольной и спиртосодержащей продукции и порядок функционирования единой государственной автоматизированной информационной системы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основное технологическое оборудование для производства этилового спирта, алкогольной, спиртосодержащей продукции, должны обеспечивать прием и передачу информации о закупке, производстве, хранении и поставках такой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основное технологическое оборудование для производства алкогольной продукции, маркируемой акцизными марками, наряду с приемом и передачей информации, указанной в абзаце третьем настоящей части, должны обеспечивать нанесение на акцизные марки и считывание с них следующих сведений: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этилового спирта;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 алкогольной продукции в потребительской таре;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производителя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местонахождение производителя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страна происхождения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подтверждение соответствия установленным требованиям качества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сведения, определяемые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оборудование для учета объема импорта алкогольной продукции, маркируемой акцизными марками, должны обеспечивать нанесение на акцизные марки и считывание с них сведений о такой продукции, указанных в абзаце четвертом настоящей части, а также прием и передачу информации о закупке, хранении и поставках такой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Программно-аппаратные средства организаций, использующих оборудование для учета объема оборота маркируемой алкогольной продукции, включая розничную реализацию, должны обеспечивать считывание с акцизных марок сведений о такой продукции, указанных в абзаце четвертом настоящей части, а также прием и передачу информации об обороте такой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Указанные в части 4 настоящей статьи требования не распространяются: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объем розничной продажи пива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объем розничной продажи алкогольной продукции при оказании услуг общественного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объем розничной продажи алкогольной продукции, осуществляемой в населенных пунктах с численностью менее трех тысяч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объем закупки этилового спирта, алкогольной и спиртосодержащей продукции в целях использования их в качестве сырья или вспомогательного материала при производстве не содержащей спирта продукции либо в технических целях или иных целях, не связанных с производством и (или) оборотом (за исключением закупки)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объем оборота этилового спирта, алкогольной и спиртосодержащей продукции, помещаемых под таможенные процедуры таможенного транзита, таможенного склада, беспошлинной торговли, уничтожения или специальную таможенную процедуру, установленные в соответствии с правом Евразийского экономического союза (далее - ЕАЭС);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сроки хранения этилового спирта, алкогольной, спиртосодержащей продукции, изъятых или конфискованных за нарушение законодательства, их реализации или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объем производства и оборота этилового спирта по фармакопейным статьям;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объем производства пива с производственной мощностью не более 30 тысяч декалитров в год.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mc7h4hwrmpqp1mvvkpr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ch8rftmq3t_iwqbyor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2013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q3zucl8nm3njb4pmz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9rwdt22dklz_sdwtv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Документы, сопровождающие оборот этилового спирта, алкогольной и спиртосодержащей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Оборот этилового спирта, алкогольной и спиртосодержащей продукции осуществляется только при наличии следующих сопроводительных документов, удостоверяющих легальность их производства и оборота: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товарно-транспортная накладная или счет-фактура;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соответствие требованиям технических регламентов и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декларации на товары (для импортированных этилового спирта, алкогольной и спиртосодержащей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занятие определенным видом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Этиловый спирт, алкогольная и спиртосодержащая продукция, оборот которых осуществляется при полном или частичном отсутствии сопроводительных документов, указанных в части 1 настоящей статьи, считаются продукцией, находящейся в незаконном обороте.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raofmkkfwikmqwyiec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Виды алкогольной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алкогольной продукции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водки и водки особые;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ликеро-водочные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виноматериалы;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игристые вина, шампанское;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винные напитки;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коньяк;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бренди;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кальвадос;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пиво;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прочие крепкие алкогольные напитки;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прочие слабоалкогольные напитки.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Водки и водки особые - алкогольная продукция, полученная обработкой специальным адсорбентом водно-спиртового раствора крепостью 38,0; 40,0; 45,0; 50,0 и 56,0 процентов с добавлением ингредиентов или без них, с последующей фильтрацией.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Ликеро-водочные изделия - алкогольные напитки крепостью 6,0-60,0 процентов, представляющие собой смеси различных спиртованных соков, морсов, настоев и ароматных спиртов, получаемых переработкой плодово-ягодного и ароматического растительного сырья с добавлением к ним сахарного сиропа, эфирных масел, виноградных вин, коньяка, лимонной кислоты и других пищевых продуктов, а также спирта и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Виноматериалы - сусло виноградное, сок плодово-ягодный, сброженные или находящиеся в процессе брожения независимо от способа приостановки брожения, с объемной долей этилового спирта более 1,5 процента, предназначенные для приготовления вин или для купажирования.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Вина виноградные - вина, получаемые в результате спиртового брожения виноградного сусла или мезги (раздробленные ягоды винограда) с добавлением спирта этилового или без него.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Вина плодово-ягодные - вина, приготовленные путем спиртового брожения сока свежих плодов и ягод или мезги с добавлением сахара и этилового спирта или без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Игристые вина, шампанское - вина, приготовленные насыщением двуокисью углерода эндогенного происхождения при вторичном брожении обработанных виноматериалов в бутылках, резервуарах или системе резервуаров под давлением.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Винные напитки - алкогольные напитки крепостью от 5,0 до 28,0 процентов, основу которых составляют натуральные виноградные, плодовые виноматериалы или их концентраты, с добавлением сахара, дубового концентрата, пищевых вкусоароматических добавок природного происхождения, красителей и воды с добавлением этилового спирта и крепленых виноматериалов.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Коньяк - крепкий алкогольный напиток с характерным букетом и вкусом, приготовленный из выдержанного не менее 3 лет коньячного спирта.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Бренди - крепкий алкогольный напиток, приготовленный из виноградных и плодовых спиртов с добавлением умягченной воды, сахарного сиропа, колера, компонентов древесины дуба.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Кальвадос - крепкий алкогольный напиток, получаемый из выдержанных или молодых яблочных спиртов, с использованием компонентов древесины дуба, сахара и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Пиво - слабоалкогольный, насыщенный двуокисью углерода пенистый напиток, получаемый путем сбраживания охмеленного солодового сусла или концентрата пивными дрожжами.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тонизирующим слабоалкогольным напиткам относятся слабоалкогольные напитки специального назначения, в том числе слабоалкогольные энергетические напитки, содержащие кофеин и (или) другие тонизирующие компоненты в количестве, достаточном для обеспечения тонизирующего эффекта на организм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прочим крепкоалкогольным напиткам относятся ром, виски, джин и иные напитки с объемным содержанием этилового спирта 30 процентов и более.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прочим слабоалкогольным напиткам относятся алкогольные напитки с объемным содержанием спирта не более 9 процентов.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lmi4wpel1msxlxwnqt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2012 года № 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scqof1gbwqp44ionxp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Импорт и экспорт этилового спирта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Импорт этилового спирта (за исключением коньячного спирта) допускается исключительно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или приостановления производства этилового спирта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сокращения объема производимого в республике этилового спирта и невозможности обеспечения потребностей предприятий алкогольной промышленности в этиловом спирте;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алкогольной продукции, для которой применяются виды этилового спирта, не производимые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импорта этилового спирта и алкогольной продукции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безопасностью импортируемой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квотирование объемов импорта этилового спирта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объемов квот и порядка квотирования импорта этилового спирта и алкогольной продукции в Кыргызскую Республику осуществляется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Вывоз с территории Кыргызской Республики или ввоз на территорию Кыргызской Республики этилового спирта и алкогольной продукции осуществляется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Этиловый спирт и (или) алкогольная продукция, ввозимые на территорию Кыргызской Республики, должны соответствовать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Импорт алкогольной продукции и контроль за качеством и безопасностью ввозимой на территорию Кыргызской Республики алкогольной продукции осуществляются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ввоз на таможенную территорию Евразийского экономического союза алкогольной продукции, при маркировке и упаковке которой допущено нарушение законодательства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xjt8xkcgq1y6rufv7e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Декларирование объемов производства и (или) оборота этилового спирта и (или) алкогольной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Декларирование объемов производства и (или) оборота этилового спирта и (или) алкогольной продукции, за исключением розничной реализации алкогольной продукции, осуществляется в порядке и по форме, определяемым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Дегустационная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Дегустационная комиссия осуществляет проведение органолептической оценки качества импортируемого и производимого этилового спирта и алкогольной продукции, соответствия внешнего оформления алкогольной продукции (потребительская тара, укупорка, маркировка) требованиям, установленным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Дегустационная комиссия действует на постоянной основе. Заключение дегустационной комиссии носит рекомендательный характер. Состав и порядок деятельности дегустационной комиссии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оптовой и розничной реализации алкогольной продукции, тонизирующих безалкогольных и слабоалкогольных напитков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Оптовую и розничную реализацию алкогольной продукции осуществляют юридические лица независимо от организационно-правовой формы. Индивидуальные предприниматели осуществляют розничную реализацию алкогольной продукции. Реализация алкогольной продукции является лицензируемым видом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Минимальная оптово-отпускная и розничная цена на водку, производимую на территории Кыргызской Республики,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реализация алкогольной продукции, тонизирующих безалкогольных и слабоалкогольных напитков: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детских, образовательных организациях и на прилегающих к ним территориях, а также непосредственно на территориях медицинских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всех видах общественного транспорта (транспорта общего пользования) городского и пригородного сообщения;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 культуры (за исключением расположенных в них организаций или пунктов общественного питания, в том числе без образования юридического лица), физкультурно-оздоровительных и спортивных сооружениях;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не достигшим возраста 18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лицами, не достигшими возраста 18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сопроводительных документов в соответствии с требованиями части 1 статьи 8 настоящего Закона и без маркировки либо с маркировкой поддельными акцизными марками;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проведения массовых мероприятий, на территории воинских частей, за исключением объектов военной торговли, а также в палатках, контейнерах, с рук, лотков, автомашин, в других, не приспособленных для продажи данной продукции местах.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Кыргызской Республики вправе устанавливать дополнительные ограничения реализации алкогольной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Индивидуальные предприниматели и юридические лица, осуществляющие реализацию алкогольной продукции, должны иметь торговые и складские помещения.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qqsygsoj498l63gnm6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byz5gd5me4apawhox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2013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eacipj4oxcdwwmmldh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Обязанность лиц, осуществляющих реализацию алкогольной продукции, требовать предъявления документов, удостоверяющих личность, от покупателей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реализацию алкогольной продукции лицам, возраст которых предположительно менее 18 лет,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определения возраста покупателя требовать предъявления документов, удостоверяющих личность, - паспорт гражданина (ID-карта) или заменяющий его документ. К заменяющим паспорт документам относятся удостоверение офицера действительной военной службы, военный билет военнослужащего срочной службы, водительское удостоверение;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непредъявления документов, удостоверяющих личность, отказать им в продаже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в местах продажи алкогольной продукции информацию о запрете реализации алкогольной продукции лицам, не достигшим 18 лет, лицам без документов, удостоверяющих личность, о вреде употребления алкогольной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положений настоящей статьи влечет ответственность, предусмотренную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bqjoklea2svufs95mn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2015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Лицензирование деятельности по производству и обороту этилового спирта и (или) алкогольной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по производству и (или) обороту этилового спирта и (или) алкогольной продукции осуществляется в соответствии с законодательством Кыргызской Республики о лицензировании с учетом требований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Сборы (денежные взносы) за осуществление деятельности по производству и обороту этилового спирта, алкогольной и спиртосодержащей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осуществляющие деятельность по производству и обороту этилового спирта, алкогольной и спиртосодержащей продукции, после получения соответствующей лицензии на производство и оборот этилового спирта, алкогольной и спиртосодержащей продукции обязаны вносить в республиканский бюджет сборы (денежные взносы) за осуществление деятельности по производству и обороту этилового спирта, алкогольной и спиртосодержащей продукции в размере и порядке, определяемым законодательством Кыргызской Республики.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n-zu8zkgnpj6hrqc_c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Государственный контроль за производством, оборотом, качеством и безопасностью этилового спирта, алкогольной и спиртосодержащей продукции, соблюдением законодательства в этой области и условий, предусмотренных соответствующими лицензиями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производством, оборотом, качеством и безопасностью этилового спирта, алкогольной и спиртосодержащей продукции, соблюдением законодательства в этой области и условий, предусмотренных соответствующими лицензиями, осуществляется государственный контроль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осуществление государственного контроля за счет средств юридических лиц и индивидуальных предпринимателей.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требований безопасности и процедуры оценки соответствия этилового спирта, алкогольной и спиртосодержащей продукции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Изъятие из незаконного оборота и конфискация этилового спирта и алкогольной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Изъятию из оборота подлежат этиловый спирт и алкогольная продукция в случае, если они реализуются: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соответствующих лицензий;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документов, подтверждающих соответствие требованиям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маркировки, за исключением случаев, предусмотренных законодательством Кыргызской Республики, и (или) с маркировкой поддельными акцизными марками;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содержанием в своем составе этилового спирта, произведенного из непищевого сырья или имеющего денатурирующие добавки, за исключением спиртосодержащей непищевой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 бесхозяйное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документов, подтверждающих легальность производства и оборота такой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Хранение изъятых этилового спирта и алкогольной продукции осуществляется в местах, определенных уполномоченными государственными органами, которыми произведено их изъятие.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Изъятие и конфискация этилового спирта и алкогольной продукции, находящихся в незаконном обороте,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Конфискованные этиловый спирт и алкогольная продукция, не соответствующие требованиям технических регламентов, а также алкогольная продукция, содержащая в своем составе этиловый спирт, произведенный из непищевого сырья, или имеющая денатурирующие добавки, подлежат переработке в этиловый спирт для технических нужд либо спиртосодержащую непищевую продукцию.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невозможности осуществить такую переработку конфискованные этиловый спирт и алкогольная продукция подлежат уничтожению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индивидуальные предприниматели, государственные органы и их должностные лица за нарушение требований настоящего Закона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Порядок введения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6nr-odcmrjxfwxso64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и спиртосодержащей продукции" (Ведомости Жогорку Кенеша Кыргызской Республики, 2007 г., № 7-9, ст.667);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bn1626cvcjqop0f3wj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государственном регулировании производства и оборота этилового спирта, алкогольной и спиртосодержащей продукции" (Ведомости Жогорку Кенеша Кыргызской Республики, 2008 г., № 6/2, ст.651);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статьи 9 </w:t>
      </w:r>
      <w:hyperlink w:history="1" r:id="rIdi23cyfvo9o1-ud59bv-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</w:t>
      </w:r>
      <w:hyperlink w:history="1" r:id="rIdmlz6o3hk2kps_oqxtvj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24 июля 2009 года № 250 (газета "Эркин Тоо" от 7 августа 2009 года № 68-69).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со дня официального опубликования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Жогорку Кенеша Кыргызской Республики соответствующие проекты законов, вытекающие из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для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fnpg0avyd1gilm8dj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dalil.kg/document/202669</w:t>
      </w:r>
    </w:hyperlink>
  </w:p>
  <w:p>
    <w:pPr>
      <w:spacing w:after="0" w:before="40"/>
      <w:jc w:val="center"/>
    </w:pPr>
    <w:hyperlink w:history="1" r:id="rIdltkz3elalhpcbkb4pxl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n5nib3ibz7i2csoqx1w" Type="http://schemas.openxmlformats.org/officeDocument/2006/relationships/hyperlink" Target="https://dalil.kg/document/112645" TargetMode="External"/><Relationship Id="rIdjuzifrtkts9ib1neomdcd" Type="http://schemas.openxmlformats.org/officeDocument/2006/relationships/hyperlink" Target="https://dalil.kg/document/203277" TargetMode="External"/><Relationship Id="rIddld7etylgxvr8otuxc5kw" Type="http://schemas.openxmlformats.org/officeDocument/2006/relationships/hyperlink" Target="https://dalil.kg/document/203631" TargetMode="External"/><Relationship Id="rIdcr4zh5qqmfnvz9hi3ynge" Type="http://schemas.openxmlformats.org/officeDocument/2006/relationships/hyperlink" Target="https://dalil.kg/document/203957" TargetMode="External"/><Relationship Id="rIdvl5unucxgtutp2u9qfabq" Type="http://schemas.openxmlformats.org/officeDocument/2006/relationships/hyperlink" Target="https://dalil.kg/document/205437" TargetMode="External"/><Relationship Id="rId_ashopthm-bxvsiosg_f7" Type="http://schemas.openxmlformats.org/officeDocument/2006/relationships/hyperlink" Target="https://dalil.kg/document/111616" TargetMode="External"/><Relationship Id="rId-ok5xcfp_ufpgeq81v7jz" Type="http://schemas.openxmlformats.org/officeDocument/2006/relationships/hyperlink" Target="https://dalil.kg/document/111689" TargetMode="External"/><Relationship Id="rIdpyi-ijtjfznvm3ah-mtns" Type="http://schemas.openxmlformats.org/officeDocument/2006/relationships/hyperlink" Target="https://dalil.kg/document/111884" TargetMode="External"/><Relationship Id="rId-7kio4wk6r24bjsa4lcuj" Type="http://schemas.openxmlformats.org/officeDocument/2006/relationships/hyperlink" Target="https://dalil.kg/document/111616" TargetMode="External"/><Relationship Id="rId-2zyft1l7hj_ajeg9y7_p" Type="http://schemas.openxmlformats.org/officeDocument/2006/relationships/hyperlink" Target="https://dalil.kg/document/203277" TargetMode="External"/><Relationship Id="rIdrjmnffzsnp1cjanaic4ai" Type="http://schemas.openxmlformats.org/officeDocument/2006/relationships/hyperlink" Target="https://dalil.kg/document/111616" TargetMode="External"/><Relationship Id="rIdmeo-k_dfcp_9oup22seox" Type="http://schemas.openxmlformats.org/officeDocument/2006/relationships/hyperlink" Target="https://dalil.kg/document/202913" TargetMode="External"/><Relationship Id="rIdpmsgmuojzklrfptvirbc1" Type="http://schemas.openxmlformats.org/officeDocument/2006/relationships/hyperlink" Target="https://dalil.kg/document/203277" TargetMode="External"/><Relationship Id="rIdit_zaekych_er51wbymr5" Type="http://schemas.openxmlformats.org/officeDocument/2006/relationships/hyperlink" Target="https://dalil.kg/document/111884" TargetMode="External"/><Relationship Id="rIdmc7h4hwrmpqp1mvvkprzm" Type="http://schemas.openxmlformats.org/officeDocument/2006/relationships/hyperlink" Target="https://dalil.kg/document/203277" TargetMode="External"/><Relationship Id="rIdvch8rftmq3t_iwqbyorpw" Type="http://schemas.openxmlformats.org/officeDocument/2006/relationships/hyperlink" Target="https://dalil.kg/document/203956" TargetMode="External"/><Relationship Id="rIdkhq3zucl8nm3njb4pmzfr" Type="http://schemas.openxmlformats.org/officeDocument/2006/relationships/hyperlink" Target="https://dalil.kg/document/111616" TargetMode="External"/><Relationship Id="rIdvj9rwdt22dklz_sdwtvcj" Type="http://schemas.openxmlformats.org/officeDocument/2006/relationships/hyperlink" Target="https://dalil.kg/document/111689" TargetMode="External"/><Relationship Id="rIdsraofmkkfwikmqwyiecxe" Type="http://schemas.openxmlformats.org/officeDocument/2006/relationships/hyperlink" Target="https://dalil.kg/document/111884" TargetMode="External"/><Relationship Id="rIdhlmi4wpel1msxlxwnqt2x" Type="http://schemas.openxmlformats.org/officeDocument/2006/relationships/hyperlink" Target="https://dalil.kg/document/203631" TargetMode="External"/><Relationship Id="rIdyscqof1gbwqp44ionxpus" Type="http://schemas.openxmlformats.org/officeDocument/2006/relationships/hyperlink" Target="https://dalil.kg/document/111616" TargetMode="External"/><Relationship Id="rId1xjt8xkcgq1y6rufv7ei-" Type="http://schemas.openxmlformats.org/officeDocument/2006/relationships/hyperlink" Target="https://dalil.kg/document/111884" TargetMode="External"/><Relationship Id="rId8qqsygsoj498l63gnm67i" Type="http://schemas.openxmlformats.org/officeDocument/2006/relationships/hyperlink" Target="https://dalil.kg/document/203277" TargetMode="External"/><Relationship Id="rIdiibyz5gd5me4apawhoxym" Type="http://schemas.openxmlformats.org/officeDocument/2006/relationships/hyperlink" Target="https://dalil.kg/document/203956" TargetMode="External"/><Relationship Id="rIdkeacipj4oxcdwwmmldhfy" Type="http://schemas.openxmlformats.org/officeDocument/2006/relationships/hyperlink" Target="https://dalil.kg/document/111616" TargetMode="External"/><Relationship Id="rIdsbqjoklea2svufs95mnxv" Type="http://schemas.openxmlformats.org/officeDocument/2006/relationships/hyperlink" Target="https://dalil.kg/document/205437" TargetMode="External"/><Relationship Id="rIdan-zu8zkgnpj6hrqc_ci8" Type="http://schemas.openxmlformats.org/officeDocument/2006/relationships/hyperlink" Target="https://dalil.kg/document/203277" TargetMode="External"/><Relationship Id="rId46nr-odcmrjxfwxso64al" Type="http://schemas.openxmlformats.org/officeDocument/2006/relationships/hyperlink" Target="https://dalil.kg/document/202131" TargetMode="External"/><Relationship Id="rIdobn1626cvcjqop0f3wjur" Type="http://schemas.openxmlformats.org/officeDocument/2006/relationships/hyperlink" Target="https://dalil.kg/document/202401" TargetMode="External"/><Relationship Id="rIdi23cyfvo9o1-ud59bv-1x" Type="http://schemas.openxmlformats.org/officeDocument/2006/relationships/hyperlink" Target="https://dalil.kg/document/202446" TargetMode="External"/><Relationship Id="rIdmlz6o3hk2kps_oqxtvjiz" Type="http://schemas.openxmlformats.org/officeDocument/2006/relationships/hyperlink" Target="https://dalil.kg/document/203199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fnpg0avyd1gilm8djzw" Type="http://schemas.openxmlformats.org/officeDocument/2006/relationships/hyperlink" Target="https://dalil.kg/document/202669" TargetMode="External"/><Relationship Id="rIdltkz3elalhpcbkb4pxl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2026-09-24T06:27:28.292Z</dcterms:created>
  <dcterms:modified xsi:type="dcterms:W3CDTF">2026-09-24T06:27:28.292Z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