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февраля 2010 года № 36                       ЗАКОН КЫРГЫЗСКОЙ РЕСПУБЛИКИ              О подготовке к представлению единой налоговой              декларации гражданами Кыргызской Республики                                 (В редакции Закона КР от </w:t>
      </w:r>
      <w:hyperlink w:history="1" r:id="rIdhgxz6m6cyyzbp7m8ys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
             </w:t>
      </w:r>
      <w:hyperlink w:history="1" r:id="rIdhurjjyehnrq9n-3sex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Жогорку Кенешем     Кыргызской Республики                          21 января 2010 года      Настоящий Закон  регулирует  общественные  отношения,  связанные спредставлением единой налоговой декларации гражданами  Кыргызской  Рес-публики, получившими по 31 декабря 2012 года включительно доходы и иму-щество без соответствующей уплаты налоговых и таможенных платежей,  от-числений по социальному страхованию и иных обязательных платежей.      Статья 1. Цель настоящего Закона      Целью настоящего Закона является предоставление физическим лицам игосударственным служащим Кыргызской Республики, определенным в статье 8Закона  Кыргызской Республики "О введении в действие Налогового кодексаКыргызской Республики", возможности исполнить незаявленные обязательст-ва  по уплате налогов,  таможенных платежей,  отчислений по социальномустрахованию и иных обязательных платежей в отношении доходов и имущест-ва, полученных по 31 декабря 2012 года включительно, без уплаты назван-ных налогов,  отчислений и иных обязательных платежей,  за  исключениемсумм доходов и стоимости имущества, в совокупности превышающих деклара-ционный порог, установленный настоящим Законом.      Статья 2. Основные понятия, используемые в настоящем Законе      В настоящем Законе используются следующие основные понятия:     декларирование доходов  и  имущества  (далее  -  декларирование) -действия, связанные с добровольным декларированием прав на объекты дек-ларирования;     исполнение незаявленных налоговых и таможенных  обязательств,  от-числений  по  социальному  страхованию  и  иных обязательных платежей -признание погашенными обязательств по уплате налогов, таможенных плате-жей, отчислений по социальному страхованию и иных обязательных платежейв отношении доходов и имущества,    полученных  по 31 декабря 2012 годавключительно, без уплаты налогов, отчислений и иных обязательных плате-жей.  По доходам и имуществу,  превышающим декларационный порог, обяза-тельства погашаются уплатой декларационного платежа;     субъекты декларирования - физические лица и государственные служа-щие Кыргызской Республики (далее - граждане Кыргызской Республики), оп-ределенные в статье 8 Закона Кыргызской Республики "О введении в  дейс-твие Налогового кодекса Кыргызской Республики",  декларирующие доходы иимущество и погашающие обязательства в порядке, установленном настоящимЗаконом.  Данные  лица  обретают статус субъектов декларирования со дняполучения заверенной декларации о декларировании доходов и имущества  вуполномоченном должностном лице;     объекты декларирования - доходы,  движимое и недвижимое имущество,полученные  и/или  находящееся как на территории Кыргызской Республики,так и за ее пределами, ранее не оформленное (незадекларированное) в по-рядке,  определенном  законодательством  Кыргызской  Республики,  и/илиоформленное на другое лицо;  выведенное  из  легального  экономическогооборота в целях сокрытия;     движимое и недвижимое имущество - имущество,  определяемое в соот-ветствии с Гражданским </w:t>
      </w:r>
      <w:hyperlink w:history="1" r:id="rIdcw2euzuoqjqcvuzf3v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уполномоченное должностное лицо - государственные нотариусы Минис-терства юстиции Кыргызской Республики,  заверяющие декларации о доходахи имуществе в порядке, предусмотренном настоящим Законом;     срок декларирования - срок,  предусмотренный настоящим Законом,  впериод которого граждане Кыргызской Республики могут обратиться в упол-номоченное должностное лицо;     декларация о доходах и имуществе -  документ  строгой  отчетности,имеющий  индивидуальный порядковый номер и подтверждающий факт деклари-рования доходов и имущества и признания погашенными незаявленных  нало-говых и таможенных обязательств,  отчислений по социальному страхованиюи иных обязательных платежей.  Форма декларации о доходах  и  имуществеутверждается Правительством Кыргызской Республики;     Реестр деклараций о доходах и имуществе - реестр, который формиру-ет  и  ведет  уполномоченное должностное лицо и который содержит в себеследующие сведения о декларировании:  индивидуальный  порядковый  номердекларации  о  доходах и имуществе,  дату декларирования,  персональныеданные лица, подавшего данную декларацию и информацию о порче или утередекларации о доходах и имуществе;     декларационный порог - совокупная сумма доходов и  стоимости  иму-щества, превышающая 45000000 (сорок пять миллионов) сомов;     декларационный платеж - 450000 (четыреста пятьдесят тысяч)  сомов,единовременно  уплачиваемых  субъектами декларирования в соответствии снастоящим Законом,  независимо от суммы, превысившей декларационный по-рог;     уполномоченный коммерческий банк - коммерческий банк, определяемыйПравительством Кыргызской Республики;     близкие родственники - лица, определенные семейным законодательст-вом Кыргызской Республики,  совместно проживающие с декларантом и в от-ношении которых последний несет имущественные обязательства.      Статья 3. Сфера действия настоящего Закона      Действие настоящего Закона распространяется на субъекты деклариро-вания, декларирующие принадлежащие им объекты декларирования.      </w:t>
      </w: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4. Государственные гарантии субъектам декларирования      1. В  период  и  после декларирования запрещается проведение любыхвидов проверок в отношении финансово-хозяйственной деятельности субъек-тов декларирования за период по 31 декабря 2012 года включительно.     2. По окончании периода декларирования  запрещается  проведение  вотношении  объекта декларирования процессуальных действий,  в том числепо осуществлению уголовного преследования или применению мер  админист-ративной, трудовой и дисциплинарной ответственности на основании инфор-мации, полученной в процессе проведения декларирования в соответствии снастоящим Законом.     3. Декларация о доходах и имуществе не может являться  доказатель-ством по уголовному,  административному, дисциплинарному или иному про-цессу.     Декларация о  доходах и имуществе не является правоустанавливающимили правоудостоверяющим документом,  за исключением факта признания по-гашенными обязательств по уплате налогов, таможенных платежей, отчисле-ний по социальному страхованию и иных обязательных платежей в отношениидоходов и имущества, полученных по 31 декабря 2012 года включительно.     Заверенная уполномоченным должностным лицом декларация о доходах иимуществе  будет являться основой для составления и представления граж-данами Кыргызской Республики единой налоговой декларации за 2013 год  в 
соответствии со статьей 92 Налогового </w:t>
      </w:r>
      <w:hyperlink w:history="1" r:id="rIdjyjywainrsfelozqvcx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а также декларации об имуществе и доходах государственного  служащего Кыр-гызской Республики и ближайших членов его семьи в соответствии с законами Кыргызской Республики "</w:t>
      </w:r>
      <w:hyperlink w:history="1" r:id="rIdn3byewaujwi3obygl6k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 Кыргызской 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  "О декларировании  и публикации сведений о доходах,  обязательствах иимуществе лиц,  замещающих политические и иные специальные государственныедолжности, а также их близких родственников".     4. Запрещается использование  информации,  полученной  в  процесседекларирования,  против субъекта декларирования,  а также для невозмож-ности осуществления процесса декларирования имущества.     5. Государство гарантирует субъектам декларирования:     1) освобождение согласно положениям настоящего Закона  от  обязан-ности предоставления информации об источниках происхождения декларируе-мых доходов и имущества;     2) обеспечение  конфиденциальности  (тайны)  в отношении субъектовдекларирования;     3) неприменение впоследствии дискриминационных мер в отношении на-логообложения,  уплаты таможенных платежей,  отчислений по  социальномустрахованию и иных обязательных платежей субъектов декларирования.     6. Все противоречия, возникающие при применении настоящего Закона,толкуются в пользу субъекта декларирования. (В редакции Закона КР от </w:t>
      </w:r>
      <w:hyperlink w:history="1" r:id="rIdos4qqatfevsqprcgpy8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  <w:r>
        <w:rPr>
          <w:rFonts w:ascii="Arial" w:cs="Arial" w:eastAsia="Arial" w:hAnsi="Arial"/>
          <w:sz w:val="24"/>
          <w:szCs w:val="24"/>
        </w:rPr>
        <w:t xml:space="preserve"> Статья 5</w:t>
      </w:r>
      <w:r>
        <w:rPr>
          <w:rFonts w:ascii="Arial" w:cs="Arial" w:eastAsia="Arial" w:hAnsi="Arial"/>
          <w:sz w:val="24"/>
          <w:szCs w:val="24"/>
        </w:rPr>
        <w:t xml:space="preserve">. Срок декларирования      Сроком декларирования  является период времени с 1 июля 2013 года 
по 30 июня 2014 года включительно.(В редакции Закона КР от </w:t>
      </w:r>
      <w:hyperlink w:history="1" r:id="rIdhvkh3bcfr-9uxptquy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№80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y8btfv8wqtqu6b4bq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Статья 6. Организация и порядок проведения декларирования доходов               и имущества      1. При декларировании объектов декларирования на сумму,  не превы-шающую декларационный порог,  декларационный платеж не взимается. Субъ-ект  декларирования  оплачивает  только государственную пошлину в сумме150 сомов за совершение нотариальных действий и стоимость бланка декла-рации о доходах и имуществе, которая не должна превышать стоимость рас-ходов, понесенных на его изготовление.     2. За  декларирование  объектов легализации на сумму,  превышающуюдекларационный порог,  субъекты декларирования дополнительно уплачиваютдекларационный  платеж.  Декларационный платеж поступает на специальныйсчет и зачисляется в доход республиканского бюджета.     3. Оценка  стоимости  объекта  декларирования осуществляется самимсубъектом декларирования.     4. Порядок декларирования доходов и имущества:     1) субъект декларирования,  желающий продекларировать объекты дек-ларирования, обращается в уполномоченное должностное лицо для полученияи заполнения декларации о доходах и имуществе;     2) декларация  подается в уполномоченное должностное лицо с прило-жением квитанции об уплате в уполномоченный коммерческий банк в  пользугосударственного бюджета единовременного декларационного платежа,  еслистоимость объекта легализации превышает декларационный порог;     3) декларация  заполняется в единственном экземпляре и представля-ется в уполномоченное должностное лицо лично  субъектом  декларированияили  его  законным  представителем  для заверения и хранится у субъектадекларирования;     4) уполномоченное должностное лицо в присутствии субъекта деклари-рования или его законного представителя проверяет  только  соответствиеданных о субъекте декларирования в декларации с документом, удостоверя-ющим его личность,  а также свидетельствует подлинность подписи на дек-ларации  и  заносит в Реестр деклараций о доходах и имуществе индивиду-альный порядковый номер декларации о доходах и имуществе, дату деклари-рования и персональные данные лица, подавшего данную декларацию.     Сведения, касающиеся содержания декларации о доходах и  имуществе,в  Реестр деклараций о доходах и имуществе не заносятся и нигде не фик-сируются.  Снятие копий с деклараций о доходах и имуществе уполномочен-ным должностным лицом и всеми другими государственными органами и долж-ностными лицами запрещается.     Уполномоченное должностное  лицо вправе отказать в приеме деклара-ции только в случае обнаружения неточностей в заполнении декларации илипри непредъявлении документов,  удостоверяющих личность. Субъект декла-рирования имеет право заполнить новую декларацию и представить в  упол-номоченное должностное лицо.     При обнаружении в ходе проверки неточностей в представленной  дек-ларации о доходах и имуществе или ее утери или порчи субъект деклариро-вания вправе заполнить новую декларацию и представить в  уполномоченноедолжностное лицо в период срока декларирования.  Испорченная декларацияо доходах и имуществе уничтожается уполномоченным должностным  лицом  вприсутствии  субъекта декларирования с указанием об этом в Реестре дек-лараций о доходах и имуществе;     5) по итогам выполнения процедур, предусмотренных пунктом 4 насто-ящей части,  декларация,  заверенная печатью и подписью  ответственноголица уполномоченного должностного лица,  и прилагаемые к декларации до-кументы выдаются субъекту декларирования в день подачи декларации.     5. Достоверность данных,  изложенных в декларации, а также сохран-ность самой декларации обеспечивает субъект декларирования.     6. В случае утери или порчи декларации о доходах и имуществе послезавершения срока декларирования дубликат или  повторная  декларация  невыдается.      Статья 7. Порядок погашения незадекларированных налоговых и               таможенных обязательств и отчислений по социальному               страхованию      1. В  результате декларирования у гражданина Кыргызской Республикивсе незаявленные налоговые и таможенные  обязательства,  отчисления  посоциальному  страхованию  и уплате иных обязательных платежей субъектовдекларирования, возникшие по 31 декабря 2012 года включительно, а такжештрафы,  проценты и пени по этим обязательствам признаются погашенными.В отношении данных обязательств не должно инициироваться  никаких  уго-ловных, административных или иных разбирательств.     2. Данная статья не применяется в отношении налоговых,  таможенныхобязательств и отчислений по социальному страхованию,  которые были ра-нее задекларированы, но не погашены.      Статья 8. Завершение процедуры декларирования      Процедура декларирования считается завершенной с момента получениясубъектом  декларирования декларации о доходах и имуществе,  завереннойпечатью и подписью ответственного лица уполномоченного должностного ли-ца с соблюдением положений настоящего Закона.      Статья 9. Применение настоящего Закона      1. Налоговое, таможенное законодательство, а также законодательст-во о государственном социальном страховании  и  государственной  службеКыргызской  Республики  не  применяется в отношении действий и событий,регулируемых настоящим Законом.     2. Настоящий Закон не распространяется на лиц, в отношении которыхвозбуждены уголовные дела, а также на лиц, дела в отношении которых на-ходятся в производстве судов.     3. При возникновении противоречий между нормами настоящего  Законаи другими законами действуют нормы настоящего Закона.      Статья 10. Вступление в силу настоящего Закона      1. Настоящий Закон вступает в силу со дня официального опубликова-ния.      2. Правительству Кыргызской Республики в месячный срок:     - привести свои решения в соответствие с настоящим Законом;     - подготовить  и  принять все решения,  необходимые для реализациинастоящего Закона.     3. Правительству  Кыргызской Республики в трехмесячный срок разра-ботать процедуры,  направленные на осуществление налогового администри-рования на основе контроля над расходами налогоплательщиков.      Президент Кыргызской Республики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ckbc8w_omy1ktt_aj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dalil.kg/document/202711</w:t>
      </w:r>
    </w:hyperlink>
  </w:p>
  <w:p>
    <w:pPr>
      <w:spacing w:after="0" w:before="40"/>
      <w:jc w:val="center"/>
    </w:pPr>
    <w:hyperlink w:history="1" r:id="rIdsbu2z7mkbrsqftx9yte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xz6m6cyyzbp7m8ysuzb" Type="http://schemas.openxmlformats.org/officeDocument/2006/relationships/hyperlink" Target="https://dalil.kg/document/203888" TargetMode="External"/><Relationship Id="rIdhurjjyehnrq9n-3sexjbi" Type="http://schemas.openxmlformats.org/officeDocument/2006/relationships/hyperlink" Target="https://dalil.kg/document/205279" TargetMode="External"/><Relationship Id="rIdcw2euzuoqjqcvuzf3vqhl" Type="http://schemas.openxmlformats.org/officeDocument/2006/relationships/hyperlink" Target="https://dalil.kg/document/4" TargetMode="External"/><Relationship Id="rIdjyjywainrsfelozqvcxui" Type="http://schemas.openxmlformats.org/officeDocument/2006/relationships/hyperlink" Target="https://dalil.kg/document/202445" TargetMode="External"/><Relationship Id="rIdn3byewaujwi3obygl6k-e" Type="http://schemas.openxmlformats.org/officeDocument/2006/relationships/hyperlink" Target="https://dalil.kg/document/1513" TargetMode="External"/><Relationship Id="rIdos4qqatfevsqprcgpy8qb" Type="http://schemas.openxmlformats.org/officeDocument/2006/relationships/hyperlink" Target="https://dalil.kg/document/205279" TargetMode="External"/><Relationship Id="rIdhvkh3bcfr-9uxptquyo2v" Type="http://schemas.openxmlformats.org/officeDocument/2006/relationships/hyperlink" Target="https://dalil.kg/document/203888" TargetMode="External"/><Relationship Id="rId4y8btfv8wqtqu6b4bqjsw" Type="http://schemas.openxmlformats.org/officeDocument/2006/relationships/hyperlink" Target="https://dalil.kg/document/2052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ckbc8w_omy1ktt_ajfm" Type="http://schemas.openxmlformats.org/officeDocument/2006/relationships/hyperlink" Target="https://dalil.kg/document/202711" TargetMode="External"/><Relationship Id="rIdsbu2z7mkbrsqftx9yte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2026-09-25T03:19:31.528Z</dcterms:created>
  <dcterms:modified xsi:type="dcterms:W3CDTF">2026-09-25T03:19:31.528Z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