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УБАКТЫЛУУ ӨКМӨТҮНҮН ДЕКРЕТИ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2010-жылдын 27-майы УӨ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"Күн-Чубак" 
 пансионатынын жер участкасын жана объекттерин мамлекеттештирүү жөнүндө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(КР Убактылуу Өкмөтүнүн
 </w:t>
      </w:r>
      <w:hyperlink w:history="1" r:id="rIdnk6mv89fhfbhdqzgadn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2010-жылдын 19-июлундагы УӨ № 102</w:t>
        </w:r>
      </w:hyperlink>
      <w:r>
        <w:rPr>
          <w:rFonts w:ascii="Arial" w:cs="Arial" w:eastAsia="Arial" w:hAnsi="Arial"/>
          <w:sz w:val="24"/>
          <w:szCs w:val="24"/>
        </w:rPr>
        <w:t xml:space="preserve"> Декретинин
 редакциясына ылайык)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Башкы прокуратурасынын 2010-жылдын 25-майдагы сунушунун негизинде жана Кыргыз Республикасынын Убактылуу Өкмөтүнүн 2010-жылдын 7-апрелиндеги № 1 Декретине ылайык Кыргыз Республикасынын Убактылуу Өкмөтү ушул Декретти кабыл алат: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Ысык-Көл облусунун Ысык-Көл районунун Чок-Тал айылындагы "Күн-Чубак" пансионатынын аймагында жайгашкан жана "Барди-Компани" жоопкерчилиги чектелген коомуна таризделген аянты 11,029 га жер участогу 5 кыймылсыз мүлк бирдиги менен кошо мамлекеттештирилсин.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(КР Убактылуу Өкмөтүнүн </w:t>
      </w:r>
      <w:hyperlink w:history="1" r:id="rIddkp69d-ydpbrchc0le4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2010-жылдын 19-июлундагы УӨ № 102</w:t>
        </w:r>
      </w:hyperlink>
      <w:r>
        <w:rPr>
          <w:rFonts w:ascii="Arial" w:cs="Arial" w:eastAsia="Arial" w:hAnsi="Arial"/>
          <w:sz w:val="24"/>
          <w:szCs w:val="24"/>
        </w:rPr>
        <w:t xml:space="preserve">декретинин редакциясына ылайык)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 Республикасынын Өкмөтүнө караштуу Мамлекеттик каттоо кызматы "Барди-Компани" жоопкерчилиги чектелген коомуна берилген жер участогуна жеке менчик укугу жөнүндө мамлекеттик актыны жокко чыгарсын.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 Республикасынын Мамлекеттик мүлк министрлиги: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аянты 11,029 га жер участогу менен 5 кыймылсыз мүлк бирдигин балансына кабыл алсын;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мүлктү тиешелүү контролдоону жана сакталышын камсыз кылсын.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Бул Декреттин аткарылышын контролдоо Кыргыз Республикасынын Убактылуу Өкмөтүнүн Аппарат жетекчисине жүктөлсүн.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Бул Декрет кол коюлган күндөн тартып күчүнө кирет.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Мамлекеттик органдар ушул Декреттен келип чыгуучу зарыл чараларды, анын ичинде мамлекеттештирилген объекттерди каттоо жана тариздөө менен байланышкан чараларды көрүшсүн.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(КР Убактылуу Өкмөтүнүн </w:t>
      </w:r>
      <w:hyperlink w:history="1" r:id="rId0nsfjxh1ch0qpkkaiik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2010-жылдын 19-июлундагы УӨ № 102</w:t>
        </w:r>
      </w:hyperlink>
      <w:r>
        <w:rPr>
          <w:rFonts w:ascii="Arial" w:cs="Arial" w:eastAsia="Arial" w:hAnsi="Arial"/>
          <w:sz w:val="24"/>
          <w:szCs w:val="24"/>
        </w:rPr>
        <w:t xml:space="preserve">декретинин редакциясына ылайык)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aiotpx8syyvk4l9le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dalil.kg/document/202796</w:t>
      </w:r>
    </w:hyperlink>
  </w:p>
  <w:p>
    <w:pPr>
      <w:spacing w:after="0" w:before="40"/>
      <w:jc w:val="center"/>
    </w:pPr>
    <w:hyperlink w:history="1" r:id="rIdmolv4ds4xiidfchb2kq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6mv89fhfbhdqzgadnuj" Type="http://schemas.openxmlformats.org/officeDocument/2006/relationships/hyperlink" Target="https://dalil.kg/document/204001" TargetMode="External"/><Relationship Id="rIddkp69d-ydpbrchc0le402" Type="http://schemas.openxmlformats.org/officeDocument/2006/relationships/hyperlink" Target="https://dalil.kg/document/204001" TargetMode="External"/><Relationship Id="rId0nsfjxh1ch0qpkkaiikjg" Type="http://schemas.openxmlformats.org/officeDocument/2006/relationships/hyperlink" Target="https://dalil.kg/document/2040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aiotpx8syyvk4l9levc" Type="http://schemas.openxmlformats.org/officeDocument/2006/relationships/hyperlink" Target="https://dalil.kg/document/202796" TargetMode="External"/><Relationship Id="rIdmolv4ds4xiidfchb2kq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2026-10-07T04:58:51.906Z</dcterms:created>
  <dcterms:modified xsi:type="dcterms:W3CDTF">2026-10-07T04:58:51.906Z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