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61          ДЕКРЕТ ВРЕМЕННОГО ПРАВИТЕЛЬСТВА КЫРГЫЗСКОЙ РЕСПУБЛИКИ                О национализации общества с ограниченной                    ответственностью "Петрол Групп"      На основании представления Генеральной прокуратуры Кыргызской Рес-публики  от  26 апреля 2010 года и в соответствии с </w:t>
      </w:r>
      <w:hyperlink w:history="1" r:id="rIdhkwbaeg714tg0pmnd7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 в соответствии со  </w:t>
      </w:r>
      <w:hyperlink w:history="1" r:id="rIdqrug-mrcrw6u1veihf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288</w:t>
        </w:r>
      </w:hyperlink>
      <w:r>
        <w:rPr>
          <w:rFonts w:ascii="Arial" w:cs="Arial" w:eastAsia="Arial" w:hAnsi="Arial"/>
          <w:sz w:val="24"/>
          <w:szCs w:val="24"/>
        </w:rPr>
        <w:t xml:space="preserve">  Гражданскогокодекса  Кыргызской Республики общество с ограниченной ответственностью"Петрол групп" (далее - ОсОО "Петрол Групп").     2. Министерству государственного имущества Кыргызской Республики всвязи с национализацией ОсОО "Петрол Групп":     - обеспечить сохранность имущества ОсОО "Петрол Групп";     - назначить в установленном порядке органы управления ОсОО "ПетролГрупп";     - провести государственную перерегистрацию ОсОО "Петрол Групп";     - решить  иные вопросы,  вытекающие из национализации ОсОО "ПетролГрупп".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x0_2ae7alfshm__o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dalil.kg/document/202813</w:t>
      </w:r>
    </w:hyperlink>
  </w:p>
  <w:p>
    <w:pPr>
      <w:spacing w:after="0" w:before="40"/>
      <w:jc w:val="center"/>
    </w:pPr>
    <w:hyperlink w:history="1" r:id="rIdum1sg7dvlp2rn1vvkbp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wbaeg714tg0pmnd7wky" Type="http://schemas.openxmlformats.org/officeDocument/2006/relationships/hyperlink" Target="https://dalil.kg/document/202765" TargetMode="External"/><Relationship Id="rIdqrug-mrcrw6u1veihftgv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x0_2ae7alfshm__oglq" Type="http://schemas.openxmlformats.org/officeDocument/2006/relationships/hyperlink" Target="https://dalil.kg/document/202813" TargetMode="External"/><Relationship Id="rIdum1sg7dvlp2rn1vvkbp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2026-10-07T05:38:22.905Z</dcterms:created>
  <dcterms:modified xsi:type="dcterms:W3CDTF">2026-10-07T05:38:22.905Z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