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r0azldxdkysnsss5pcde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12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2011 года № 101</w:t>
      </w:r>
    </w:p>
    <w:p>
      <w:pPr>
        <w:spacing w:after="480" w:before="200"/>
        <w:ind w:firstLine="397"/>
        <w:jc w:val="center"/>
      </w:pPr>
      <w:r>
        <w:rPr>
          <w:rFonts w:ascii="Arial" w:cs="Arial" w:eastAsia="Arial" w:hAnsi="Arial"/>
          <w:b/>
          <w:bCs/>
          <w:sz w:val="28"/>
          <w:szCs w:val="28"/>
        </w:rPr>
        <w:t xml:space="preserve">О местном самоуправлении</w:t>
      </w:r>
    </w:p>
    <w:p>
      <w:pPr>
        <w:spacing w:after="240"/>
        <w:ind w:firstLine="397"/>
        <w:jc w:val="center"/>
      </w:pPr>
      <w:r>
        <w:rPr>
          <w:rFonts w:ascii="Arial" w:cs="Arial" w:eastAsia="Arial" w:hAnsi="Arial"/>
          <w:i/>
          <w:iCs/>
          <w:sz w:val="24"/>
          <w:szCs w:val="24"/>
        </w:rPr>
        <w:t xml:space="preserve">(В редакции Законов КР от </w:t>
      </w:r>
      <w:hyperlink w:history="1" r:id="rIdg4y3ya_dh8ejardxhqsaq">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apcwk1xfa4b1yh1vpu65q">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xhpa7tw96h1iwtdxrx4zd">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nw-v8jespcmszhvlco1gk">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5ppdclktbfut9gtxnoyh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i-yync_742a3_dhjypzh6">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_4_gk1b-jmjpq4wi_jzp4">
        <w:r>
          <w:rPr>
            <w:rFonts w:ascii="Arial" w:cs="Arial" w:eastAsia="Arial" w:hAnsi="Arial"/>
            <w:i/>
            <w:iCs/>
            <w:color w:val="1D4ED8"/>
            <w:sz w:val="24"/>
            <w:szCs w:val="24"/>
            <w:u w:val="single"/>
          </w:rPr>
          <w:t xml:space="preserve">25 апреля 2013 года № 59</w:t>
        </w:r>
      </w:hyperlink>
      <w:r>
        <w:rPr>
          <w:rFonts w:ascii="Arial" w:cs="Arial" w:eastAsia="Arial" w:hAnsi="Arial"/>
          <w:i/>
          <w:iCs/>
          <w:sz w:val="24"/>
          <w:szCs w:val="24"/>
        </w:rPr>
        <w:t xml:space="preserve">, </w:t>
      </w:r>
      <w:hyperlink w:history="1" r:id="rIdmse0fwwjduwp4gwyl37oh">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ctblfqtccjzw4htvss0qb">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mbprgbdjldb2u4fpdhuku">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s-nskovpydkueq3xql5y_">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6mlzgjxcemymwljbghiss">
        <w:r>
          <w:rPr>
            <w:rFonts w:ascii="Arial" w:cs="Arial" w:eastAsia="Arial" w:hAnsi="Arial"/>
            <w:i/>
            <w:iCs/>
            <w:color w:val="1D4ED8"/>
            <w:sz w:val="24"/>
            <w:szCs w:val="24"/>
            <w:u w:val="single"/>
          </w:rPr>
          <w:t xml:space="preserve">15 мая 2014 года № 67</w:t>
        </w:r>
      </w:hyperlink>
      <w:r>
        <w:rPr>
          <w:rFonts w:ascii="Arial" w:cs="Arial" w:eastAsia="Arial" w:hAnsi="Arial"/>
          <w:i/>
          <w:iCs/>
          <w:sz w:val="24"/>
          <w:szCs w:val="24"/>
        </w:rPr>
        <w:t xml:space="preserve">, 
 </w:t>
      </w:r>
      <w:hyperlink w:history="1" r:id="rIdw0e3oste66-r6f--0tjh4">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h_qkbducrgsgdgpqduap0">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s1pljm5of1-kj2j7dfnj1">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1ngy7a7_bimiw3codtu01">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ioqzr1odtfb5ejf_g3ezq">
        <w:r>
          <w:rPr>
            <w:rFonts w:ascii="Arial" w:cs="Arial" w:eastAsia="Arial" w:hAnsi="Arial"/>
            <w:i/>
            <w:iCs/>
            <w:color w:val="1D4ED8"/>
            <w:sz w:val="24"/>
            <w:szCs w:val="24"/>
            <w:u w:val="single"/>
          </w:rPr>
          <w:t xml:space="preserve">21 апреля 2016 года № 48</w:t>
        </w:r>
      </w:hyperlink>
      <w:r>
        <w:rPr>
          <w:rFonts w:ascii="Arial" w:cs="Arial" w:eastAsia="Arial" w:hAnsi="Arial"/>
          <w:i/>
          <w:iCs/>
          <w:sz w:val="24"/>
          <w:szCs w:val="24"/>
        </w:rPr>
        <w:t xml:space="preserve">,
 </w:t>
      </w:r>
      <w:hyperlink w:history="1" r:id="rId7n4q9hubilsqqlldvvyms">
        <w:r>
          <w:rPr>
            <w:rFonts w:ascii="Arial" w:cs="Arial" w:eastAsia="Arial" w:hAnsi="Arial"/>
            <w:i/>
            <w:iCs/>
            <w:color w:val="1D4ED8"/>
            <w:sz w:val="24"/>
            <w:szCs w:val="24"/>
            <w:u w:val="single"/>
          </w:rPr>
          <w:t xml:space="preserve">7 мая 2016 года № 56</w:t>
        </w:r>
      </w:hyperlink>
      <w:r>
        <w:rPr>
          <w:rFonts w:ascii="Arial" w:cs="Arial" w:eastAsia="Arial" w:hAnsi="Arial"/>
          <w:i/>
          <w:iCs/>
          <w:sz w:val="24"/>
          <w:szCs w:val="24"/>
        </w:rPr>
        <w:t xml:space="preserve">, </w:t>
      </w:r>
      <w:hyperlink w:history="1" r:id="rIddwczbrrnrxxagubntfia-">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 </w:t>
      </w:r>
      <w:hyperlink w:history="1" r:id="rIdq013dsehnmux-44motnfc">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ya1mvraxbzm_lnj01sycb">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rshpyyhtodylxe8hiztlr">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nhpk7fxonmvp7fs7vfnt9">
        <w:r>
          <w:rPr>
            <w:rFonts w:ascii="Arial" w:cs="Arial" w:eastAsia="Arial" w:hAnsi="Arial"/>
            <w:i/>
            <w:iCs/>
            <w:color w:val="1D4ED8"/>
            <w:sz w:val="24"/>
            <w:szCs w:val="24"/>
            <w:u w:val="single"/>
          </w:rPr>
          <w:t xml:space="preserve">28 июля 2017 года № 163</w:t>
        </w:r>
      </w:hyperlink>
      <w:r>
        <w:rPr>
          <w:rFonts w:ascii="Arial" w:cs="Arial" w:eastAsia="Arial" w:hAnsi="Arial"/>
          <w:i/>
          <w:iCs/>
          <w:sz w:val="24"/>
          <w:szCs w:val="24"/>
        </w:rPr>
        <w:t xml:space="preserve">, </w:t>
      </w:r>
      <w:hyperlink w:history="1" r:id="rIdyyd6ijirjlatti0s2_dba">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 </w:t>
      </w:r>
      <w:hyperlink w:history="1" r:id="rIdcjsacmvrobwie7g44tpmy">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sz w:val="24"/>
          <w:szCs w:val="24"/>
        </w:rPr>
        <w:t xml:space="preserve"> , </w:t>
      </w:r>
      <w:hyperlink w:history="1" r:id="rIdolvbbi7jsubadxmpuszuj">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 </w:t>
      </w:r>
      <w:hyperlink w:history="1" r:id="rIdbr54tkxzprony_6u0iknn">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sz w:val="24"/>
          <w:szCs w:val="24"/>
        </w:rPr>
        <w:t xml:space="preserve"> , </w:t>
      </w:r>
      <w:hyperlink w:history="1" r:id="rIdd91m69iye-g8qpc9qiyd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sz w:val="24"/>
          <w:szCs w:val="24"/>
        </w:rPr>
        <w:t xml:space="preserve"> , </w:t>
      </w:r>
      <w:hyperlink w:history="1" r:id="rIdk5jkcka_cl9wk_0ffece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Отношения, регулируемые настоящим Законом</w:t>
      </w:r>
    </w:p>
    <w:p>
      <w:pPr>
        <w:spacing w:after="120"/>
        <w:ind w:firstLine="397"/>
        <w:jc w:val="both"/>
      </w:pPr>
      <w:r>
        <w:rPr>
          <w:rFonts w:ascii="Arial" w:cs="Arial" w:eastAsia="Arial" w:hAnsi="Arial"/>
          <w:sz w:val="24"/>
          <w:szCs w:val="24"/>
        </w:rPr>
        <w:t xml:space="preserve">1. Настоящий Закон устанавливает принципы организации местной власти на уровне административно-территориальных единиц Кыргызской Республики, определяет роль местного самоуправления в осуществлении публичной власти, закрепляет организационные и правовые основы их деятельности, устанавливает компетенцию и принципы взаимоотношений органов местного самоуправления и органов государственной власти, государственные гарантии права местных сообществ на самоуправление.</w:t>
      </w:r>
    </w:p>
    <w:p>
      <w:pPr>
        <w:spacing w:after="120"/>
        <w:ind w:firstLine="397"/>
        <w:jc w:val="both"/>
      </w:pPr>
      <w:r>
        <w:rPr>
          <w:rFonts w:ascii="Arial" w:cs="Arial" w:eastAsia="Arial" w:hAnsi="Arial"/>
          <w:sz w:val="24"/>
          <w:szCs w:val="24"/>
        </w:rPr>
        <w:t xml:space="preserve">2. Особенности организации местного самоуправления, порядок формирования органов местного самоуправления в городах Бишкек и Ош устанавливаются отдельными законами Кыргызской Республики о статусе этих городов.</w:t>
      </w:r>
    </w:p>
    <w:p>
      <w:pPr>
        <w:spacing w:after="120"/>
        <w:ind w:firstLine="397"/>
        <w:jc w:val="both"/>
      </w:pPr>
      <w:r>
        <w:rPr>
          <w:rFonts w:ascii="Arial" w:cs="Arial" w:eastAsia="Arial" w:hAnsi="Arial"/>
          <w:sz w:val="24"/>
          <w:szCs w:val="24"/>
        </w:rPr>
        <w:t xml:space="preserve">Особенности организации местного самоуправления в приграничных, высокогорных, отдаленных территориях, их функции и полномочия, взаимоотношения с органами государственной власти могут устанавливаться законами Кыргызской Республики о статусе этих территорий.</w:t>
      </w:r>
    </w:p>
    <w:p>
      <w:pPr>
        <w:spacing w:after="120"/>
        <w:ind w:firstLine="397"/>
        <w:jc w:val="both"/>
      </w:pPr>
      <w:r>
        <w:rPr>
          <w:rFonts w:ascii="Arial" w:cs="Arial" w:eastAsia="Arial" w:hAnsi="Arial"/>
          <w:sz w:val="24"/>
          <w:szCs w:val="24"/>
        </w:rPr>
        <w:t xml:space="preserve">3. Законами Кыргызской Республики могут быть установлены иные полномочия органов местной власти.</w:t>
      </w:r>
    </w:p>
    <w:p>
      <w:pPr>
        <w:spacing w:after="120"/>
        <w:ind w:firstLine="397"/>
        <w:jc w:val="both"/>
      </w:pPr>
      <w:r>
        <w:rPr>
          <w:rFonts w:ascii="Arial" w:cs="Arial" w:eastAsia="Arial" w:hAnsi="Arial"/>
          <w:b/>
          <w:bCs/>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b/>
          <w:bCs/>
          <w:sz w:val="24"/>
          <w:szCs w:val="24"/>
        </w:rPr>
        <w:t xml:space="preserve">город, айылный аймак</w:t>
      </w:r>
      <w:r>
        <w:rPr>
          <w:rFonts w:ascii="Arial" w:cs="Arial" w:eastAsia="Arial" w:hAnsi="Arial"/>
          <w:sz w:val="24"/>
          <w:szCs w:val="24"/>
        </w:rPr>
        <w:t xml:space="preserve">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муниципальная служба</w:t>
      </w:r>
      <w:r>
        <w:rPr>
          <w:rFonts w:ascii="Arial" w:cs="Arial" w:eastAsia="Arial" w:hAnsi="Arial"/>
          <w:sz w:val="24"/>
          <w:szCs w:val="24"/>
        </w:rPr>
        <w:t xml:space="preserve"> - деятельность граждан в представительных и исполнительных органах местного самоуправления, осуществляемая на профессиональной и оплачиваемой основе;</w:t>
      </w:r>
    </w:p>
    <w:p>
      <w:pPr>
        <w:spacing w:after="120"/>
        <w:ind w:firstLine="39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b/>
          <w:bCs/>
          <w:sz w:val="24"/>
          <w:szCs w:val="24"/>
        </w:rPr>
        <w:t xml:space="preserve">органы местного самоуправления</w:t>
      </w:r>
      <w:r>
        <w:rPr>
          <w:rFonts w:ascii="Arial" w:cs="Arial" w:eastAsia="Arial" w:hAnsi="Arial"/>
          <w:sz w:val="24"/>
          <w:szCs w:val="24"/>
        </w:rPr>
        <w:t xml:space="preserve">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b/>
          <w:bCs/>
          <w:sz w:val="24"/>
          <w:szCs w:val="24"/>
        </w:rPr>
        <w:t xml:space="preserve">представительный орган местного самоуправления</w:t>
      </w:r>
      <w:r>
        <w:rPr>
          <w:rFonts w:ascii="Arial" w:cs="Arial" w:eastAsia="Arial" w:hAnsi="Arial"/>
          <w:sz w:val="24"/>
          <w:szCs w:val="24"/>
        </w:rPr>
        <w:t xml:space="preserve">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и городах являются местные кенеши;</w:t>
      </w:r>
    </w:p>
    <w:p>
      <w:pPr>
        <w:spacing w:after="120"/>
        <w:ind w:firstLine="397"/>
        <w:jc w:val="both"/>
      </w:pPr>
      <w:r>
        <w:rPr>
          <w:rFonts w:ascii="Arial" w:cs="Arial" w:eastAsia="Arial" w:hAnsi="Arial"/>
          <w:b/>
          <w:bCs/>
          <w:sz w:val="24"/>
          <w:szCs w:val="24"/>
        </w:rPr>
        <w:t xml:space="preserve">совместное заседание местных кенешей</w:t>
      </w:r>
      <w:r>
        <w:rPr>
          <w:rFonts w:ascii="Arial" w:cs="Arial" w:eastAsia="Arial" w:hAnsi="Arial"/>
          <w:sz w:val="24"/>
          <w:szCs w:val="24"/>
        </w:rPr>
        <w:t xml:space="preserve"> - собрание депутатов местных кенешей соответствующей административно-территориальной единицы - района;</w:t>
      </w:r>
    </w:p>
    <w:p>
      <w:pPr>
        <w:spacing w:after="120"/>
        <w:ind w:firstLine="397"/>
        <w:jc w:val="both"/>
      </w:pPr>
      <w:r>
        <w:rPr>
          <w:rFonts w:ascii="Arial" w:cs="Arial" w:eastAsia="Arial" w:hAnsi="Arial"/>
          <w:b/>
          <w:bCs/>
          <w:sz w:val="24"/>
          <w:szCs w:val="24"/>
        </w:rPr>
        <w:t xml:space="preserve">исполнительный орган местного самоуправления</w:t>
      </w:r>
      <w:r>
        <w:rPr>
          <w:rFonts w:ascii="Arial" w:cs="Arial" w:eastAsia="Arial" w:hAnsi="Arial"/>
          <w:sz w:val="24"/>
          <w:szCs w:val="24"/>
        </w:rPr>
        <w:t xml:space="preserve">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b/>
          <w:bCs/>
          <w:sz w:val="24"/>
          <w:szCs w:val="24"/>
        </w:rPr>
        <w:t xml:space="preserve">выборное должностное лицо местного самоуправления</w:t>
      </w:r>
      <w:r>
        <w:rPr>
          <w:rFonts w:ascii="Arial" w:cs="Arial" w:eastAsia="Arial" w:hAnsi="Arial"/>
          <w:sz w:val="24"/>
          <w:szCs w:val="24"/>
        </w:rPr>
        <w:t xml:space="preserve"> - гражданин, избранный непосредственно населением или местным кенешем;</w:t>
      </w:r>
    </w:p>
    <w:p>
      <w:pPr>
        <w:spacing w:after="120"/>
        <w:ind w:firstLine="397"/>
        <w:jc w:val="both"/>
      </w:pPr>
      <w:r>
        <w:rPr>
          <w:rFonts w:ascii="Arial" w:cs="Arial" w:eastAsia="Arial" w:hAnsi="Arial"/>
          <w:b/>
          <w:bCs/>
          <w:sz w:val="24"/>
          <w:szCs w:val="24"/>
        </w:rPr>
        <w:t xml:space="preserve">глава айыл окмоту</w:t>
      </w:r>
      <w:r>
        <w:rPr>
          <w:rFonts w:ascii="Arial" w:cs="Arial" w:eastAsia="Arial" w:hAnsi="Arial"/>
          <w:sz w:val="24"/>
          <w:szCs w:val="24"/>
        </w:rPr>
        <w:t xml:space="preserve"> - выборное должностное лицо, руководитель исполнительного органа местного самоуправления айылного аймака;</w:t>
      </w:r>
    </w:p>
    <w:p>
      <w:pPr>
        <w:spacing w:after="120"/>
        <w:ind w:firstLine="397"/>
        <w:jc w:val="both"/>
      </w:pPr>
      <w:r>
        <w:rPr>
          <w:rFonts w:ascii="Arial" w:cs="Arial" w:eastAsia="Arial" w:hAnsi="Arial"/>
          <w:b/>
          <w:bCs/>
          <w:sz w:val="24"/>
          <w:szCs w:val="24"/>
        </w:rPr>
        <w:t xml:space="preserve">айыл башчысы</w:t>
      </w:r>
      <w:r>
        <w:rPr>
          <w:rFonts w:ascii="Arial" w:cs="Arial" w:eastAsia="Arial" w:hAnsi="Arial"/>
          <w:sz w:val="24"/>
          <w:szCs w:val="24"/>
        </w:rPr>
        <w:t xml:space="preserve"> - назначаемое должностное лицо, выполняющее функции, делегированные решением айыл окмоту;</w:t>
      </w:r>
    </w:p>
    <w:p>
      <w:pPr>
        <w:spacing w:after="120"/>
        <w:ind w:firstLine="397"/>
        <w:jc w:val="both"/>
      </w:pPr>
      <w:r>
        <w:rPr>
          <w:rFonts w:ascii="Arial" w:cs="Arial" w:eastAsia="Arial" w:hAnsi="Arial"/>
          <w:b/>
          <w:bCs/>
          <w:sz w:val="24"/>
          <w:szCs w:val="24"/>
        </w:rPr>
        <w:t xml:space="preserve">мэр</w:t>
      </w:r>
      <w:r>
        <w:rPr>
          <w:rFonts w:ascii="Arial" w:cs="Arial" w:eastAsia="Arial" w:hAnsi="Arial"/>
          <w:sz w:val="24"/>
          <w:szCs w:val="24"/>
        </w:rPr>
        <w:t xml:space="preserve">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b/>
          <w:bCs/>
          <w:sz w:val="24"/>
          <w:szCs w:val="24"/>
        </w:rPr>
        <w:t xml:space="preserve">мэрия</w:t>
      </w:r>
      <w:r>
        <w:rPr>
          <w:rFonts w:ascii="Arial" w:cs="Arial" w:eastAsia="Arial" w:hAnsi="Arial"/>
          <w:sz w:val="24"/>
          <w:szCs w:val="24"/>
        </w:rPr>
        <w:t xml:space="preserve">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b/>
          <w:bCs/>
          <w:sz w:val="24"/>
          <w:szCs w:val="24"/>
        </w:rPr>
        <w:t xml:space="preserve">местная государственная администрация</w:t>
      </w:r>
      <w:r>
        <w:rPr>
          <w:rFonts w:ascii="Arial" w:cs="Arial" w:eastAsia="Arial" w:hAnsi="Arial"/>
          <w:sz w:val="24"/>
          <w:szCs w:val="24"/>
        </w:rPr>
        <w:t xml:space="preserve"> - государственный орган исполнительной власти на территории района;</w:t>
      </w:r>
    </w:p>
    <w:p>
      <w:pPr>
        <w:spacing w:after="120"/>
        <w:ind w:firstLine="397"/>
        <w:jc w:val="both"/>
      </w:pPr>
      <w:r>
        <w:rPr>
          <w:rFonts w:ascii="Arial" w:cs="Arial" w:eastAsia="Arial" w:hAnsi="Arial"/>
          <w:b/>
          <w:bCs/>
          <w:sz w:val="24"/>
          <w:szCs w:val="24"/>
        </w:rPr>
        <w:t xml:space="preserve">глава местной государственной администрации</w:t>
      </w:r>
      <w:r>
        <w:rPr>
          <w:rFonts w:ascii="Arial" w:cs="Arial" w:eastAsia="Arial" w:hAnsi="Arial"/>
          <w:sz w:val="24"/>
          <w:szCs w:val="24"/>
        </w:rPr>
        <w:t xml:space="preserve"> - аким района;</w:t>
      </w:r>
    </w:p>
    <w:p>
      <w:pPr>
        <w:spacing w:after="120"/>
        <w:ind w:firstLine="397"/>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населения в решении вопросов местного значения путем обсуждения их на собраниях граждан, проживающих на территории одной улицы, одного квартала, микрорайона или села, с принятием по ним рекомендаций или решений в соответствии с уставом местного сообщества;</w:t>
      </w:r>
    </w:p>
    <w:p>
      <w:pPr>
        <w:spacing w:after="120"/>
        <w:ind w:firstLine="39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местных сообществ с целью обсуждения вопросов, представляющих общий интерес;</w:t>
      </w:r>
    </w:p>
    <w:p>
      <w:pPr>
        <w:spacing w:after="120"/>
        <w:ind w:firstLine="39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органам местного самоуправления в порядке, установленном настоящим Законом;</w:t>
      </w:r>
    </w:p>
    <w:p>
      <w:pPr>
        <w:spacing w:after="120"/>
        <w:ind w:firstLine="397"/>
        <w:jc w:val="both"/>
      </w:pPr>
      <w:r>
        <w:rPr>
          <w:rFonts w:ascii="Arial" w:cs="Arial" w:eastAsia="Arial" w:hAnsi="Arial"/>
          <w:b/>
          <w:bCs/>
          <w:sz w:val="24"/>
          <w:szCs w:val="24"/>
        </w:rPr>
        <w:t xml:space="preserve">устав местного сообщества (города, айылного аймака)</w:t>
      </w:r>
      <w:r>
        <w:rPr>
          <w:rFonts w:ascii="Arial" w:cs="Arial" w:eastAsia="Arial" w:hAnsi="Arial"/>
          <w:sz w:val="24"/>
          <w:szCs w:val="24"/>
        </w:rPr>
        <w:t xml:space="preserve"> - акт, утверждаемый нормативным правовым актом местного кенеша и регулирующий порядок взаимоотношений местного сообщества между собой и органами местного самоуправления по вопросам жизнедеятельности населения соответствующей территории;</w:t>
      </w:r>
    </w:p>
    <w:p>
      <w:pPr>
        <w:spacing w:after="120"/>
        <w:ind w:firstLine="397"/>
        <w:jc w:val="both"/>
      </w:pPr>
      <w:r>
        <w:rPr>
          <w:rFonts w:ascii="Arial" w:cs="Arial" w:eastAsia="Arial" w:hAnsi="Arial"/>
          <w:b/>
          <w:bCs/>
          <w:sz w:val="24"/>
          <w:szCs w:val="24"/>
        </w:rPr>
        <w:t xml:space="preserve">функция</w:t>
      </w:r>
      <w:r>
        <w:rPr>
          <w:rFonts w:ascii="Arial" w:cs="Arial" w:eastAsia="Arial" w:hAnsi="Arial"/>
          <w:sz w:val="24"/>
          <w:szCs w:val="24"/>
        </w:rPr>
        <w:t xml:space="preserve"> - сфера деятельности органов государственной власти и (или) органов местного самоуправления, связанная с предоставлением услуг населению;</w:t>
      </w:r>
    </w:p>
    <w:p>
      <w:pPr>
        <w:spacing w:after="120"/>
        <w:ind w:firstLine="39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совокупность юридически установленных прав и обязанностей государственного органа или органа местного самоуправления;</w:t>
      </w:r>
    </w:p>
    <w:p>
      <w:pPr>
        <w:spacing w:after="120"/>
        <w:ind w:firstLine="397"/>
        <w:jc w:val="both"/>
      </w:pPr>
      <w:r>
        <w:rPr>
          <w:rFonts w:ascii="Arial" w:cs="Arial" w:eastAsia="Arial" w:hAnsi="Arial"/>
          <w:b/>
          <w:bCs/>
          <w:sz w:val="24"/>
          <w:szCs w:val="24"/>
        </w:rPr>
        <w:t xml:space="preserve">полномочия</w:t>
      </w:r>
      <w:r>
        <w:rPr>
          <w:rFonts w:ascii="Arial" w:cs="Arial" w:eastAsia="Arial" w:hAnsi="Arial"/>
          <w:sz w:val="24"/>
          <w:szCs w:val="24"/>
        </w:rPr>
        <w:t xml:space="preserve"> - предусмотренное законодательством Кыргызской Республики право органов государственной власти или органов местного самоуправления осуществлять определенную деятельность, направленную на исполнение ими возложенных на них функций.</w:t>
      </w:r>
    </w:p>
    <w:p>
      <w:pPr>
        <w:spacing w:after="120"/>
        <w:ind w:firstLine="397"/>
        <w:jc w:val="both"/>
      </w:pPr>
      <w:r>
        <w:rPr>
          <w:rFonts w:ascii="Arial" w:cs="Arial" w:eastAsia="Arial" w:hAnsi="Arial"/>
          <w:b/>
          <w:bCs/>
          <w:sz w:val="24"/>
          <w:szCs w:val="24"/>
        </w:rPr>
        <w:t xml:space="preserve">консультационно-правовая помощь</w:t>
      </w:r>
      <w:r>
        <w:rPr>
          <w:rFonts w:ascii="Arial" w:cs="Arial" w:eastAsia="Arial" w:hAnsi="Arial"/>
          <w:sz w:val="24"/>
          <w:szCs w:val="24"/>
        </w:rPr>
        <w:t xml:space="preserve"> - информирование о правовой системе Кыргызской Республики, правах и обязанностях субъектов права, способах реализации и пользования правами в судебном и внесудебном порядке; консультирование по правовым вопросам; помощь в составлении документов правового характера; иные формы помощи, не подпадающие под определение квалифицированной юридической помощи, содержание которой определено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ind w:firstLine="397"/>
        <w:jc w:val="both"/>
      </w:pPr>
      <w:r>
        <w:rPr>
          <w:rFonts w:ascii="Arial" w:cs="Arial" w:eastAsia="Arial" w:hAnsi="Arial"/>
          <w:i/>
          <w:iCs/>
          <w:sz w:val="24"/>
          <w:szCs w:val="24"/>
        </w:rPr>
        <w:t xml:space="preserve">(В редакции Законов КР от </w:t>
      </w:r>
      <w:hyperlink w:history="1" r:id="rIdnlj-5klxaaaa6ctjiy30l">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prhudck7eefrlfqu-ubxq">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mg36fstgt0l912xcipbww">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Принципы, структура и организационные основы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Принципы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на принципах:</w:t>
      </w:r>
    </w:p>
    <w:p>
      <w:pPr>
        <w:spacing w:after="120"/>
        <w:ind w:firstLine="397"/>
        <w:jc w:val="both"/>
      </w:pPr>
      <w:r>
        <w:rPr>
          <w:rFonts w:ascii="Arial" w:cs="Arial" w:eastAsia="Arial" w:hAnsi="Arial"/>
          <w:sz w:val="24"/>
          <w:szCs w:val="24"/>
        </w:rPr>
        <w:t xml:space="preserve">1) разграничения функций и полномочий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2)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w:t>
      </w:r>
    </w:p>
    <w:p>
      <w:pPr>
        <w:spacing w:after="120"/>
        <w:ind w:firstLine="397"/>
        <w:jc w:val="both"/>
      </w:pPr>
      <w:r>
        <w:rPr>
          <w:rFonts w:ascii="Arial" w:cs="Arial" w:eastAsia="Arial" w:hAnsi="Arial"/>
          <w:sz w:val="24"/>
          <w:szCs w:val="24"/>
        </w:rPr>
        <w:t xml:space="preserve">3) законности и социальной справедливости;</w:t>
      </w:r>
    </w:p>
    <w:p>
      <w:pPr>
        <w:spacing w:after="120"/>
        <w:ind w:firstLine="397"/>
        <w:jc w:val="both"/>
      </w:pPr>
      <w:r>
        <w:rPr>
          <w:rFonts w:ascii="Arial" w:cs="Arial" w:eastAsia="Arial" w:hAnsi="Arial"/>
          <w:sz w:val="24"/>
          <w:szCs w:val="24"/>
        </w:rPr>
        <w:t xml:space="preserve">4) самообеспечения, саморегулирования и самофинансирования;</w:t>
      </w:r>
    </w:p>
    <w:p>
      <w:pPr>
        <w:spacing w:after="120"/>
        <w:ind w:firstLine="397"/>
        <w:jc w:val="both"/>
      </w:pPr>
      <w:r>
        <w:rPr>
          <w:rFonts w:ascii="Arial" w:cs="Arial" w:eastAsia="Arial" w:hAnsi="Arial"/>
          <w:sz w:val="24"/>
          <w:szCs w:val="24"/>
        </w:rPr>
        <w:t xml:space="preserve">5) волеизъявления граждан через систему органов местного самоуправления, а также через сходы граждан, собрания и курултаи;</w:t>
      </w:r>
    </w:p>
    <w:p>
      <w:pPr>
        <w:spacing w:after="120"/>
        <w:ind w:firstLine="397"/>
        <w:jc w:val="both"/>
      </w:pPr>
      <w:r>
        <w:rPr>
          <w:rFonts w:ascii="Arial" w:cs="Arial" w:eastAsia="Arial" w:hAnsi="Arial"/>
          <w:sz w:val="24"/>
          <w:szCs w:val="24"/>
        </w:rPr>
        <w:t xml:space="preserve">6) защиты прав и охраняемых законом интересов местных сообществ;</w:t>
      </w:r>
    </w:p>
    <w:p>
      <w:pPr>
        <w:spacing w:after="120"/>
        <w:ind w:firstLine="397"/>
        <w:jc w:val="both"/>
      </w:pPr>
      <w:r>
        <w:rPr>
          <w:rFonts w:ascii="Arial" w:cs="Arial" w:eastAsia="Arial" w:hAnsi="Arial"/>
          <w:sz w:val="24"/>
          <w:szCs w:val="24"/>
        </w:rPr>
        <w:t xml:space="preserve">7) гласности и учета общественного мнения;</w:t>
      </w:r>
    </w:p>
    <w:p>
      <w:pPr>
        <w:spacing w:after="120"/>
        <w:ind w:firstLine="397"/>
        <w:jc w:val="both"/>
      </w:pPr>
      <w:r>
        <w:rPr>
          <w:rFonts w:ascii="Arial" w:cs="Arial" w:eastAsia="Arial" w:hAnsi="Arial"/>
          <w:sz w:val="24"/>
          <w:szCs w:val="24"/>
        </w:rPr>
        <w:t xml:space="preserve">8) коллегиальности, свободного обсуждения при решении соответствующих вопросов;</w:t>
      </w:r>
    </w:p>
    <w:p>
      <w:pPr>
        <w:spacing w:after="120"/>
        <w:ind w:firstLine="397"/>
        <w:jc w:val="both"/>
      </w:pPr>
      <w:r>
        <w:rPr>
          <w:rFonts w:ascii="Arial" w:cs="Arial" w:eastAsia="Arial" w:hAnsi="Arial"/>
          <w:sz w:val="24"/>
          <w:szCs w:val="24"/>
        </w:rPr>
        <w:t xml:space="preserve">9) независимости местных кенешей в решении вопросов своей компетенции;</w:t>
      </w:r>
    </w:p>
    <w:p>
      <w:pPr>
        <w:spacing w:after="120"/>
        <w:ind w:firstLine="397"/>
        <w:jc w:val="both"/>
      </w:pPr>
      <w:r>
        <w:rPr>
          <w:rFonts w:ascii="Arial" w:cs="Arial" w:eastAsia="Arial" w:hAnsi="Arial"/>
          <w:sz w:val="24"/>
          <w:szCs w:val="24"/>
        </w:rPr>
        <w:t xml:space="preserve">10) проведения на постоянной основе мониторинга и оценки нормативных правовых актов, принимаемых органами местного самоуправления.</w:t>
      </w:r>
    </w:p>
    <w:p>
      <w:pPr>
        <w:spacing w:after="120"/>
        <w:ind w:firstLine="397"/>
        <w:jc w:val="both"/>
      </w:pPr>
      <w:r>
        <w:rPr>
          <w:rFonts w:ascii="Arial" w:cs="Arial" w:eastAsia="Arial" w:hAnsi="Arial"/>
          <w:sz w:val="24"/>
          <w:szCs w:val="24"/>
        </w:rPr>
        <w:t xml:space="preserve">2. Органы местного самоуправления функционируют в тесном взаимодействии с органами государственной власти по созданию условий для реализации конституционных прав граждан Кыргызской Республики на участие в решении вопросов государственного и местного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lrpclq8eabiabm5xlc_84">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Местное самоуправление</w:t>
      </w:r>
      <w:r>
        <w:rPr>
          <w:rFonts w:ascii="Arial" w:cs="Arial" w:eastAsia="Arial" w:hAnsi="Arial"/>
          <w:sz w:val="24"/>
          <w:szCs w:val="24"/>
        </w:rPr>
        <w:t xml:space="preserve">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i/>
          <w:iCs/>
          <w:sz w:val="24"/>
          <w:szCs w:val="24"/>
        </w:rPr>
        <w:t xml:space="preserve">(В редакции Закона КР от </w:t>
      </w:r>
      <w:hyperlink w:history="1" r:id="rIdtyq4t5ztugv5rs2up79rz">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Право граждан на осуществление местного самоуправления</w:t>
      </w:r>
    </w:p>
    <w:p>
      <w:pPr>
        <w:spacing w:after="120"/>
        <w:ind w:firstLine="397"/>
        <w:jc w:val="both"/>
      </w:pPr>
      <w:r>
        <w:rPr>
          <w:rFonts w:ascii="Arial" w:cs="Arial" w:eastAsia="Arial" w:hAnsi="Arial"/>
          <w:sz w:val="24"/>
          <w:szCs w:val="24"/>
        </w:rPr>
        <w:t xml:space="preserve">1. Граждане имеют равные права на осуществление местного самоуправления как непосредственно, так и через своих представителей независимо от пола, расы, этнической принадлежности,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spacing w:after="120"/>
        <w:ind w:firstLine="397"/>
        <w:jc w:val="both"/>
      </w:pPr>
      <w:r>
        <w:rPr>
          <w:rFonts w:ascii="Arial" w:cs="Arial" w:eastAsia="Arial" w:hAnsi="Arial"/>
          <w:sz w:val="24"/>
          <w:szCs w:val="24"/>
        </w:rPr>
        <w:t xml:space="preserve">2. Граждане имеют право избирать и быть избранными в органы местного самоуправления, обращаться в органы местного самоуправления и к их должностным лицам, а также получать информацию о деятельности органов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Иностранные граждане и лица без гражданства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w:t>
      </w:r>
    </w:p>
    <w:p>
      <w:pPr>
        <w:spacing w:after="120"/>
        <w:ind w:firstLine="397"/>
        <w:jc w:val="both"/>
      </w:pPr>
      <w:r>
        <w:rPr>
          <w:rFonts w:ascii="Arial" w:cs="Arial" w:eastAsia="Arial" w:hAnsi="Arial"/>
          <w:b/>
          <w:bCs/>
          <w:sz w:val="24"/>
          <w:szCs w:val="24"/>
        </w:rPr>
        <w:t xml:space="preserve">Статья 6. Система органов местного самоуправления</w:t>
      </w:r>
    </w:p>
    <w:p>
      <w:pPr>
        <w:spacing w:after="120"/>
        <w:ind w:firstLine="397"/>
        <w:jc w:val="both"/>
      </w:pPr>
      <w:r>
        <w:rPr>
          <w:rFonts w:ascii="Arial" w:cs="Arial" w:eastAsia="Arial" w:hAnsi="Arial"/>
          <w:sz w:val="24"/>
          <w:szCs w:val="24"/>
        </w:rPr>
        <w:t xml:space="preserve">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и городские) - представительные органы местного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xhodtgzaio1yj6kdfbofc">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 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b/>
          <w:bCs/>
          <w:sz w:val="24"/>
          <w:szCs w:val="24"/>
        </w:rPr>
        <w:t xml:space="preserve">Статья 8. Муниципальная служба</w:t>
      </w:r>
    </w:p>
    <w:p>
      <w:pPr>
        <w:spacing w:after="120"/>
        <w:ind w:firstLine="397"/>
        <w:jc w:val="both"/>
      </w:pPr>
      <w:r>
        <w:rPr>
          <w:rFonts w:ascii="Arial" w:cs="Arial" w:eastAsia="Arial" w:hAnsi="Arial"/>
          <w:sz w:val="24"/>
          <w:szCs w:val="24"/>
        </w:rPr>
        <w:t xml:space="preserve">1. 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w:t>
      </w:r>
    </w:p>
    <w:p>
      <w:pPr>
        <w:spacing w:after="120"/>
        <w:ind w:firstLine="397"/>
        <w:jc w:val="both"/>
      </w:pPr>
      <w:r>
        <w:rPr>
          <w:rFonts w:ascii="Arial" w:cs="Arial" w:eastAsia="Arial" w:hAnsi="Arial"/>
          <w:sz w:val="24"/>
          <w:szCs w:val="24"/>
        </w:rPr>
        <w:t xml:space="preserve">2. Порядок организации и прохождения муниципальной службы регулируется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Государственная политика в области местного самоуправления</w:t>
      </w:r>
    </w:p>
    <w:p>
      <w:pPr>
        <w:spacing w:after="60"/>
        <w:ind w:firstLine="567"/>
        <w:jc w:val="both"/>
      </w:pPr>
      <w:r>
        <w:rPr>
          <w:rFonts w:ascii="Arial" w:cs="Arial" w:eastAsia="Arial" w:hAnsi="Arial"/>
          <w:sz w:val="24"/>
          <w:szCs w:val="24"/>
        </w:rPr>
        <w:t xml:space="preserve">1. Органы государственной власти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w:t>
      </w:r>
    </w:p>
    <w:p>
      <w:pPr>
        <w:spacing w:after="60"/>
        <w:ind w:firstLine="567"/>
        <w:jc w:val="both"/>
      </w:pPr>
      <w:r>
        <w:rPr>
          <w:rFonts w:ascii="Arial" w:cs="Arial" w:eastAsia="Arial" w:hAnsi="Arial"/>
          <w:sz w:val="24"/>
          <w:szCs w:val="24"/>
        </w:rPr>
        <w:t xml:space="preserve">2.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 в порядке, установленном законами Кыргызской Республики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3. Официальные обращения органов местного самоуправления по вопросам, непосредственно затрагивающим интересы местных сообществ, направляемые в органы государственной власти, подлежат обязательному рассмотрению по существу поставленных в них вопросов.</w:t>
      </w:r>
    </w:p>
    <w:p>
      <w:pPr>
        <w:spacing w:after="60"/>
        <w:ind w:firstLine="567"/>
        <w:jc w:val="both"/>
      </w:pPr>
      <w:r>
        <w:rPr>
          <w:rFonts w:ascii="Arial" w:cs="Arial" w:eastAsia="Arial" w:hAnsi="Arial"/>
          <w:sz w:val="24"/>
          <w:szCs w:val="24"/>
        </w:rPr>
        <w:t xml:space="preserve">4. Органы государственной власти осуществляют контроль за законностью в деятельности органов местного самоуправления в порядке, установленном нормативными правовыми актами.</w:t>
      </w:r>
    </w:p>
    <w:p>
      <w:pPr>
        <w:spacing w:after="60"/>
        <w:ind w:firstLine="567"/>
        <w:jc w:val="both"/>
      </w:pPr>
      <w:r>
        <w:rPr>
          <w:rFonts w:ascii="Arial" w:cs="Arial" w:eastAsia="Arial" w:hAnsi="Arial"/>
          <w:i/>
          <w:iCs/>
          <w:sz w:val="24"/>
          <w:szCs w:val="24"/>
        </w:rPr>
        <w:t xml:space="preserve">(В редакции Законов КР от </w:t>
      </w:r>
      <w:hyperlink w:history="1" r:id="rIdzv5zpixixwys1tuj7nyhg">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koktcwov7ltj4ovq3ceeg">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Полномочия органов государственной власти в области местного самоуправления</w:t>
      </w:r>
    </w:p>
    <w:p>
      <w:pPr>
        <w:spacing w:after="120"/>
        <w:ind w:firstLine="397"/>
        <w:jc w:val="both"/>
      </w:pPr>
      <w:r>
        <w:rPr>
          <w:rFonts w:ascii="Arial" w:cs="Arial" w:eastAsia="Arial" w:hAnsi="Arial"/>
          <w:sz w:val="24"/>
          <w:szCs w:val="24"/>
        </w:rPr>
        <w:t xml:space="preserve">К полномочиям органов государственной власти в области местного самоуправления относятся:</w:t>
      </w:r>
    </w:p>
    <w:p>
      <w:pPr>
        <w:spacing w:after="120"/>
        <w:ind w:firstLine="397"/>
        <w:jc w:val="both"/>
      </w:pPr>
      <w:r>
        <w:rPr>
          <w:rFonts w:ascii="Arial" w:cs="Arial" w:eastAsia="Arial" w:hAnsi="Arial"/>
          <w:sz w:val="24"/>
          <w:szCs w:val="24"/>
        </w:rPr>
        <w:t xml:space="preserve">1) принятие законов в области местного самоуправления, обеспечение их единообразного исполнения и контроль за их соблюдением;</w:t>
      </w:r>
    </w:p>
    <w:p>
      <w:pPr>
        <w:spacing w:after="120"/>
        <w:ind w:firstLine="397"/>
        <w:jc w:val="both"/>
      </w:pPr>
      <w:r>
        <w:rPr>
          <w:rFonts w:ascii="Arial" w:cs="Arial" w:eastAsia="Arial" w:hAnsi="Arial"/>
          <w:sz w:val="24"/>
          <w:szCs w:val="24"/>
        </w:rPr>
        <w:t xml:space="preserve">2) принятие государственных программ развития местного самоуправления;</w:t>
      </w:r>
    </w:p>
    <w:p>
      <w:pPr>
        <w:spacing w:after="120"/>
        <w:ind w:firstLine="397"/>
        <w:jc w:val="both"/>
      </w:pPr>
      <w:r>
        <w:rPr>
          <w:rFonts w:ascii="Arial" w:cs="Arial" w:eastAsia="Arial" w:hAnsi="Arial"/>
          <w:sz w:val="24"/>
          <w:szCs w:val="24"/>
        </w:rPr>
        <w:t xml:space="preserve">3) обеспечение гарантий осуществления обязанностей государства в области местного самоуправления, установленных </w:t>
      </w:r>
      <w:hyperlink w:history="1" r:id="rIdrbrrli7cdurd7waxg7wt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законами Кыргызской Республики;</w:t>
      </w:r>
    </w:p>
    <w:p>
      <w:pPr>
        <w:spacing w:after="120"/>
        <w:ind w:firstLine="397"/>
        <w:jc w:val="both"/>
      </w:pPr>
      <w:r>
        <w:rPr>
          <w:rFonts w:ascii="Arial" w:cs="Arial" w:eastAsia="Arial" w:hAnsi="Arial"/>
          <w:sz w:val="24"/>
          <w:szCs w:val="24"/>
        </w:rPr>
        <w:t xml:space="preserve">4) регулирование в соответствии с законодательством порядка передачи объектов государственной собственности в муниципальную собственность;</w:t>
      </w:r>
    </w:p>
    <w:p>
      <w:pPr>
        <w:spacing w:after="120"/>
        <w:ind w:firstLine="397"/>
        <w:jc w:val="both"/>
      </w:pPr>
      <w:r>
        <w:rPr>
          <w:rFonts w:ascii="Arial" w:cs="Arial" w:eastAsia="Arial" w:hAnsi="Arial"/>
          <w:sz w:val="24"/>
          <w:szCs w:val="24"/>
        </w:rPr>
        <w:t xml:space="preserve">5) наделение органов местного самоуправления соответствующими государственными полномочиями, а также передача им отдельных государственных полномочий в соответствии с законом или договором, материальных и финансовых средств, необходимых для осуществления указанных государственных полномочий, контроль за реализацией переданных государственных полномочий и средств;</w:t>
      </w:r>
    </w:p>
    <w:p>
      <w:pPr>
        <w:spacing w:after="120"/>
        <w:ind w:firstLine="397"/>
        <w:jc w:val="both"/>
      </w:pPr>
      <w:r>
        <w:rPr>
          <w:rFonts w:ascii="Arial" w:cs="Arial" w:eastAsia="Arial" w:hAnsi="Arial"/>
          <w:sz w:val="24"/>
          <w:szCs w:val="24"/>
        </w:rPr>
        <w:t xml:space="preserve">6) установление и обеспечение государственных минимальных социальных норм;</w:t>
      </w:r>
    </w:p>
    <w:p>
      <w:pPr>
        <w:spacing w:after="120"/>
        <w:ind w:firstLine="397"/>
        <w:jc w:val="both"/>
      </w:pPr>
      <w:r>
        <w:rPr>
          <w:rFonts w:ascii="Arial" w:cs="Arial" w:eastAsia="Arial" w:hAnsi="Arial"/>
          <w:sz w:val="24"/>
          <w:szCs w:val="24"/>
        </w:rPr>
        <w:t xml:space="preserve">7) обеспечение дошкольного образования, школьного и профессионального образования в соответствии с государственными образовательными стандартами;</w:t>
      </w:r>
    </w:p>
    <w:p>
      <w:pPr>
        <w:spacing w:after="120"/>
        <w:ind w:firstLine="397"/>
        <w:jc w:val="both"/>
      </w:pPr>
      <w:r>
        <w:rPr>
          <w:rFonts w:ascii="Arial" w:cs="Arial" w:eastAsia="Arial" w:hAnsi="Arial"/>
          <w:sz w:val="24"/>
          <w:szCs w:val="24"/>
        </w:rPr>
        <w:t xml:space="preserve">8) обеспечение здравоохранения в соответствии с государственными стандартами;</w:t>
      </w:r>
    </w:p>
    <w:p>
      <w:pPr>
        <w:spacing w:after="120"/>
        <w:ind w:firstLine="397"/>
        <w:jc w:val="both"/>
      </w:pPr>
      <w:r>
        <w:rPr>
          <w:rFonts w:ascii="Arial" w:cs="Arial" w:eastAsia="Arial" w:hAnsi="Arial"/>
          <w:sz w:val="24"/>
          <w:szCs w:val="24"/>
        </w:rPr>
        <w:t xml:space="preserve">9) регулирование отношений между республиканским и местными бюджетами, обеспечение сбалансированности местных бюджетов на основе нормативов минимальной бюджетной обеспеченности;</w:t>
      </w:r>
    </w:p>
    <w:p>
      <w:pPr>
        <w:spacing w:after="120"/>
        <w:ind w:firstLine="397"/>
        <w:jc w:val="both"/>
      </w:pPr>
      <w:r>
        <w:rPr>
          <w:rFonts w:ascii="Arial" w:cs="Arial" w:eastAsia="Arial" w:hAnsi="Arial"/>
          <w:sz w:val="24"/>
          <w:szCs w:val="24"/>
        </w:rPr>
        <w:t xml:space="preserve">10) компенсация местному самоуправлению дополнительных расходов, возникших в результате решений, принятых органами государственной власти;</w:t>
      </w:r>
    </w:p>
    <w:p>
      <w:pPr>
        <w:spacing w:after="120"/>
        <w:ind w:firstLine="397"/>
        <w:jc w:val="both"/>
      </w:pPr>
      <w:r>
        <w:rPr>
          <w:rFonts w:ascii="Arial" w:cs="Arial" w:eastAsia="Arial" w:hAnsi="Arial"/>
          <w:sz w:val="24"/>
          <w:szCs w:val="24"/>
        </w:rPr>
        <w:t xml:space="preserve">11) обеспечение государственных гарантий финансовой самостоятельности местного самоуправления;</w:t>
      </w:r>
    </w:p>
    <w:p>
      <w:pPr>
        <w:spacing w:after="120"/>
        <w:ind w:firstLine="397"/>
        <w:jc w:val="both"/>
      </w:pPr>
      <w:r>
        <w:rPr>
          <w:rFonts w:ascii="Arial" w:cs="Arial" w:eastAsia="Arial" w:hAnsi="Arial"/>
          <w:sz w:val="24"/>
          <w:szCs w:val="24"/>
        </w:rPr>
        <w:t xml:space="preserve">12) установление и изменение порядка образования, объединения, преобразования или упразднения административно-территориальных единиц, установление и изменение их границ с учетом административно-территориального устройства государства, а также их наименований;</w:t>
      </w:r>
    </w:p>
    <w:p>
      <w:pPr>
        <w:spacing w:after="120"/>
        <w:ind w:firstLine="397"/>
        <w:jc w:val="both"/>
      </w:pPr>
      <w:r>
        <w:rPr>
          <w:rFonts w:ascii="Arial" w:cs="Arial" w:eastAsia="Arial" w:hAnsi="Arial"/>
          <w:sz w:val="24"/>
          <w:szCs w:val="24"/>
        </w:rPr>
        <w:t xml:space="preserve">13) установление порядка разграничения и разграничение предметов ведения и полномочий между органами государственной власти и местным самоуправлением, а также между органами местного самоуправления, в том числе различных территориальных уровней;</w:t>
      </w:r>
    </w:p>
    <w:p>
      <w:pPr>
        <w:spacing w:after="120"/>
        <w:ind w:firstLine="397"/>
        <w:jc w:val="both"/>
      </w:pPr>
      <w:r>
        <w:rPr>
          <w:rFonts w:ascii="Arial" w:cs="Arial" w:eastAsia="Arial" w:hAnsi="Arial"/>
          <w:sz w:val="24"/>
          <w:szCs w:val="24"/>
        </w:rPr>
        <w:t xml:space="preserve">14) обеспечение и защита прав граждан на осуществление местного самоуправления;</w:t>
      </w:r>
    </w:p>
    <w:p>
      <w:pPr>
        <w:spacing w:after="120"/>
        <w:ind w:firstLine="397"/>
        <w:jc w:val="both"/>
      </w:pPr>
      <w:r>
        <w:rPr>
          <w:rFonts w:ascii="Arial" w:cs="Arial" w:eastAsia="Arial" w:hAnsi="Arial"/>
          <w:sz w:val="24"/>
          <w:szCs w:val="24"/>
        </w:rPr>
        <w:t xml:space="preserve">15) установление порядка проведения местных выборов и государственных гарантий избирательных прав граждан при их проведении;</w:t>
      </w:r>
    </w:p>
    <w:p>
      <w:pPr>
        <w:spacing w:after="120"/>
        <w:ind w:firstLine="397"/>
        <w:jc w:val="both"/>
      </w:pPr>
      <w:r>
        <w:rPr>
          <w:rFonts w:ascii="Arial" w:cs="Arial" w:eastAsia="Arial" w:hAnsi="Arial"/>
          <w:sz w:val="24"/>
          <w:szCs w:val="24"/>
        </w:rPr>
        <w:t xml:space="preserve">16) установление порядка судебной защиты и судебная защита прав местного самоуправления;</w:t>
      </w:r>
    </w:p>
    <w:p>
      <w:pPr>
        <w:spacing w:after="120"/>
        <w:ind w:firstLine="397"/>
        <w:jc w:val="both"/>
      </w:pPr>
      <w:r>
        <w:rPr>
          <w:rFonts w:ascii="Arial" w:cs="Arial" w:eastAsia="Arial" w:hAnsi="Arial"/>
          <w:sz w:val="24"/>
          <w:szCs w:val="24"/>
        </w:rPr>
        <w:t xml:space="preserve">17) регулирование и установление ответственности органов местного самоуправления и их должностных лиц за нарушение законов;</w:t>
      </w:r>
    </w:p>
    <w:p>
      <w:pPr>
        <w:spacing w:after="120"/>
        <w:ind w:firstLine="397"/>
        <w:jc w:val="both"/>
      </w:pPr>
      <w:r>
        <w:rPr>
          <w:rFonts w:ascii="Arial" w:cs="Arial" w:eastAsia="Arial" w:hAnsi="Arial"/>
          <w:sz w:val="24"/>
          <w:szCs w:val="24"/>
        </w:rPr>
        <w:t xml:space="preserve">18) осуществление прокурорского надзора за соблюдением законности в деятельности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19) регулирование в соответствии с законом особенностей организации местного самоуправления на территориях с особым статусом, обусловленным необходимостью обеспечения безопасности государства;</w:t>
      </w:r>
    </w:p>
    <w:p>
      <w:pPr>
        <w:spacing w:after="120"/>
        <w:ind w:firstLine="397"/>
        <w:jc w:val="both"/>
      </w:pPr>
      <w:r>
        <w:rPr>
          <w:rFonts w:ascii="Arial" w:cs="Arial" w:eastAsia="Arial" w:hAnsi="Arial"/>
          <w:sz w:val="24"/>
          <w:szCs w:val="24"/>
        </w:rPr>
        <w:t xml:space="preserve">20) регулирование в соответствии с законами, а также настоящим Законом особенностей организации местного самоуправления на отдельных территориях, обусловленных соответствующими историческими и иными местными традициями;</w:t>
      </w:r>
    </w:p>
    <w:p>
      <w:pPr>
        <w:spacing w:after="120"/>
        <w:ind w:firstLine="397"/>
        <w:jc w:val="both"/>
      </w:pPr>
      <w:r>
        <w:rPr>
          <w:rFonts w:ascii="Arial" w:cs="Arial" w:eastAsia="Arial" w:hAnsi="Arial"/>
          <w:sz w:val="24"/>
          <w:szCs w:val="24"/>
        </w:rPr>
        <w:t xml:space="preserve">21) принятие и изменение законов об административных правонарушениях по вопросам, связанным с осуществлением местного самоуправления;</w:t>
      </w:r>
    </w:p>
    <w:p>
      <w:pPr>
        <w:spacing w:after="120"/>
        <w:ind w:firstLine="397"/>
        <w:jc w:val="both"/>
      </w:pPr>
      <w:r>
        <w:rPr>
          <w:rFonts w:ascii="Arial" w:cs="Arial" w:eastAsia="Arial" w:hAnsi="Arial"/>
          <w:sz w:val="24"/>
          <w:szCs w:val="24"/>
        </w:rPr>
        <w:t xml:space="preserve">22) установление порядка регистрации уставов местных сообществ;</w:t>
      </w:r>
    </w:p>
    <w:p>
      <w:pPr>
        <w:spacing w:after="120"/>
        <w:ind w:firstLine="397"/>
        <w:jc w:val="both"/>
      </w:pPr>
      <w:r>
        <w:rPr>
          <w:rFonts w:ascii="Arial" w:cs="Arial" w:eastAsia="Arial" w:hAnsi="Arial"/>
          <w:sz w:val="24"/>
          <w:szCs w:val="24"/>
        </w:rPr>
        <w:t xml:space="preserve">23) организация распределения материальной, денежной и иных видов государственной и гуманитарной помощи;</w:t>
      </w:r>
    </w:p>
    <w:p>
      <w:pPr>
        <w:spacing w:after="120"/>
        <w:ind w:firstLine="397"/>
        <w:jc w:val="both"/>
      </w:pPr>
      <w:r>
        <w:rPr>
          <w:rFonts w:ascii="Arial" w:cs="Arial" w:eastAsia="Arial" w:hAnsi="Arial"/>
          <w:sz w:val="24"/>
          <w:szCs w:val="24"/>
        </w:rPr>
        <w:t xml:space="preserve">24) контроль за деятельностью предприятий, организаций и учреждений, других хозяйствующих субъектов по исполнению законодательства об охране окружающей среды, за использованием земли и природных ресурсов, соблюдением норм и правил градостроительства и архитектуры, санитарных норм, проведением экологических мероприятий в порядке, установленном законодательством;</w:t>
      </w:r>
    </w:p>
    <w:p>
      <w:pPr>
        <w:spacing w:after="120"/>
        <w:ind w:firstLine="397"/>
        <w:jc w:val="both"/>
      </w:pPr>
      <w:r>
        <w:rPr>
          <w:rFonts w:ascii="Arial" w:cs="Arial" w:eastAsia="Arial" w:hAnsi="Arial"/>
          <w:sz w:val="24"/>
          <w:szCs w:val="24"/>
        </w:rPr>
        <w:t xml:space="preserve">25) осуществление иных полномочий,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97iichxkjts5cagi1tz4">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11. Приостановление полномочий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не вправе издавать акты, не соответствующие </w:t>
      </w:r>
      <w:hyperlink w:history="1" r:id="rIddhooqc7rwn4wtjzurs8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другим нормативным правовым актам Кыргызской Республики, принятым в установленном порядке,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 другие действия.</w:t>
      </w:r>
    </w:p>
    <w:p>
      <w:pPr>
        <w:spacing w:after="120"/>
        <w:ind w:firstLine="397"/>
        <w:jc w:val="both"/>
      </w:pPr>
      <w:r>
        <w:rPr>
          <w:rFonts w:ascii="Arial" w:cs="Arial" w:eastAsia="Arial" w:hAnsi="Arial"/>
          <w:sz w:val="24"/>
          <w:szCs w:val="24"/>
        </w:rPr>
        <w:t xml:space="preserve">2. В случае совершения нарушений, указанных в части 1 настоящей статьи, Президент Кыргызской Республики (далее - Президент) и Правительство Кыргызской Республики (далее - Правительство) вправе принять меры, предусмотренные </w:t>
      </w:r>
      <w:hyperlink w:history="1" r:id="rIdvyrt8xxw28se9pxeshtp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 законом о чрезвычайном положении, в том числе приостановить деятельность органов местного самоуправления, виновных в этом, и ввести на данной территории прямое государственное управление до вынесения судебного решения. Порядок введения прямого государственного управления и режим такого управления определяются Правительством в соответствии с законами Кыргызской Республики.</w:t>
      </w:r>
    </w:p>
    <w:p>
      <w:pPr>
        <w:spacing w:after="120"/>
        <w:ind w:firstLine="397"/>
        <w:jc w:val="both"/>
      </w:pPr>
      <w:r>
        <w:rPr>
          <w:rFonts w:ascii="Arial" w:cs="Arial" w:eastAsia="Arial" w:hAnsi="Arial"/>
          <w:sz w:val="24"/>
          <w:szCs w:val="24"/>
        </w:rPr>
        <w:t xml:space="preserve">3. С введением прямого государственного управления Правительство обеспечивает его исполнение и при необходимости обращается в судебные органы для отмены неправомерных актов соответствующих органов местного самоуправления.</w:t>
      </w:r>
    </w:p>
    <w:p>
      <w:pPr>
        <w:spacing w:after="120"/>
        <w:ind w:firstLine="397"/>
        <w:jc w:val="both"/>
      </w:pPr>
      <w:r>
        <w:rPr>
          <w:rFonts w:ascii="Arial" w:cs="Arial" w:eastAsia="Arial" w:hAnsi="Arial"/>
          <w:sz w:val="24"/>
          <w:szCs w:val="24"/>
        </w:rPr>
        <w:t xml:space="preserve">4. В случае установления в судебном порядке факта совершения органами местного самоуправления указанных в части 1 настоящей статьи действий Президент вправе распустить местный кенеш и объявить выборы нового состава кенеша.</w:t>
      </w:r>
    </w:p>
    <w:p>
      <w:pPr>
        <w:spacing w:after="120"/>
        <w:ind w:firstLine="397"/>
        <w:jc w:val="both"/>
      </w:pPr>
      <w:r>
        <w:rPr>
          <w:rFonts w:ascii="Arial" w:cs="Arial" w:eastAsia="Arial" w:hAnsi="Arial"/>
          <w:sz w:val="24"/>
          <w:szCs w:val="24"/>
        </w:rPr>
        <w:t xml:space="preserve">5. Местный кенеш также может быть распущен Президентом в случаях, предусмотренных настоящим Законом.</w:t>
      </w:r>
    </w:p>
    <w:p>
      <w:pPr>
        <w:spacing w:after="120"/>
        <w:ind w:firstLine="397"/>
        <w:jc w:val="both"/>
      </w:pPr>
      <w:r>
        <w:rPr>
          <w:rFonts w:ascii="Arial" w:cs="Arial" w:eastAsia="Arial" w:hAnsi="Arial"/>
          <w:b/>
          <w:bCs/>
          <w:sz w:val="24"/>
          <w:szCs w:val="24"/>
        </w:rPr>
        <w:t xml:space="preserve">Статья 12. Ответственность органов местного самоуправления за принятые ими решения</w:t>
      </w:r>
    </w:p>
    <w:p>
      <w:pPr>
        <w:spacing w:after="120"/>
        <w:ind w:firstLine="397"/>
        <w:jc w:val="both"/>
      </w:pPr>
      <w:r>
        <w:rPr>
          <w:rFonts w:ascii="Arial" w:cs="Arial" w:eastAsia="Arial" w:hAnsi="Arial"/>
          <w:sz w:val="24"/>
          <w:szCs w:val="24"/>
        </w:rPr>
        <w:t xml:space="preserve">1. Органы местного самоуправления несут ответственность за законность принимаемых решений.</w:t>
      </w:r>
    </w:p>
    <w:p>
      <w:pPr>
        <w:spacing w:after="120"/>
        <w:ind w:firstLine="397"/>
        <w:jc w:val="both"/>
      </w:pPr>
      <w:r>
        <w:rPr>
          <w:rFonts w:ascii="Arial" w:cs="Arial" w:eastAsia="Arial" w:hAnsi="Arial"/>
          <w:sz w:val="24"/>
          <w:szCs w:val="24"/>
        </w:rPr>
        <w:t xml:space="preserve">2. Споры по восстановлению нарушенных прав юридических и физических лиц, возникающие в результате действий или бездействия органов местного самоуправления, а также возмещение причиненного ущерба решаются в судебном порядке.</w:t>
      </w:r>
    </w:p>
    <w:p>
      <w:pPr>
        <w:spacing w:after="120"/>
        <w:ind w:firstLine="397"/>
        <w:jc w:val="both"/>
      </w:pPr>
      <w:r>
        <w:rPr>
          <w:rFonts w:ascii="Arial" w:cs="Arial" w:eastAsia="Arial" w:hAnsi="Arial"/>
          <w:b/>
          <w:bCs/>
          <w:sz w:val="24"/>
          <w:szCs w:val="24"/>
        </w:rPr>
        <w:t xml:space="preserve">Статья 13. Общественные объединения, ассоциации и союзы местных сообществ</w:t>
      </w:r>
    </w:p>
    <w:p>
      <w:pPr>
        <w:spacing w:after="120"/>
        <w:ind w:firstLine="397"/>
        <w:jc w:val="both"/>
      </w:pPr>
      <w:r>
        <w:rPr>
          <w:rFonts w:ascii="Arial" w:cs="Arial" w:eastAsia="Arial" w:hAnsi="Arial"/>
          <w:sz w:val="24"/>
          <w:szCs w:val="24"/>
        </w:rPr>
        <w:t xml:space="preserve">1. Местные сообщества для координации своей деятельности в целях взаимопомощи, совместного решения социальных, экономических и культурных задач, более эффективного осуществления своих прав и интересов вправе создавать некоммерческие организации в порядке и формах,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Организациям, не входящим в систему органов местного самоуправления, не могут передаваться полномочия органов местного самоуправления.</w:t>
      </w:r>
    </w:p>
    <w:p>
      <w:pPr>
        <w:spacing w:after="120"/>
        <w:ind w:firstLine="397"/>
        <w:jc w:val="both"/>
      </w:pPr>
      <w:r>
        <w:rPr>
          <w:rFonts w:ascii="Arial" w:cs="Arial" w:eastAsia="Arial" w:hAnsi="Arial"/>
          <w:sz w:val="24"/>
          <w:szCs w:val="24"/>
        </w:rPr>
        <w:t xml:space="preserve">3. Местные сообщества вправе входить в международные союзы и ассоциации местных сообществ, но при этом не вправе выступать от имени государства.</w:t>
      </w:r>
    </w:p>
    <w:p>
      <w:pPr>
        <w:spacing w:after="60" w:before="200"/>
        <w:ind w:firstLine="567"/>
        <w:jc w:val="both"/>
      </w:pPr>
      <w:r>
        <w:rPr>
          <w:rFonts w:ascii="Arial" w:cs="Arial" w:eastAsia="Arial" w:hAnsi="Arial"/>
          <w:b/>
          <w:bCs/>
          <w:sz w:val="24"/>
          <w:szCs w:val="24"/>
        </w:rPr>
        <w:t xml:space="preserve">Статья 14. Местная нормотворческая (народная) инициатива</w:t>
      </w:r>
    </w:p>
    <w:p>
      <w:pPr>
        <w:spacing w:after="60"/>
        <w:ind w:firstLine="567"/>
        <w:jc w:val="both"/>
      </w:pPr>
      <w:r>
        <w:rPr>
          <w:rFonts w:ascii="Arial" w:cs="Arial" w:eastAsia="Arial" w:hAnsi="Arial"/>
          <w:sz w:val="24"/>
          <w:szCs w:val="24"/>
        </w:rPr>
        <w:t xml:space="preserve">1. Члены местного сообщества имеют право на нормотворческую инициативу по вопросам местного значения. Порядок реализации местной нормотворческой инициативы определяется уставом местного сообщества в соответствии с законом. Проекты нормативных правовых актов по вопросам местного значения, внесенные в местные кенеши в порядке местной нормотворческой (народной) инициативы, подлежат рассмотрению с обязательным участием их инициаторов и других представителей соответствующего местного сообщества.</w:t>
      </w:r>
    </w:p>
    <w:p>
      <w:pPr>
        <w:spacing w:after="60"/>
        <w:ind w:firstLine="567"/>
        <w:jc w:val="both"/>
      </w:pPr>
      <w:r>
        <w:rPr>
          <w:rFonts w:ascii="Arial" w:cs="Arial" w:eastAsia="Arial" w:hAnsi="Arial"/>
          <w:sz w:val="24"/>
          <w:szCs w:val="24"/>
        </w:rPr>
        <w:t xml:space="preserve">2. Численность членов местного сообщества, обладающих правами местной нормотворческой инициативы, устанавливается с учетом численности населения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 города Бишкек, Ош - 5000 членов;</w:t>
      </w:r>
    </w:p>
    <w:p>
      <w:pPr>
        <w:spacing w:after="60"/>
        <w:ind w:firstLine="567"/>
        <w:jc w:val="both"/>
      </w:pPr>
      <w:r>
        <w:rPr>
          <w:rFonts w:ascii="Arial" w:cs="Arial" w:eastAsia="Arial" w:hAnsi="Arial"/>
          <w:sz w:val="24"/>
          <w:szCs w:val="24"/>
        </w:rPr>
        <w:t xml:space="preserve">2)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60"/>
        <w:ind w:firstLine="567"/>
        <w:jc w:val="both"/>
      </w:pPr>
      <w:r>
        <w:rPr>
          <w:rFonts w:ascii="Arial" w:cs="Arial" w:eastAsia="Arial" w:hAnsi="Arial"/>
          <w:sz w:val="24"/>
          <w:szCs w:val="24"/>
        </w:rPr>
        <w:t xml:space="preserve">а) до 6000 - 300 членов;</w:t>
      </w:r>
    </w:p>
    <w:p>
      <w:pPr>
        <w:spacing w:after="60"/>
        <w:ind w:firstLine="567"/>
        <w:jc w:val="both"/>
      </w:pPr>
      <w:r>
        <w:rPr>
          <w:rFonts w:ascii="Arial" w:cs="Arial" w:eastAsia="Arial" w:hAnsi="Arial"/>
          <w:sz w:val="24"/>
          <w:szCs w:val="24"/>
        </w:rPr>
        <w:t xml:space="preserve">б) от 6001 до 20000 - 600 членов;</w:t>
      </w:r>
    </w:p>
    <w:p>
      <w:pPr>
        <w:spacing w:after="60"/>
        <w:ind w:firstLine="567"/>
        <w:jc w:val="both"/>
      </w:pPr>
      <w:r>
        <w:rPr>
          <w:rFonts w:ascii="Arial" w:cs="Arial" w:eastAsia="Arial" w:hAnsi="Arial"/>
          <w:sz w:val="24"/>
          <w:szCs w:val="24"/>
        </w:rPr>
        <w:t xml:space="preserve">в) от 20001 и выше - 1000 членов.</w:t>
      </w:r>
    </w:p>
    <w:p>
      <w:pPr>
        <w:spacing w:after="60"/>
        <w:ind w:firstLine="567"/>
        <w:jc w:val="both"/>
      </w:pPr>
      <w:r>
        <w:rPr>
          <w:rFonts w:ascii="Arial" w:cs="Arial" w:eastAsia="Arial" w:hAnsi="Arial"/>
          <w:i/>
          <w:iCs/>
          <w:sz w:val="24"/>
          <w:szCs w:val="24"/>
        </w:rPr>
        <w:t xml:space="preserve">(В редакции Законов КР от </w:t>
      </w:r>
      <w:hyperlink w:history="1" r:id="rIdtgqum_qnlqeuhxl6jmujs">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zgwj1t4qrn5gb52_kmvc8">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Уставы местных сообществ</w:t>
      </w:r>
    </w:p>
    <w:p>
      <w:pPr>
        <w:spacing w:after="120"/>
        <w:ind w:firstLine="397"/>
        <w:jc w:val="both"/>
      </w:pPr>
      <w:r>
        <w:rPr>
          <w:rFonts w:ascii="Arial" w:cs="Arial" w:eastAsia="Arial" w:hAnsi="Arial"/>
          <w:sz w:val="24"/>
          <w:szCs w:val="24"/>
        </w:rPr>
        <w:t xml:space="preserve">1. Уставы местных сообществ принимаются соответствующими местными кенешами по итогам обсуждения на собраниях (сходах) или курултаях соответствующего местного сообщества. Решение об утверждении устава должно быть принято большинством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2. Устав местного сообщества в соответствии с законами Кыргызской Республики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3. Изменения и дополнения к принятым ранее уставам принимаются не менее чем двумя третями голосов от общего числа депутатов местного кенеша по итогам обсуждения на собраниях (сходах) или курултаях соответствующего местного сообщества.</w:t>
      </w:r>
    </w:p>
    <w:p>
      <w:pPr>
        <w:spacing w:after="120"/>
        <w:ind w:firstLine="397"/>
        <w:jc w:val="both"/>
      </w:pPr>
      <w:r>
        <w:rPr>
          <w:rFonts w:ascii="Arial" w:cs="Arial" w:eastAsia="Arial" w:hAnsi="Arial"/>
          <w:sz w:val="24"/>
          <w:szCs w:val="24"/>
        </w:rPr>
        <w:t xml:space="preserve">Изменения и дополнения к уставу могут инициироваться членами местного сообщества в количестве не менее одной трети членов местного сообщества или группой депутатов соответствующего местного кенеша численностью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4. Если уставом не урегулированы вопросы, отнесенные настоящим Законом к сфере регулирования уставами, то они регулируются настоящим Законом.</w:t>
      </w:r>
    </w:p>
    <w:p>
      <w:pPr>
        <w:spacing w:after="120"/>
        <w:ind w:firstLine="397"/>
        <w:jc w:val="both"/>
      </w:pPr>
      <w:r>
        <w:rPr>
          <w:rFonts w:ascii="Arial" w:cs="Arial" w:eastAsia="Arial" w:hAnsi="Arial"/>
          <w:sz w:val="24"/>
          <w:szCs w:val="24"/>
        </w:rPr>
        <w:t xml:space="preserve">5. Устав местного сообщества подлежит обязательной регистрации в органах местного самоуправления в порядке, установленном для регистрации нормативных правовых актов местных кенешей.</w:t>
      </w:r>
    </w:p>
    <w:p>
      <w:pPr>
        <w:spacing w:after="120"/>
        <w:ind w:firstLine="397"/>
        <w:jc w:val="both"/>
      </w:pPr>
      <w:r>
        <w:rPr>
          <w:rFonts w:ascii="Arial" w:cs="Arial" w:eastAsia="Arial" w:hAnsi="Arial"/>
          <w:sz w:val="24"/>
          <w:szCs w:val="24"/>
        </w:rPr>
        <w:t xml:space="preserve">Копия нормативного правового акта об утверждении устава местного сообщества после официального опубликования с приложением текста устава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ujrefpwtzayasjaujybtx">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ddrazt9jnmlpy6s0vear3">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Вопросы местного значения органов местного самоуправления и делегирование государственных полномочий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Принципы установления вопросов местного значения, иных функций и полномочий органов местного самоуправления</w:t>
      </w:r>
    </w:p>
    <w:p>
      <w:pPr>
        <w:spacing w:after="120"/>
        <w:ind w:firstLine="397"/>
        <w:jc w:val="both"/>
      </w:pPr>
      <w:r>
        <w:rPr>
          <w:rFonts w:ascii="Arial" w:cs="Arial" w:eastAsia="Arial" w:hAnsi="Arial"/>
          <w:sz w:val="24"/>
          <w:szCs w:val="24"/>
        </w:rPr>
        <w:t xml:space="preserve">Установление вопросов местного значения, иных функций и полномочий органов местного самоуправления производится на основе следующих принципов:</w:t>
      </w:r>
    </w:p>
    <w:p>
      <w:pPr>
        <w:spacing w:after="120"/>
        <w:ind w:firstLine="397"/>
        <w:jc w:val="both"/>
      </w:pPr>
      <w:r>
        <w:rPr>
          <w:rFonts w:ascii="Arial" w:cs="Arial" w:eastAsia="Arial" w:hAnsi="Arial"/>
          <w:sz w:val="24"/>
          <w:szCs w:val="24"/>
        </w:rPr>
        <w:t xml:space="preserve">1) предоставление услуг максимально нижестоящим уровнем управления, который в состоянии эффективно предоставлять такие услуги;</w:t>
      </w:r>
    </w:p>
    <w:p>
      <w:pPr>
        <w:spacing w:after="120"/>
        <w:ind w:firstLine="397"/>
        <w:jc w:val="both"/>
      </w:pPr>
      <w:r>
        <w:rPr>
          <w:rFonts w:ascii="Arial" w:cs="Arial" w:eastAsia="Arial" w:hAnsi="Arial"/>
          <w:sz w:val="24"/>
          <w:szCs w:val="24"/>
        </w:rPr>
        <w:t xml:space="preserve">2) эффективность и целесообразность при осуществлении функций и полномочий в целях обеспечения качества предоставляемых услуг;</w:t>
      </w:r>
    </w:p>
    <w:p>
      <w:pPr>
        <w:spacing w:after="120"/>
        <w:ind w:firstLine="397"/>
        <w:jc w:val="both"/>
      </w:pPr>
      <w:r>
        <w:rPr>
          <w:rFonts w:ascii="Arial" w:cs="Arial" w:eastAsia="Arial" w:hAnsi="Arial"/>
          <w:sz w:val="24"/>
          <w:szCs w:val="24"/>
        </w:rPr>
        <w:t xml:space="preserve">3) дифференциация функций и полномочий органов местного самоуправления в зависимости от территориальных, экономических и иных особенностей органов местного самоуправления;</w:t>
      </w:r>
    </w:p>
    <w:p>
      <w:pPr>
        <w:spacing w:after="120"/>
        <w:ind w:firstLine="397"/>
        <w:jc w:val="both"/>
      </w:pPr>
      <w:r>
        <w:rPr>
          <w:rFonts w:ascii="Arial" w:cs="Arial" w:eastAsia="Arial" w:hAnsi="Arial"/>
          <w:sz w:val="24"/>
          <w:szCs w:val="24"/>
        </w:rPr>
        <w:t xml:space="preserve">4) наличие местного интереса в исполнении функций и осуществлении полномочий;</w:t>
      </w:r>
    </w:p>
    <w:p>
      <w:pPr>
        <w:spacing w:after="120"/>
        <w:ind w:firstLine="397"/>
        <w:jc w:val="both"/>
      </w:pPr>
      <w:r>
        <w:rPr>
          <w:rFonts w:ascii="Arial" w:cs="Arial" w:eastAsia="Arial" w:hAnsi="Arial"/>
          <w:sz w:val="24"/>
          <w:szCs w:val="24"/>
        </w:rPr>
        <w:t xml:space="preserve">5) гармонизация общегосударственных и местных интересов;</w:t>
      </w:r>
    </w:p>
    <w:p>
      <w:pPr>
        <w:spacing w:after="120"/>
        <w:ind w:firstLine="397"/>
        <w:jc w:val="both"/>
      </w:pPr>
      <w:r>
        <w:rPr>
          <w:rFonts w:ascii="Arial" w:cs="Arial" w:eastAsia="Arial" w:hAnsi="Arial"/>
          <w:sz w:val="24"/>
          <w:szCs w:val="24"/>
        </w:rPr>
        <w:t xml:space="preserve">6) открытость и коллегиальность;</w:t>
      </w:r>
    </w:p>
    <w:p>
      <w:pPr>
        <w:spacing w:after="120"/>
        <w:ind w:firstLine="397"/>
        <w:jc w:val="both"/>
      </w:pPr>
      <w:r>
        <w:rPr>
          <w:rFonts w:ascii="Arial" w:cs="Arial" w:eastAsia="Arial" w:hAnsi="Arial"/>
          <w:sz w:val="24"/>
          <w:szCs w:val="24"/>
        </w:rPr>
        <w:t xml:space="preserve">7) разграничение функций и полномочий органов государственной власти и местного самоуправления в нормативных правовых актах.</w:t>
      </w:r>
    </w:p>
    <w:p>
      <w:pPr>
        <w:spacing w:after="120"/>
        <w:ind w:firstLine="397"/>
        <w:jc w:val="both"/>
      </w:pPr>
      <w:r>
        <w:rPr>
          <w:rFonts w:ascii="Arial" w:cs="Arial" w:eastAsia="Arial" w:hAnsi="Arial"/>
          <w:b/>
          <w:bCs/>
          <w:sz w:val="24"/>
          <w:szCs w:val="24"/>
        </w:rPr>
        <w:t xml:space="preserve">Статья 17. Порядок установления и решения вопросов местного значения</w:t>
      </w:r>
    </w:p>
    <w:p>
      <w:pPr>
        <w:spacing w:after="120"/>
        <w:ind w:firstLine="397"/>
        <w:jc w:val="both"/>
      </w:pPr>
      <w:r>
        <w:rPr>
          <w:rFonts w:ascii="Arial" w:cs="Arial" w:eastAsia="Arial" w:hAnsi="Arial"/>
          <w:sz w:val="24"/>
          <w:szCs w:val="24"/>
        </w:rPr>
        <w:t xml:space="preserve">1. Вопросы местного значения устанавливаются, изменяются и прекращаются настоящим Законом и уставом местного сообщества.</w:t>
      </w:r>
    </w:p>
    <w:p>
      <w:pPr>
        <w:spacing w:after="120"/>
        <w:ind w:firstLine="397"/>
        <w:jc w:val="both"/>
      </w:pPr>
      <w:r>
        <w:rPr>
          <w:rFonts w:ascii="Arial" w:cs="Arial" w:eastAsia="Arial" w:hAnsi="Arial"/>
          <w:sz w:val="24"/>
          <w:szCs w:val="24"/>
        </w:rPr>
        <w:t xml:space="preserve">2. Государство передает органам местного самоуправления из государственной собственности в муниципальную собственность имущество, необходимое для решения вопросов местного значения.</w:t>
      </w:r>
    </w:p>
    <w:p>
      <w:pPr>
        <w:spacing w:after="120"/>
        <w:ind w:firstLine="397"/>
        <w:jc w:val="both"/>
      </w:pPr>
      <w:r>
        <w:rPr>
          <w:rFonts w:ascii="Arial" w:cs="Arial" w:eastAsia="Arial" w:hAnsi="Arial"/>
          <w:sz w:val="24"/>
          <w:szCs w:val="24"/>
        </w:rPr>
        <w:t xml:space="preserve">3. Порядок взаимоотношений органов местного самоуправления по решению вопросов местного значения устанавливается законом, иными нормативными правовыми актами Кыргызской Республики, а также уставом местного сообщества.</w:t>
      </w:r>
    </w:p>
    <w:p>
      <w:pPr>
        <w:spacing w:after="120"/>
        <w:ind w:firstLine="397"/>
        <w:jc w:val="both"/>
      </w:pPr>
      <w:r>
        <w:rPr>
          <w:rFonts w:ascii="Arial" w:cs="Arial" w:eastAsia="Arial" w:hAnsi="Arial"/>
          <w:sz w:val="24"/>
          <w:szCs w:val="24"/>
        </w:rPr>
        <w:t xml:space="preserve">4. Органы местного самоуправления по результатам решения вопросов местного значения подотчетны местному сообществу соответствующей территории.</w:t>
      </w:r>
    </w:p>
    <w:p>
      <w:pPr>
        <w:spacing w:after="120"/>
        <w:ind w:firstLine="397"/>
        <w:jc w:val="both"/>
      </w:pPr>
      <w:r>
        <w:rPr>
          <w:rFonts w:ascii="Arial" w:cs="Arial" w:eastAsia="Arial" w:hAnsi="Arial"/>
          <w:b/>
          <w:bCs/>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контроль в области охраны и использования историко-культурного наследия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23) осуществление полномочий в сфере недропользования, отнесенных к ведению органов местного самоуправления законодательством Кыргызской Республики о недропользовании.</w:t>
      </w:r>
    </w:p>
    <w:p>
      <w:pPr>
        <w:spacing w:after="120"/>
        <w:ind w:firstLine="397"/>
        <w:jc w:val="both"/>
      </w:pPr>
      <w:r>
        <w:rPr>
          <w:rFonts w:ascii="Arial" w:cs="Arial" w:eastAsia="Arial" w:hAnsi="Arial"/>
          <w:sz w:val="24"/>
          <w:szCs w:val="24"/>
        </w:rPr>
        <w:t xml:space="preserve">24) предоставление консультационно-правовой помощи населению.</w:t>
      </w:r>
    </w:p>
    <w:p>
      <w:pPr>
        <w:spacing w:after="120"/>
        <w:ind w:firstLine="397"/>
        <w:jc w:val="both"/>
      </w:pPr>
      <w:r>
        <w:rPr>
          <w:rFonts w:ascii="Arial" w:cs="Arial" w:eastAsia="Arial" w:hAnsi="Arial"/>
          <w:sz w:val="24"/>
          <w:szCs w:val="24"/>
        </w:rPr>
        <w:t xml:space="preserve">25) осуществление комплекса мер по охране и защите от семейного насилия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3je9vdnrjatmvbhpv-iai">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0ki08g_rebeam9-yvl1zj">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8y__5sefndhpnfmiq6hs3">
        <w:r>
          <w:rPr>
            <w:rFonts w:ascii="Arial" w:cs="Arial" w:eastAsia="Arial" w:hAnsi="Arial"/>
            <w:i/>
            <w:iCs/>
            <w:color w:val="1D4ED8"/>
            <w:sz w:val="24"/>
            <w:szCs w:val="24"/>
            <w:u w:val="single"/>
          </w:rPr>
          <w:t xml:space="preserve">15 мая 2014 года № 67</w:t>
        </w:r>
      </w:hyperlink>
      <w:r>
        <w:rPr>
          <w:rFonts w:ascii="Arial" w:cs="Arial" w:eastAsia="Arial" w:hAnsi="Arial"/>
          <w:i/>
          <w:iCs/>
          <w:sz w:val="24"/>
          <w:szCs w:val="24"/>
        </w:rPr>
        <w:t xml:space="preserve">, </w:t>
      </w:r>
      <w:hyperlink w:history="1" r:id="rIddkk2yddtnpd_gza5h_0lw">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rhpdc0jvnc87oasnv1lsc">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Порядок передачи вопросов местного значения органами местного самоуправления</w:t>
      </w:r>
    </w:p>
    <w:p>
      <w:pPr>
        <w:spacing w:after="120"/>
        <w:ind w:firstLine="397"/>
        <w:jc w:val="both"/>
      </w:pPr>
      <w:r>
        <w:rPr>
          <w:rFonts w:ascii="Arial" w:cs="Arial" w:eastAsia="Arial" w:hAnsi="Arial"/>
          <w:sz w:val="24"/>
          <w:szCs w:val="24"/>
        </w:rPr>
        <w:t xml:space="preserve">1. Орган местного самоуправления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97"/>
        <w:jc w:val="both"/>
      </w:pPr>
      <w:r>
        <w:rPr>
          <w:rFonts w:ascii="Arial" w:cs="Arial" w:eastAsia="Arial" w:hAnsi="Arial"/>
          <w:sz w:val="24"/>
          <w:szCs w:val="24"/>
        </w:rPr>
        <w:t xml:space="preserve">2. Передача органом местного самоуправления исполнения отдельных вопросов местного значения производится в случаях целесообразности такой передачи для более эффективного использования бюджетных средств.</w:t>
      </w:r>
    </w:p>
    <w:p>
      <w:pPr>
        <w:spacing w:after="120"/>
        <w:ind w:firstLine="397"/>
        <w:jc w:val="both"/>
      </w:pPr>
      <w:r>
        <w:rPr>
          <w:rFonts w:ascii="Arial" w:cs="Arial" w:eastAsia="Arial" w:hAnsi="Arial"/>
          <w:sz w:val="24"/>
          <w:szCs w:val="24"/>
        </w:rPr>
        <w:t xml:space="preserve">3. Решение о передаче исполнения отдельных вопросов местного значения принимается исполнительным органом местного самоуправления с согласия местного кенеша.</w:t>
      </w:r>
    </w:p>
    <w:p>
      <w:pPr>
        <w:spacing w:after="60" w:before="200"/>
        <w:ind w:firstLine="567"/>
        <w:jc w:val="both"/>
      </w:pPr>
      <w:r>
        <w:rPr>
          <w:rFonts w:ascii="Arial" w:cs="Arial" w:eastAsia="Arial" w:hAnsi="Arial"/>
          <w:b/>
          <w:bCs/>
          <w:sz w:val="24"/>
          <w:szCs w:val="24"/>
        </w:rPr>
        <w:t xml:space="preserve">Статья 20. Делегированные государственные полномочия</w:t>
      </w:r>
    </w:p>
    <w:p>
      <w:pPr>
        <w:spacing w:after="60"/>
        <w:ind w:firstLine="567"/>
        <w:jc w:val="both"/>
      </w:pPr>
      <w:r>
        <w:rPr>
          <w:rFonts w:ascii="Arial" w:cs="Arial" w:eastAsia="Arial" w:hAnsi="Arial"/>
          <w:sz w:val="24"/>
          <w:szCs w:val="24"/>
        </w:rPr>
        <w:t xml:space="preserve">1. Органы местного самоуправления могут наделяться отдельными государственными полномочиями.</w:t>
      </w:r>
    </w:p>
    <w:p>
      <w:pPr>
        <w:spacing w:after="60"/>
        <w:ind w:firstLine="567"/>
        <w:jc w:val="both"/>
      </w:pPr>
      <w:r>
        <w:rPr>
          <w:rFonts w:ascii="Arial" w:cs="Arial" w:eastAsia="Arial" w:hAnsi="Arial"/>
          <w:sz w:val="24"/>
          <w:szCs w:val="24"/>
        </w:rPr>
        <w:t xml:space="preserve">2. Делегирование органам местного самоуправления отдельных государственных полномочий осуществляется на основании закона или договора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w:t>
      </w:r>
    </w:p>
    <w:p>
      <w:pPr>
        <w:spacing w:after="60"/>
        <w:ind w:firstLine="567"/>
        <w:jc w:val="both"/>
      </w:pPr>
      <w:r>
        <w:rPr>
          <w:rFonts w:ascii="Arial" w:cs="Arial" w:eastAsia="Arial" w:hAnsi="Arial"/>
          <w:sz w:val="24"/>
          <w:szCs w:val="24"/>
        </w:rPr>
        <w:t xml:space="preserve">В случае делегирования государственных полномочий на основании договора между органами государственной власти и местного самоуправления, условия договора подлежат утверждению соответствующим местным кенешем.</w:t>
      </w:r>
    </w:p>
    <w:p>
      <w:pPr>
        <w:spacing w:after="60"/>
        <w:ind w:firstLine="567"/>
        <w:jc w:val="both"/>
      </w:pPr>
      <w:r>
        <w:rPr>
          <w:rFonts w:ascii="Arial" w:cs="Arial" w:eastAsia="Arial" w:hAnsi="Arial"/>
          <w:sz w:val="24"/>
          <w:szCs w:val="24"/>
        </w:rPr>
        <w:t xml:space="preserve">3.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60"/>
        <w:ind w:firstLine="567"/>
        <w:jc w:val="both"/>
      </w:pPr>
      <w:r>
        <w:rPr>
          <w:rFonts w:ascii="Arial" w:cs="Arial" w:eastAsia="Arial" w:hAnsi="Arial"/>
          <w:sz w:val="24"/>
          <w:szCs w:val="24"/>
        </w:rPr>
        <w:t xml:space="preserve">4. По делегированным государственным полномочиям органы местного самоуправления подотчетны уполномоченным органам государственной власти.</w:t>
      </w:r>
    </w:p>
    <w:p>
      <w:pPr>
        <w:spacing w:after="60"/>
        <w:ind w:firstLine="567"/>
        <w:jc w:val="both"/>
      </w:pPr>
      <w:r>
        <w:rPr>
          <w:rFonts w:ascii="Arial" w:cs="Arial" w:eastAsia="Arial" w:hAnsi="Arial"/>
          <w:sz w:val="24"/>
          <w:szCs w:val="24"/>
        </w:rPr>
        <w:t xml:space="preserve">5. Законы и договоры о делегировании государственных полномочий должны предусматривать:</w:t>
      </w:r>
    </w:p>
    <w:p>
      <w:pPr>
        <w:spacing w:after="60"/>
        <w:ind w:firstLine="567"/>
        <w:jc w:val="both"/>
      </w:pPr>
      <w:r>
        <w:rPr>
          <w:rFonts w:ascii="Arial" w:cs="Arial" w:eastAsia="Arial" w:hAnsi="Arial"/>
          <w:sz w:val="24"/>
          <w:szCs w:val="24"/>
        </w:rPr>
        <w:t xml:space="preserve">1) государственное полномочие, которое делегируется органам местного самоуправления;</w:t>
      </w:r>
    </w:p>
    <w:p>
      <w:pPr>
        <w:spacing w:after="60"/>
        <w:ind w:firstLine="567"/>
        <w:jc w:val="both"/>
      </w:pPr>
      <w:r>
        <w:rPr>
          <w:rFonts w:ascii="Arial" w:cs="Arial" w:eastAsia="Arial" w:hAnsi="Arial"/>
          <w:sz w:val="24"/>
          <w:szCs w:val="24"/>
        </w:rPr>
        <w:t xml:space="preserve">2) методическую, организационную, консультативную и иные формы оказания содействия органами государственной власти в осуществлении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требования к отчетности;</w:t>
      </w:r>
    </w:p>
    <w:p>
      <w:pPr>
        <w:spacing w:after="60"/>
        <w:ind w:firstLine="567"/>
        <w:jc w:val="both"/>
      </w:pPr>
      <w:r>
        <w:rPr>
          <w:rFonts w:ascii="Arial" w:cs="Arial" w:eastAsia="Arial" w:hAnsi="Arial"/>
          <w:sz w:val="24"/>
          <w:szCs w:val="24"/>
        </w:rPr>
        <w:t xml:space="preserve">4) механизм контроля над осуществлением делегированных государственных полномочий со стороны государства.</w:t>
      </w:r>
    </w:p>
    <w:p>
      <w:pPr>
        <w:spacing w:after="60"/>
        <w:ind w:firstLine="567"/>
        <w:jc w:val="both"/>
      </w:pPr>
      <w:r>
        <w:rPr>
          <w:rFonts w:ascii="Arial" w:cs="Arial" w:eastAsia="Arial" w:hAnsi="Arial"/>
          <w:sz w:val="24"/>
          <w:szCs w:val="24"/>
        </w:rPr>
        <w:t xml:space="preserve">6. К основным государственным полномочиям, которые могут быть делегированы органам местного самоуправления, относятся:</w:t>
      </w:r>
    </w:p>
    <w:p>
      <w:pPr>
        <w:spacing w:after="60"/>
        <w:ind w:firstLine="567"/>
        <w:jc w:val="both"/>
      </w:pPr>
      <w:r>
        <w:rPr>
          <w:rFonts w:ascii="Arial" w:cs="Arial" w:eastAsia="Arial" w:hAnsi="Arial"/>
          <w:sz w:val="24"/>
          <w:szCs w:val="24"/>
        </w:rPr>
        <w:t xml:space="preserve">1) разработка и выполнение программ занятости и миграции населения;</w:t>
      </w:r>
    </w:p>
    <w:p>
      <w:pPr>
        <w:spacing w:after="60"/>
        <w:ind w:firstLine="567"/>
        <w:jc w:val="both"/>
      </w:pPr>
      <w:r>
        <w:rPr>
          <w:rFonts w:ascii="Arial" w:cs="Arial" w:eastAsia="Arial" w:hAnsi="Arial"/>
          <w:sz w:val="24"/>
          <w:szCs w:val="24"/>
        </w:rPr>
        <w:t xml:space="preserve">2) учетная регистрация граждан, осуществление контроля за выполнением правил паспортного режима, проведение в установленном порядке прописки и выписки граждан, составление списков избирателей;</w:t>
      </w:r>
    </w:p>
    <w:p>
      <w:pPr>
        <w:spacing w:after="60"/>
        <w:ind w:firstLine="567"/>
        <w:jc w:val="both"/>
      </w:pPr>
      <w:r>
        <w:rPr>
          <w:rFonts w:ascii="Arial" w:cs="Arial" w:eastAsia="Arial" w:hAnsi="Arial"/>
          <w:sz w:val="24"/>
          <w:szCs w:val="24"/>
        </w:rPr>
        <w:t xml:space="preserve">3) регистрация актов гражданского состояния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обеспечение зданиями и иными объектами для предоставления услуг в сфере школьного, дошкольного и профессионального образования и здравоохранения;</w:t>
      </w:r>
    </w:p>
    <w:p>
      <w:pPr>
        <w:spacing w:after="60"/>
        <w:ind w:firstLine="567"/>
        <w:jc w:val="both"/>
      </w:pPr>
      <w:r>
        <w:rPr>
          <w:rFonts w:ascii="Arial" w:cs="Arial" w:eastAsia="Arial" w:hAnsi="Arial"/>
          <w:sz w:val="24"/>
          <w:szCs w:val="24"/>
        </w:rPr>
        <w:t xml:space="preserve">5) совершение нотариальных действий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выдача гражданам документов, удостоверяющих личность, семейное, имущественное положение, и иных документов, предусмотренных законодательством;</w:t>
      </w:r>
    </w:p>
    <w:p>
      <w:pPr>
        <w:spacing w:after="60"/>
        <w:ind w:firstLine="567"/>
        <w:jc w:val="both"/>
      </w:pPr>
      <w:r>
        <w:rPr>
          <w:rFonts w:ascii="Arial" w:cs="Arial" w:eastAsia="Arial" w:hAnsi="Arial"/>
          <w:sz w:val="24"/>
          <w:szCs w:val="24"/>
        </w:rPr>
        <w:t xml:space="preserve">7) ведение первичного учета военнообязанных и призывников, принятие их на воинский учет и снятие с учета, содействие в организации призыва на воинскую службу;</w:t>
      </w:r>
    </w:p>
    <w:p>
      <w:pPr>
        <w:spacing w:after="60"/>
        <w:ind w:firstLine="567"/>
        <w:jc w:val="both"/>
      </w:pPr>
      <w:r>
        <w:rPr>
          <w:rFonts w:ascii="Arial" w:cs="Arial" w:eastAsia="Arial" w:hAnsi="Arial"/>
          <w:sz w:val="24"/>
          <w:szCs w:val="24"/>
        </w:rPr>
        <w:t xml:space="preserve">8) распределение и использование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9) обобщение материалов по перспективному развитию сельскохозяйственного производства, составление экономических прогнозов по производству сельскохозяйственной продукции;</w:t>
      </w:r>
    </w:p>
    <w:p>
      <w:pPr>
        <w:spacing w:after="60"/>
        <w:ind w:firstLine="567"/>
        <w:jc w:val="both"/>
      </w:pPr>
      <w:r>
        <w:rPr>
          <w:rFonts w:ascii="Arial" w:cs="Arial" w:eastAsia="Arial" w:hAnsi="Arial"/>
          <w:sz w:val="24"/>
          <w:szCs w:val="24"/>
        </w:rPr>
        <w:t xml:space="preserve">10) содействие в организации своевременного проведения ветеринарно-санитарных, противоэпизоотических мероприятий и селекционно-племенной работы в животноводстве;</w:t>
      </w:r>
    </w:p>
    <w:p>
      <w:pPr>
        <w:spacing w:after="60"/>
        <w:ind w:firstLine="567"/>
        <w:jc w:val="both"/>
      </w:pPr>
      <w:r>
        <w:rPr>
          <w:rFonts w:ascii="Arial" w:cs="Arial" w:eastAsia="Arial" w:hAnsi="Arial"/>
          <w:sz w:val="24"/>
          <w:szCs w:val="24"/>
        </w:rPr>
        <w:t xml:space="preserve">11) обеспечение надлежащих мер по борьбе с потравами посевов сельскохозяйственных культур, охране лесозащитных полос и лесных массивов;</w:t>
      </w:r>
    </w:p>
    <w:p>
      <w:pPr>
        <w:spacing w:after="60"/>
        <w:ind w:firstLine="567"/>
        <w:jc w:val="both"/>
      </w:pPr>
      <w:r>
        <w:rPr>
          <w:rFonts w:ascii="Arial" w:cs="Arial" w:eastAsia="Arial" w:hAnsi="Arial"/>
          <w:sz w:val="24"/>
          <w:szCs w:val="24"/>
        </w:rPr>
        <w:t xml:space="preserve">12) сбор пошлин и страховых взносов, а также полномочия в сфере налоговых правоотношений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13) разработка и осуществление мероприятий по охране окружающей среды;</w:t>
      </w:r>
    </w:p>
    <w:p>
      <w:pPr>
        <w:spacing w:after="60"/>
        <w:ind w:firstLine="567"/>
        <w:jc w:val="both"/>
      </w:pPr>
      <w:r>
        <w:rPr>
          <w:rFonts w:ascii="Arial" w:cs="Arial" w:eastAsia="Arial" w:hAnsi="Arial"/>
          <w:sz w:val="24"/>
          <w:szCs w:val="24"/>
        </w:rPr>
        <w:t xml:space="preserve">14) обеспечение защиты прав потребителей;</w:t>
      </w:r>
    </w:p>
    <w:p>
      <w:pPr>
        <w:spacing w:after="60"/>
        <w:ind w:firstLine="567"/>
        <w:jc w:val="both"/>
      </w:pPr>
      <w:r>
        <w:rPr>
          <w:rFonts w:ascii="Arial" w:cs="Arial" w:eastAsia="Arial" w:hAnsi="Arial"/>
          <w:sz w:val="24"/>
          <w:szCs w:val="24"/>
        </w:rPr>
        <w:t xml:space="preserve">15) организация теплоснабжения на соответствующей территории;</w:t>
      </w:r>
    </w:p>
    <w:p>
      <w:pPr>
        <w:spacing w:after="60"/>
        <w:ind w:firstLine="567"/>
        <w:jc w:val="both"/>
      </w:pPr>
      <w:r>
        <w:rPr>
          <w:rFonts w:ascii="Arial" w:cs="Arial" w:eastAsia="Arial" w:hAnsi="Arial"/>
          <w:sz w:val="24"/>
          <w:szCs w:val="24"/>
        </w:rPr>
        <w:t xml:space="preserve">16) выявление малоимущих семей в целях организации им адресной социальной защиты;</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urcxjjgje6v7ieer-bce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w:t>
      </w:r>
      <w:r>
        <w:rPr>
          <w:rFonts w:ascii="Arial" w:cs="Arial" w:eastAsia="Arial" w:hAnsi="Arial"/>
          <w:i/>
          <w:iCs/>
          <w:sz w:val="24"/>
          <w:szCs w:val="24"/>
        </w:rPr>
        <w:t xml:space="preserve">N </w:t>
      </w:r>
      <w:r>
        <w:rPr>
          <w:rFonts w:ascii="Arial" w:cs="Arial" w:eastAsia="Arial" w:hAnsi="Arial"/>
          <w:i/>
          <w:iCs/>
          <w:sz w:val="24"/>
          <w:szCs w:val="24"/>
        </w:rPr>
        <w:t xml:space="preserve">163)</w:t>
      </w:r>
    </w:p>
    <w:p>
      <w:pPr>
        <w:spacing w:after="60"/>
        <w:ind w:firstLine="567"/>
        <w:jc w:val="both"/>
      </w:pPr>
      <w:r>
        <w:rPr>
          <w:rFonts w:ascii="Arial" w:cs="Arial" w:eastAsia="Arial" w:hAnsi="Arial"/>
          <w:sz w:val="24"/>
          <w:szCs w:val="24"/>
        </w:rPr>
        <w:t xml:space="preserve">17-1) осуществление мероприятий по укреплению межэтнических отношений, а также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17-2) содействие органам пробации в решении текущих задач и выполнении конкретных мероприятий пробации;</w:t>
      </w:r>
    </w:p>
    <w:p>
      <w:pPr>
        <w:spacing w:after="60"/>
        <w:ind w:firstLine="567"/>
        <w:jc w:val="both"/>
      </w:pPr>
      <w:r>
        <w:rPr>
          <w:rFonts w:ascii="Arial" w:cs="Arial" w:eastAsia="Arial" w:hAnsi="Arial"/>
          <w:sz w:val="24"/>
          <w:szCs w:val="24"/>
        </w:rPr>
        <w:t xml:space="preserve">18) иные полномочия, установленные законом.</w:t>
      </w:r>
    </w:p>
    <w:p>
      <w:pPr>
        <w:spacing w:after="120"/>
        <w:ind w:firstLine="397"/>
        <w:jc w:val="both"/>
      </w:pPr>
      <w:r>
        <w:rPr>
          <w:rFonts w:ascii="Arial" w:cs="Arial" w:eastAsia="Arial" w:hAnsi="Arial"/>
          <w:i/>
          <w:iCs/>
          <w:sz w:val="24"/>
          <w:szCs w:val="24"/>
        </w:rPr>
        <w:t xml:space="preserve"> (В редакции Законов КР от </w:t>
      </w:r>
      <w:hyperlink w:history="1" r:id="rId4ies9xtub0et3gnk1ehrr">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qlxcpx-endnyegxsbxr0j">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fdbjeyifj9amydqzv5qr">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5xfaaogfeulkzai_bpotb">
        <w:r>
          <w:rPr>
            <w:rFonts w:ascii="Arial" w:cs="Arial" w:eastAsia="Arial" w:hAnsi="Arial"/>
            <w:i/>
            <w:iCs/>
            <w:color w:val="1D4ED8"/>
            <w:sz w:val="24"/>
            <w:szCs w:val="24"/>
            <w:u w:val="single"/>
          </w:rPr>
          <w:t xml:space="preserve">21 апреля 2016 года № 48</w:t>
        </w:r>
      </w:hyperlink>
      <w:r>
        <w:rPr>
          <w:rFonts w:ascii="Arial" w:cs="Arial" w:eastAsia="Arial" w:hAnsi="Arial"/>
          <w:i/>
          <w:iCs/>
          <w:sz w:val="24"/>
          <w:szCs w:val="24"/>
        </w:rPr>
        <w:t xml:space="preserve">, </w:t>
      </w:r>
      <w:hyperlink w:history="1" r:id="rId9fedorq7y2kwxioptwmjc">
        <w:r>
          <w:rPr>
            <w:rFonts w:ascii="Arial" w:cs="Arial" w:eastAsia="Arial" w:hAnsi="Arial"/>
            <w:i/>
            <w:iCs/>
            <w:color w:val="1D4ED8"/>
            <w:sz w:val="24"/>
            <w:szCs w:val="24"/>
            <w:u w:val="single"/>
          </w:rPr>
          <w:t xml:space="preserve">28 июля 2017 года № 163</w:t>
        </w:r>
      </w:hyperlink>
      <w:r>
        <w:rPr>
          <w:rFonts w:ascii="Arial" w:cs="Arial" w:eastAsia="Arial" w:hAnsi="Arial"/>
          <w:i/>
          <w:iCs/>
          <w:sz w:val="24"/>
          <w:szCs w:val="24"/>
        </w:rPr>
        <w:t xml:space="preserve"> ,</w:t>
      </w:r>
      <w:hyperlink w:history="1" r:id="rIdtdn9577ajtqp6qq1jdldr">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Организационно-правовые основы деятельности местных кенешей</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Местные кенеши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Местные кенеши</w:t>
      </w:r>
      <w:r>
        <w:rPr>
          <w:rFonts w:ascii="Arial" w:cs="Arial" w:eastAsia="Arial" w:hAnsi="Arial"/>
          <w:sz w:val="24"/>
          <w:szCs w:val="24"/>
        </w:rPr>
        <w:t xml:space="preserve">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60"/>
        <w:ind w:firstLine="56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60"/>
        <w:ind w:firstLine="56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60"/>
        <w:ind w:firstLine="56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grk-jnhddql7zi-rzaky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N 149)</w:t>
      </w:r>
    </w:p>
    <w:p>
      <w:pPr>
        <w:spacing w:after="60"/>
        <w:ind w:firstLine="56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60"/>
        <w:ind w:firstLine="56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Местные кенеши соответствующей административно-территориальной единицы - района вправе проводить совместные заседания местных кенешей и принимать совместное решение в виде постановления в соответствии с настоящим Законом. Отмена решений местных кенешей в случае их противоречия </w:t>
      </w:r>
      <w:hyperlink w:history="1" r:id="rIdzsupmeqsyetha2e5itz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Избранные депутаты городских кенешей в соответствии с партийной принадлежностью объединяются в депутатские фракции (далее - 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коалицию фракций большинства, считаются меньшинством в городском кенеше.</w:t>
      </w:r>
    </w:p>
    <w:p>
      <w:pPr>
        <w:spacing w:after="60"/>
        <w:ind w:firstLine="567"/>
        <w:jc w:val="both"/>
      </w:pPr>
      <w:r>
        <w:rPr>
          <w:rFonts w:ascii="Arial" w:cs="Arial" w:eastAsia="Arial" w:hAnsi="Arial"/>
          <w:sz w:val="24"/>
          <w:szCs w:val="24"/>
        </w:rPr>
        <w:t xml:space="preserve">В случае объединения депутатов городского кенеша в коалицию фракций большинства председательство в постоянной комиссии по бюджету и финансам передается фракции или коалиции фракций меньшинства, за исключением случаев, когда в городском кенеше отсутствуют фракции или коалиция фракций меньшинства.</w:t>
      </w:r>
    </w:p>
    <w:p>
      <w:pPr>
        <w:spacing w:after="60"/>
        <w:ind w:firstLine="567"/>
        <w:jc w:val="both"/>
      </w:pPr>
      <w:r>
        <w:rPr>
          <w:rFonts w:ascii="Arial" w:cs="Arial" w:eastAsia="Arial" w:hAnsi="Arial"/>
          <w:sz w:val="24"/>
          <w:szCs w:val="24"/>
        </w:rPr>
        <w:t xml:space="preserve">6. Порядок формирования и деятельности депутатских фракций, коалиции фракций устанавливается регламентом городского кенеша.</w:t>
      </w:r>
    </w:p>
    <w:p>
      <w:pPr>
        <w:spacing w:after="120"/>
        <w:ind w:firstLine="397"/>
        <w:jc w:val="both"/>
      </w:pPr>
      <w:r>
        <w:rPr>
          <w:rFonts w:ascii="Arial" w:cs="Arial" w:eastAsia="Arial" w:hAnsi="Arial"/>
          <w:i/>
          <w:iCs/>
          <w:sz w:val="24"/>
          <w:szCs w:val="24"/>
        </w:rPr>
        <w:t xml:space="preserve"> (В редакции Законов КР от </w:t>
      </w:r>
      <w:hyperlink w:history="1" r:id="rIdqllbrq9x881cjhipbajaj">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umggcdxxsoro30u2cpjy">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hyperlink w:history="1" r:id="rIdq2lr6q05-_u76wkaufc94">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 </w:t>
      </w:r>
      <w:hyperlink w:history="1" r:id="rId9feda55swyo8qy_uxppf9">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21-1. Совместное заседание местных кенешей</w:t>
      </w:r>
    </w:p>
    <w:p>
      <w:pPr>
        <w:spacing w:after="60"/>
        <w:ind w:firstLine="567"/>
        <w:jc w:val="both"/>
      </w:pPr>
      <w:r>
        <w:rPr>
          <w:rFonts w:ascii="Arial" w:cs="Arial" w:eastAsia="Arial" w:hAnsi="Arial"/>
          <w:sz w:val="24"/>
          <w:szCs w:val="24"/>
        </w:rPr>
        <w:t xml:space="preserve">1. К компетенции совместного заседания местных кенешей относятся:</w:t>
      </w:r>
    </w:p>
    <w:p>
      <w:pPr>
        <w:spacing w:after="60"/>
        <w:ind w:firstLine="567"/>
        <w:jc w:val="both"/>
      </w:pPr>
      <w:r>
        <w:rPr>
          <w:rFonts w:ascii="Arial" w:cs="Arial" w:eastAsia="Arial" w:hAnsi="Arial"/>
          <w:sz w:val="24"/>
          <w:szCs w:val="24"/>
        </w:rPr>
        <w:t xml:space="preserve">1)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60"/>
        <w:ind w:firstLine="567"/>
        <w:jc w:val="both"/>
      </w:pPr>
      <w:r>
        <w:rPr>
          <w:rFonts w:ascii="Arial" w:cs="Arial" w:eastAsia="Arial" w:hAnsi="Arial"/>
          <w:sz w:val="24"/>
          <w:szCs w:val="24"/>
        </w:rPr>
        <w:t xml:space="preserve">2) заслушивание не реже одного раза в год отчета главы местной государственной администрации о положении дел на соответствующей территории;</w:t>
      </w:r>
    </w:p>
    <w:p>
      <w:pPr>
        <w:spacing w:after="60"/>
        <w:ind w:firstLine="567"/>
        <w:jc w:val="both"/>
      </w:pPr>
      <w:r>
        <w:rPr>
          <w:rFonts w:ascii="Arial" w:cs="Arial" w:eastAsia="Arial" w:hAnsi="Arial"/>
          <w:sz w:val="24"/>
          <w:szCs w:val="24"/>
        </w:rPr>
        <w:t xml:space="preserve">3)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совместного заседания местных кенешей;</w:t>
      </w:r>
    </w:p>
    <w:p>
      <w:pPr>
        <w:spacing w:after="60"/>
        <w:ind w:firstLine="567"/>
        <w:jc w:val="both"/>
      </w:pPr>
      <w:r>
        <w:rPr>
          <w:rFonts w:ascii="Arial" w:cs="Arial" w:eastAsia="Arial" w:hAnsi="Arial"/>
          <w:sz w:val="24"/>
          <w:szCs w:val="24"/>
        </w:rPr>
        <w:t xml:space="preserve">4) представление Центральной избирательной комиссии кандидатур для включения в состав территориальной избирательной комиссии, а также кандидатур в состав резерва территориальной избирательной комиссии в количестве, установленном </w:t>
      </w:r>
      <w:hyperlink w:history="1" r:id="rIdymqmnxucydtxyeayrp06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2. Инициированием вопроса о выражении недоверия главе местной государственной администрации является письменное представление, подписанное не менее одной третью от общего числа депутатов совместного заседания местных кенешей. Подписавший представление депутат не имеет права отозвать свою подпись.</w:t>
      </w:r>
    </w:p>
    <w:p>
      <w:pPr>
        <w:spacing w:after="60"/>
        <w:ind w:firstLine="567"/>
        <w:jc w:val="both"/>
      </w:pPr>
      <w:r>
        <w:rPr>
          <w:rFonts w:ascii="Arial" w:cs="Arial" w:eastAsia="Arial" w:hAnsi="Arial"/>
          <w:sz w:val="24"/>
          <w:szCs w:val="24"/>
        </w:rPr>
        <w:t xml:space="preserve">3. Основной организационно-правовой формой работы совместного заседания местных кенешей является заседание. Порядок и периодичность проведения заседаний определяются регламентом совместного заседания местных кенешей.</w:t>
      </w:r>
    </w:p>
    <w:p>
      <w:pPr>
        <w:spacing w:after="60"/>
        <w:ind w:firstLine="567"/>
        <w:jc w:val="both"/>
      </w:pPr>
      <w:r>
        <w:rPr>
          <w:rFonts w:ascii="Arial" w:cs="Arial" w:eastAsia="Arial" w:hAnsi="Arial"/>
          <w:sz w:val="24"/>
          <w:szCs w:val="24"/>
        </w:rPr>
        <w:t xml:space="preserve">4. Заседание совместного заседания местных кенешей правомочно при присутствии не менее половины от общего числа депутатов совместного заседания местных кенешей. Совместное заседание местных кенешей принимает решение большинством голосов от общего числа депутатов совместного заседания местных кенешей, если иное не предусмотрено законом.</w:t>
      </w:r>
    </w:p>
    <w:p>
      <w:pPr>
        <w:spacing w:after="60"/>
        <w:ind w:firstLine="567"/>
        <w:jc w:val="both"/>
      </w:pPr>
      <w:r>
        <w:rPr>
          <w:rFonts w:ascii="Arial" w:cs="Arial" w:eastAsia="Arial" w:hAnsi="Arial"/>
          <w:sz w:val="24"/>
          <w:szCs w:val="24"/>
        </w:rPr>
        <w:t xml:space="preserve">5. Первое заседание депутатов совместного заседания местных кенешей открывает старший по возрасту из председателей местных кенешей соответствующей административно-территориальной единицы - района.</w:t>
      </w:r>
    </w:p>
    <w:p>
      <w:pPr>
        <w:spacing w:after="60"/>
        <w:ind w:firstLine="567"/>
        <w:jc w:val="both"/>
      </w:pPr>
      <w:r>
        <w:rPr>
          <w:rFonts w:ascii="Arial" w:cs="Arial" w:eastAsia="Arial" w:hAnsi="Arial"/>
          <w:sz w:val="24"/>
          <w:szCs w:val="24"/>
        </w:rPr>
        <w:t xml:space="preserve">6. Заседание совместного заседания местных кенешей открыто для общественности. Каждый гражданин имеет право присутствовать на заседаниях в соответствии с регламентом, утвержденным совместным заседанием местных кенешей.</w:t>
      </w:r>
    </w:p>
    <w:p>
      <w:pPr>
        <w:spacing w:after="60"/>
        <w:ind w:firstLine="567"/>
        <w:jc w:val="both"/>
      </w:pPr>
      <w:r>
        <w:rPr>
          <w:rFonts w:ascii="Arial" w:cs="Arial" w:eastAsia="Arial" w:hAnsi="Arial"/>
          <w:sz w:val="24"/>
          <w:szCs w:val="24"/>
        </w:rPr>
        <w:t xml:space="preserve">Совместное заседание местных кенешей может принять решение о проведении закрытого заседания в случаях, если рассматриваемый вопрос относится в соответствии с законодательством к государственной тайне.</w:t>
      </w:r>
    </w:p>
    <w:p>
      <w:pPr>
        <w:spacing w:after="60"/>
        <w:ind w:firstLine="567"/>
        <w:jc w:val="both"/>
      </w:pPr>
      <w:r>
        <w:rPr>
          <w:rFonts w:ascii="Arial" w:cs="Arial" w:eastAsia="Arial" w:hAnsi="Arial"/>
          <w:sz w:val="24"/>
          <w:szCs w:val="24"/>
        </w:rPr>
        <w:t xml:space="preserve">7. Президиум совместного заседания местных кенешей в составе трех человек избирается из числа председателей местных кенешей. Совместное заседание местных кенешей избирает из числа депутатов совместного заседания местных кенешей секретариат и счетную комиссию в составе по три человека.</w:t>
      </w:r>
    </w:p>
    <w:p>
      <w:pPr>
        <w:spacing w:after="60"/>
        <w:ind w:firstLine="567"/>
        <w:jc w:val="both"/>
      </w:pPr>
      <w:r>
        <w:rPr>
          <w:rFonts w:ascii="Arial" w:cs="Arial" w:eastAsia="Arial" w:hAnsi="Arial"/>
          <w:sz w:val="24"/>
          <w:szCs w:val="24"/>
        </w:rPr>
        <w:t xml:space="preserve">8. Совместное заседание местных кенешей избирает из состава президиума председателя совместного заседания местных кенешей.</w:t>
      </w:r>
    </w:p>
    <w:p>
      <w:pPr>
        <w:spacing w:after="60"/>
        <w:ind w:firstLine="567"/>
        <w:jc w:val="both"/>
      </w:pPr>
      <w:r>
        <w:rPr>
          <w:rFonts w:ascii="Arial" w:cs="Arial" w:eastAsia="Arial" w:hAnsi="Arial"/>
          <w:sz w:val="24"/>
          <w:szCs w:val="24"/>
        </w:rPr>
        <w:t xml:space="preserve">9. Председатель совместного заседания местных кенешей, президиум, секретариат и счетная комиссия избираются на 1 год. Следующий состав президиума, секретариата, счетной комиссии и председатель совместного заседания местных кенешей избираются в порядке, установленном настоящей статьей.</w:t>
      </w:r>
    </w:p>
    <w:p>
      <w:pPr>
        <w:spacing w:after="60"/>
        <w:ind w:firstLine="567"/>
        <w:jc w:val="both"/>
      </w:pPr>
      <w:r>
        <w:rPr>
          <w:rFonts w:ascii="Arial" w:cs="Arial" w:eastAsia="Arial" w:hAnsi="Arial"/>
          <w:sz w:val="24"/>
          <w:szCs w:val="24"/>
        </w:rPr>
        <w:t xml:space="preserve">10. Премьер-министр вправе созывать совместные заседания местных кенешей по вопросам, установленным частью 1 настоящей статьи. Премьер-министр направляет письма о созыве совместного заседания местных кенешей в соответствующие местные кенеши.</w:t>
      </w:r>
    </w:p>
    <w:p>
      <w:pPr>
        <w:spacing w:after="60"/>
        <w:ind w:firstLine="567"/>
        <w:jc w:val="both"/>
      </w:pPr>
      <w:r>
        <w:rPr>
          <w:rFonts w:ascii="Arial" w:cs="Arial" w:eastAsia="Arial" w:hAnsi="Arial"/>
          <w:sz w:val="24"/>
          <w:szCs w:val="24"/>
        </w:rPr>
        <w:t xml:space="preserve">11. Совместное заседание местных кенешей принимает решение в виде постановления.</w:t>
      </w:r>
    </w:p>
    <w:p>
      <w:pPr>
        <w:spacing w:after="60"/>
        <w:ind w:firstLine="567"/>
        <w:jc w:val="both"/>
      </w:pPr>
      <w:r>
        <w:rPr>
          <w:rFonts w:ascii="Arial" w:cs="Arial" w:eastAsia="Arial" w:hAnsi="Arial"/>
          <w:sz w:val="24"/>
          <w:szCs w:val="24"/>
        </w:rPr>
        <w:t xml:space="preserve">Постановление и протоколы совместного заседания местных кенешей подписываются всеми председателями местных кенешей и заверяются печатью всех местных кенешей.</w:t>
      </w:r>
    </w:p>
    <w:p>
      <w:pPr>
        <w:spacing w:after="120"/>
        <w:ind w:firstLine="397"/>
        <w:jc w:val="both"/>
      </w:pPr>
      <w:r>
        <w:rPr>
          <w:rFonts w:ascii="Arial" w:cs="Arial" w:eastAsia="Arial" w:hAnsi="Arial"/>
          <w:i/>
          <w:iCs/>
          <w:sz w:val="24"/>
          <w:szCs w:val="24"/>
        </w:rPr>
        <w:t xml:space="preserve"> (В редакции Закона КР от </w:t>
      </w:r>
      <w:hyperlink w:history="1" r:id="rIdzgfxrygx5z2y0xe2-gcjg">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Несовместимость статуса депутата местного кенеша с некоторыми должностями и видами деятельности</w:t>
      </w:r>
    </w:p>
    <w:p>
      <w:pPr>
        <w:spacing w:after="60"/>
        <w:ind w:firstLine="567"/>
        <w:jc w:val="both"/>
      </w:pPr>
      <w:r>
        <w:rPr>
          <w:rFonts w:ascii="Arial" w:cs="Arial" w:eastAsia="Arial" w:hAnsi="Arial"/>
          <w:sz w:val="24"/>
          <w:szCs w:val="24"/>
        </w:rPr>
        <w:t xml:space="preserve">1. Депутат местного кенеша не может состоять на государственной службе или иной муниципальной службе в случаях:</w:t>
      </w:r>
    </w:p>
    <w:p>
      <w:pPr>
        <w:spacing w:after="60"/>
        <w:ind w:firstLine="567"/>
        <w:jc w:val="both"/>
      </w:pPr>
      <w:r>
        <w:rPr>
          <w:rFonts w:ascii="Arial" w:cs="Arial" w:eastAsia="Arial" w:hAnsi="Arial"/>
          <w:sz w:val="24"/>
          <w:szCs w:val="24"/>
        </w:rPr>
        <w:t xml:space="preserve">1) если государственный орган или орган местного самоуправления, в котором он занимает руководящую должность, расположен в пределах территории того же айылного аймака или города, что и представительный орган местного самоуправления (местный кенеш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2) если государственный орган или орган местного самоуправления, в котором он состоит на государственной или муниципальной службе, подотчетен представительному органу местного самоуправления (местному кенешу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3) если избрание, представление к назначению, освобождение руководителя государственного органа или органа местного самоуправления, в котором он состоит на государственной или муниципальной службе, относится к полномочиям того представительного органа местного самоуправления (местного кенеша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2. Депутатские полномочия также нельзя совмещать с должностью руководителя государственного или муниципального предприятия оказывающего услуги населению соответствующего айылного аймака или города за счет средств республиканского и местного бюджетов.</w:t>
      </w:r>
    </w:p>
    <w:p>
      <w:pPr>
        <w:spacing w:after="60"/>
        <w:ind w:firstLine="567"/>
        <w:jc w:val="both"/>
      </w:pPr>
      <w:r>
        <w:rPr>
          <w:rFonts w:ascii="Arial" w:cs="Arial" w:eastAsia="Arial" w:hAnsi="Arial"/>
          <w:sz w:val="24"/>
          <w:szCs w:val="24"/>
        </w:rPr>
        <w:t xml:space="preserve">3. Депутат местного кенеша не вправе использовать свой депутатский мандат в целях, не связанных с депутатской деятельностью.</w:t>
      </w:r>
    </w:p>
    <w:p>
      <w:pPr>
        <w:spacing w:after="60"/>
        <w:ind w:firstLine="567"/>
        <w:jc w:val="both"/>
      </w:pPr>
      <w:r>
        <w:rPr>
          <w:rFonts w:ascii="Arial" w:cs="Arial" w:eastAsia="Arial" w:hAnsi="Arial"/>
          <w:sz w:val="24"/>
          <w:szCs w:val="24"/>
        </w:rPr>
        <w:t xml:space="preserve">4. Одно и то же лицо может быть депутатом лишь в одном айылном или городском кенеше.</w:t>
      </w:r>
    </w:p>
    <w:p>
      <w:pPr>
        <w:spacing w:after="60"/>
        <w:ind w:firstLine="567"/>
        <w:jc w:val="both"/>
      </w:pPr>
      <w:r>
        <w:rPr>
          <w:rFonts w:ascii="Arial" w:cs="Arial" w:eastAsia="Arial" w:hAnsi="Arial"/>
          <w:i/>
          <w:iCs/>
          <w:sz w:val="24"/>
          <w:szCs w:val="24"/>
        </w:rPr>
        <w:t xml:space="preserve">(В редакции Законов от </w:t>
      </w:r>
      <w:hyperlink w:history="1" r:id="rIdiqz-kb1m7fdut_krc_blz">
        <w:r>
          <w:rPr>
            <w:rFonts w:ascii="Arial" w:cs="Arial" w:eastAsia="Arial" w:hAnsi="Arial"/>
            <w:i/>
            <w:iCs/>
            <w:color w:val="1D4ED8"/>
            <w:sz w:val="24"/>
            <w:szCs w:val="24"/>
            <w:u w:val="single"/>
          </w:rPr>
          <w:t xml:space="preserve">25 апреля 2013 года № 59</w:t>
        </w:r>
      </w:hyperlink>
      <w:r>
        <w:rPr>
          <w:rFonts w:ascii="Arial" w:cs="Arial" w:eastAsia="Arial" w:hAnsi="Arial"/>
          <w:i/>
          <w:iCs/>
          <w:sz w:val="24"/>
          <w:szCs w:val="24"/>
        </w:rPr>
        <w:t xml:space="preserve">, </w:t>
      </w:r>
      <w:hyperlink w:history="1" r:id="rId67uudf_u8u3nqhb7vqcf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Численный состав местных кенешей</w:t>
      </w:r>
    </w:p>
    <w:p>
      <w:pPr>
        <w:spacing w:after="120"/>
        <w:ind w:firstLine="397"/>
        <w:jc w:val="both"/>
      </w:pPr>
      <w:r>
        <w:rPr>
          <w:rFonts w:ascii="Arial" w:cs="Arial" w:eastAsia="Arial" w:hAnsi="Arial"/>
          <w:sz w:val="24"/>
          <w:szCs w:val="24"/>
        </w:rPr>
        <w:t xml:space="preserve">Численный состав местных кенешей устанавливается с учетом численности населения соответствующей административно-территориальной единицы, кроме кенешей городов Бишкек и Ош:</w:t>
      </w:r>
    </w:p>
    <w:p>
      <w:pPr>
        <w:spacing w:after="120"/>
        <w:ind w:firstLine="397"/>
        <w:jc w:val="both"/>
      </w:pPr>
      <w:r>
        <w:rPr>
          <w:rFonts w:ascii="Arial" w:cs="Arial" w:eastAsia="Arial" w:hAnsi="Arial"/>
          <w:sz w:val="24"/>
          <w:szCs w:val="24"/>
        </w:rPr>
        <w:t xml:space="preserve">1) кенеши городов Бишкек, Ош - 45 депутатов;</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2nnvypsw56ew3rlbhpl3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120"/>
        <w:ind w:firstLine="397"/>
        <w:jc w:val="both"/>
      </w:pPr>
      <w:r>
        <w:rPr>
          <w:rFonts w:ascii="Arial" w:cs="Arial" w:eastAsia="Arial" w:hAnsi="Arial"/>
          <w:sz w:val="24"/>
          <w:szCs w:val="24"/>
        </w:rPr>
        <w:t xml:space="preserve">3)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ind w:firstLine="397"/>
        <w:jc w:val="both"/>
      </w:pPr>
      <w:r>
        <w:rPr>
          <w:rFonts w:ascii="Arial" w:cs="Arial" w:eastAsia="Arial" w:hAnsi="Arial"/>
          <w:sz w:val="24"/>
          <w:szCs w:val="24"/>
        </w:rPr>
        <w:t xml:space="preserve">до 6000 - 11 депутатов;</w:t>
      </w:r>
    </w:p>
    <w:p>
      <w:pPr>
        <w:spacing w:after="120"/>
        <w:ind w:firstLine="397"/>
        <w:jc w:val="both"/>
      </w:pPr>
      <w:r>
        <w:rPr>
          <w:rFonts w:ascii="Arial" w:cs="Arial" w:eastAsia="Arial" w:hAnsi="Arial"/>
          <w:sz w:val="24"/>
          <w:szCs w:val="24"/>
        </w:rPr>
        <w:t xml:space="preserve">от 6001 до 20000 - 21 депутат;</w:t>
      </w:r>
    </w:p>
    <w:p>
      <w:pPr>
        <w:spacing w:after="120"/>
        <w:ind w:firstLine="397"/>
        <w:jc w:val="both"/>
      </w:pPr>
      <w:r>
        <w:rPr>
          <w:rFonts w:ascii="Arial" w:cs="Arial" w:eastAsia="Arial" w:hAnsi="Arial"/>
          <w:sz w:val="24"/>
          <w:szCs w:val="24"/>
        </w:rPr>
        <w:t xml:space="preserve">от 20001 и выше - 31 депутат.</w:t>
      </w:r>
    </w:p>
    <w:p>
      <w:pPr>
        <w:spacing w:after="120"/>
        <w:ind w:firstLine="397"/>
        <w:jc w:val="both"/>
      </w:pPr>
      <w:r>
        <w:rPr>
          <w:rFonts w:ascii="Arial" w:cs="Arial" w:eastAsia="Arial" w:hAnsi="Arial"/>
          <w:i/>
          <w:iCs/>
          <w:sz w:val="24"/>
          <w:szCs w:val="24"/>
        </w:rPr>
        <w:t xml:space="preserve">(В редакции Закона КР от </w:t>
      </w:r>
      <w:hyperlink w:history="1" r:id="rIdgsgmnl4owofrcqracvaec">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Депутатский мандат</w:t>
      </w:r>
    </w:p>
    <w:p>
      <w:pPr>
        <w:spacing w:after="60"/>
        <w:ind w:firstLine="567"/>
        <w:jc w:val="both"/>
      </w:pPr>
      <w:r>
        <w:rPr>
          <w:rFonts w:ascii="Arial" w:cs="Arial" w:eastAsia="Arial" w:hAnsi="Arial"/>
          <w:sz w:val="24"/>
          <w:szCs w:val="24"/>
        </w:rPr>
        <w:t xml:space="preserve">1. После регистрации депутата местного кенеша ему вручаются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2. Основаниями для досрочного прекращения полномочий депутата местного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60"/>
        <w:ind w:firstLine="567"/>
        <w:jc w:val="both"/>
      </w:pPr>
      <w:r>
        <w:rPr>
          <w:rFonts w:ascii="Arial" w:cs="Arial" w:eastAsia="Arial" w:hAnsi="Arial"/>
          <w:sz w:val="24"/>
          <w:szCs w:val="24"/>
        </w:rPr>
        <w:t xml:space="preserve">2)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4) избрание его депутатом другого кенеша;</w:t>
      </w:r>
    </w:p>
    <w:p>
      <w:pPr>
        <w:spacing w:after="60"/>
        <w:ind w:firstLine="567"/>
        <w:jc w:val="both"/>
      </w:pPr>
      <w:r>
        <w:rPr>
          <w:rFonts w:ascii="Arial" w:cs="Arial" w:eastAsia="Arial" w:hAnsi="Arial"/>
          <w:sz w:val="24"/>
          <w:szCs w:val="24"/>
        </w:rPr>
        <w:t xml:space="preserve">5) прекращение членства депутата в местном сообществе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6) признание выборов недействительными;</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признание судом депутата недееспособным или безвестно отсутствующим, а также объявление его умершим;</w:t>
      </w:r>
    </w:p>
    <w:p>
      <w:pPr>
        <w:spacing w:after="60"/>
        <w:ind w:firstLine="567"/>
        <w:jc w:val="both"/>
      </w:pPr>
      <w:r>
        <w:rPr>
          <w:rFonts w:ascii="Arial" w:cs="Arial" w:eastAsia="Arial" w:hAnsi="Arial"/>
          <w:sz w:val="24"/>
          <w:szCs w:val="24"/>
        </w:rPr>
        <w:t xml:space="preserve">9)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10) отсутствие на заседаниях местного кенеша без уважительных причин более четырех раз в течение одного года;</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по указанным в части 2 настоящей статьи основаниям осуществляется решением соответствующей территориальной избирательной комиссии, принимаемым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4. Соответствующая территориальная избирательная комиссия рассматривает вопрос о досрочном прекращении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5. Представление о досрочном прекращении полномочий депутата представляется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7 и 11 части 2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6, 8 и 9 части 2 настоящей статьи;</w:t>
      </w:r>
    </w:p>
    <w:p>
      <w:pPr>
        <w:spacing w:after="60"/>
        <w:ind w:firstLine="567"/>
        <w:jc w:val="both"/>
      </w:pPr>
      <w:r>
        <w:rPr>
          <w:rFonts w:ascii="Arial" w:cs="Arial" w:eastAsia="Arial" w:hAnsi="Arial"/>
          <w:sz w:val="24"/>
          <w:szCs w:val="24"/>
        </w:rPr>
        <w:t xml:space="preserve">3) соответствующим местным кенешем - в случаях, предусмотренных пунктами 3-5 и 10 части 2 настоящей статьи.</w:t>
      </w:r>
    </w:p>
    <w:p>
      <w:pPr>
        <w:spacing w:after="60"/>
        <w:ind w:firstLine="567"/>
        <w:jc w:val="both"/>
      </w:pPr>
      <w:r>
        <w:rPr>
          <w:rFonts w:ascii="Arial" w:cs="Arial" w:eastAsia="Arial" w:hAnsi="Arial"/>
          <w:sz w:val="24"/>
          <w:szCs w:val="24"/>
        </w:rPr>
        <w:t xml:space="preserve">6. Решение о досрочном прекращении полномочий депутата, предусмотренных пунктами 3-5 и 10 части 2 настоящей статьи, принимается местным кенешем большинством от общего числа депутатов и направляется в соответствующую территориальную избирательную комиссию не позднее 3 дней после принятия.</w:t>
      </w:r>
    </w:p>
    <w:p>
      <w:pPr>
        <w:spacing w:after="60"/>
        <w:ind w:firstLine="567"/>
        <w:jc w:val="both"/>
      </w:pPr>
      <w:r>
        <w:rPr>
          <w:rFonts w:ascii="Arial" w:cs="Arial" w:eastAsia="Arial" w:hAnsi="Arial"/>
          <w:sz w:val="24"/>
          <w:szCs w:val="24"/>
        </w:rPr>
        <w:t xml:space="preserve">7. Уважительными причинами отсутствия депутата являются:</w:t>
      </w:r>
    </w:p>
    <w:p>
      <w:pPr>
        <w:spacing w:after="60"/>
        <w:ind w:firstLine="567"/>
        <w:jc w:val="both"/>
      </w:pPr>
      <w:r>
        <w:rPr>
          <w:rFonts w:ascii="Arial" w:cs="Arial" w:eastAsia="Arial" w:hAnsi="Arial"/>
          <w:sz w:val="24"/>
          <w:szCs w:val="24"/>
        </w:rPr>
        <w:t xml:space="preserve">1) временная нетрудоспособность;</w:t>
      </w:r>
    </w:p>
    <w:p>
      <w:pPr>
        <w:spacing w:after="6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60"/>
        <w:ind w:firstLine="567"/>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60"/>
        <w:ind w:firstLine="567"/>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60"/>
        <w:ind w:firstLine="567"/>
        <w:jc w:val="both"/>
      </w:pPr>
      <w:r>
        <w:rPr>
          <w:rFonts w:ascii="Arial" w:cs="Arial" w:eastAsia="Arial" w:hAnsi="Arial"/>
          <w:i/>
          <w:iCs/>
          <w:sz w:val="24"/>
          <w:szCs w:val="24"/>
        </w:rPr>
        <w:t xml:space="preserve">(В редакции Закона КР от </w:t>
      </w:r>
      <w:hyperlink w:history="1" r:id="rIdylbtlhn2heifmbemxzfh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Конфликт интересов</w:t>
      </w:r>
    </w:p>
    <w:p>
      <w:pPr>
        <w:spacing w:after="120"/>
        <w:ind w:firstLine="397"/>
        <w:jc w:val="both"/>
      </w:pPr>
      <w:r>
        <w:rPr>
          <w:rFonts w:ascii="Arial" w:cs="Arial" w:eastAsia="Arial" w:hAnsi="Arial"/>
          <w:sz w:val="24"/>
          <w:szCs w:val="24"/>
        </w:rPr>
        <w:t xml:space="preserve">Депутат местного кенеша не должен принимать участие и голосовать на сессиях кенеша или заседаниях постоянных комиссий или иных органов, созданных местным кенешем, где рассматривается вопрос (кроме вопросов, касающихся выборов главы исполнительного органа местного самоуправления),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397"/>
        <w:jc w:val="both"/>
      </w:pPr>
      <w:r>
        <w:rPr>
          <w:rFonts w:ascii="Arial" w:cs="Arial" w:eastAsia="Arial" w:hAnsi="Arial"/>
          <w:i/>
          <w:iCs/>
          <w:sz w:val="24"/>
          <w:szCs w:val="24"/>
        </w:rPr>
        <w:t xml:space="preserve">(В редакции Закона КР от </w:t>
      </w:r>
      <w:hyperlink w:history="1" r:id="rIdbyh2cw9tse3hof9qz3b0-">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Срок полномочий местного кенеша</w:t>
      </w:r>
    </w:p>
    <w:p>
      <w:pPr>
        <w:spacing w:after="60"/>
        <w:ind w:firstLine="567"/>
        <w:jc w:val="both"/>
      </w:pPr>
      <w:r>
        <w:rPr>
          <w:rFonts w:ascii="Arial" w:cs="Arial" w:eastAsia="Arial" w:hAnsi="Arial"/>
          <w:sz w:val="24"/>
          <w:szCs w:val="24"/>
        </w:rPr>
        <w:t xml:space="preserve">Местный кенеш начинает выполнение своих функций со дня первой сессии, проводимой в сроки, установленные настоящим Законом, и прекращает деятельность в день проведения местным кенешем следующего созыва первой сессии, а также в случаях досрочного прекращения полномочий местного кенеша, установленных </w:t>
      </w:r>
      <w:hyperlink w:history="1" r:id="rIdvilmgqrao6bsbar_2zy3z">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grzjxh_whuuhgprkfw9a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Взаимоотношения местных кенешей с органами государственной власти</w:t>
      </w:r>
    </w:p>
    <w:p>
      <w:pPr>
        <w:spacing w:after="120"/>
        <w:ind w:firstLine="397"/>
        <w:jc w:val="both"/>
      </w:pPr>
      <w:r>
        <w:rPr>
          <w:rFonts w:ascii="Arial" w:cs="Arial" w:eastAsia="Arial" w:hAnsi="Arial"/>
          <w:sz w:val="24"/>
          <w:szCs w:val="24"/>
        </w:rPr>
        <w:t xml:space="preserve">1. Взаимоотношения местных кенешей с местной государственной администрацией строятся на основе принципа разграничения функций, наделения кенеша и местной государственной администрации присущими им и установленными законодательством Кыргызской Республики полномочиями.</w:t>
      </w:r>
    </w:p>
    <w:p>
      <w:pPr>
        <w:spacing w:after="120"/>
        <w:ind w:firstLine="397"/>
        <w:jc w:val="both"/>
      </w:pPr>
      <w:r>
        <w:rPr>
          <w:rFonts w:ascii="Arial" w:cs="Arial" w:eastAsia="Arial" w:hAnsi="Arial"/>
          <w:sz w:val="24"/>
          <w:szCs w:val="24"/>
        </w:rPr>
        <w:t xml:space="preserve">2. Органы государственной власти не вправе вмешиваться в решение вопросов, входящих в компетенцию местных кенешей.</w:t>
      </w:r>
    </w:p>
    <w:p>
      <w:pPr>
        <w:spacing w:after="120"/>
        <w:ind w:firstLine="397"/>
        <w:jc w:val="both"/>
      </w:pPr>
      <w:r>
        <w:rPr>
          <w:rFonts w:ascii="Arial" w:cs="Arial" w:eastAsia="Arial" w:hAnsi="Arial"/>
          <w:sz w:val="24"/>
          <w:szCs w:val="24"/>
        </w:rPr>
        <w:t xml:space="preserve">3. Местные кенеши не вправе вмешиваться в решение вопросов, входящих в компетенцию местных государственных администраций.</w:t>
      </w:r>
    </w:p>
    <w:p>
      <w:pPr>
        <w:spacing w:after="120"/>
        <w:ind w:firstLine="397"/>
        <w:jc w:val="both"/>
      </w:pPr>
      <w:r>
        <w:rPr>
          <w:rFonts w:ascii="Arial" w:cs="Arial" w:eastAsia="Arial" w:hAnsi="Arial"/>
          <w:sz w:val="24"/>
          <w:szCs w:val="24"/>
        </w:rPr>
        <w:t xml:space="preserve">4. По вопросам, затрагивающим интересы территории, местный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 и местной государственной администрации.</w:t>
      </w:r>
    </w:p>
    <w:p>
      <w:pPr>
        <w:spacing w:after="120"/>
        <w:ind w:firstLine="397"/>
        <w:jc w:val="both"/>
      </w:pPr>
      <w:r>
        <w:rPr>
          <w:rFonts w:ascii="Arial" w:cs="Arial" w:eastAsia="Arial" w:hAnsi="Arial"/>
          <w:sz w:val="24"/>
          <w:szCs w:val="24"/>
        </w:rPr>
        <w:t xml:space="preserve">5. Местные государственные администрации постоянно проводят консультации и письменно согласовывают свои решения с местными кенешами по жизненно важным вопросам развития территории.</w:t>
      </w:r>
    </w:p>
    <w:p>
      <w:pPr>
        <w:spacing w:after="120"/>
        <w:ind w:firstLine="397"/>
        <w:jc w:val="both"/>
      </w:pPr>
      <w:r>
        <w:rPr>
          <w:rFonts w:ascii="Arial" w:cs="Arial" w:eastAsia="Arial" w:hAnsi="Arial"/>
          <w:b/>
          <w:bCs/>
          <w:sz w:val="24"/>
          <w:szCs w:val="24"/>
        </w:rPr>
        <w:t xml:space="preserve">Статья 28. Сессия местного кенеша</w:t>
      </w:r>
    </w:p>
    <w:p>
      <w:pPr>
        <w:spacing w:after="120"/>
        <w:ind w:firstLine="397"/>
        <w:jc w:val="both"/>
      </w:pPr>
      <w:r>
        <w:rPr>
          <w:rFonts w:ascii="Arial" w:cs="Arial" w:eastAsia="Arial" w:hAnsi="Arial"/>
          <w:sz w:val="24"/>
          <w:szCs w:val="24"/>
        </w:rPr>
        <w:t xml:space="preserve">1.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w:t>
      </w:r>
    </w:p>
    <w:p>
      <w:pPr>
        <w:spacing w:after="120"/>
        <w:ind w:firstLine="397"/>
        <w:jc w:val="both"/>
      </w:pPr>
      <w:r>
        <w:rPr>
          <w:rFonts w:ascii="Arial" w:cs="Arial" w:eastAsia="Arial" w:hAnsi="Arial"/>
          <w:sz w:val="24"/>
          <w:szCs w:val="24"/>
        </w:rPr>
        <w:t xml:space="preserve">2. Сессия местного кенеша правомочна при присутствии не менее половины от общего числа депутатов. Местный кенеш принимает решение большинством голосов от общего числа депутатов местного кенеша, если иное не предусмотрено законом.</w:t>
      </w:r>
    </w:p>
    <w:p>
      <w:pPr>
        <w:spacing w:after="120"/>
        <w:ind w:firstLine="397"/>
        <w:jc w:val="both"/>
      </w:pPr>
      <w:r>
        <w:rPr>
          <w:rFonts w:ascii="Arial" w:cs="Arial" w:eastAsia="Arial" w:hAnsi="Arial"/>
          <w:sz w:val="24"/>
          <w:szCs w:val="24"/>
        </w:rPr>
        <w:t xml:space="preserve">3. Первая сессия вновь избранного кенеша созывается председателем кенеша предыдущего созыва не позднее чем в двухнедельный срок со дня официального опубликования результатов выборов соответствующего кенеша. Первую сессию местного кенеша открывает старейший по возрасту депутат соответствующего местного кенеша.</w:t>
      </w:r>
    </w:p>
    <w:p>
      <w:pPr>
        <w:spacing w:after="120"/>
        <w:ind w:firstLine="397"/>
        <w:jc w:val="both"/>
      </w:pPr>
      <w:r>
        <w:rPr>
          <w:rFonts w:ascii="Arial" w:cs="Arial" w:eastAsia="Arial" w:hAnsi="Arial"/>
          <w:sz w:val="24"/>
          <w:szCs w:val="24"/>
        </w:rPr>
        <w:t xml:space="preserve">4. Сессии местных кенешей проводятся открыто, не реже одного раза в квартал и по требованию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5.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7z2xty1s2eeyyhx8hqemg">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Первая сессия местного кенеша во вновь образованной административно-территориальной единице</w:t>
      </w:r>
    </w:p>
    <w:p>
      <w:pPr>
        <w:spacing w:after="120"/>
        <w:ind w:firstLine="397"/>
        <w:jc w:val="both"/>
      </w:pPr>
      <w:r>
        <w:rPr>
          <w:rFonts w:ascii="Arial" w:cs="Arial" w:eastAsia="Arial" w:hAnsi="Arial"/>
          <w:sz w:val="24"/>
          <w:szCs w:val="24"/>
        </w:rPr>
        <w:t xml:space="preserve">1. Первая сессия местных кенешей во вновь образованных айылных аймаках, городе созывается Центральной комиссией по выборам и проведению референдумов Кыргызской Республики (далее - Центральная избирательная комиссия) не позднее чем в двухнедельный срок со дня официального опубликования результатов выборов соответствующего кенеша.</w:t>
      </w:r>
    </w:p>
    <w:p>
      <w:pPr>
        <w:spacing w:after="120"/>
        <w:ind w:firstLine="397"/>
        <w:jc w:val="both"/>
      </w:pPr>
      <w:r>
        <w:rPr>
          <w:rFonts w:ascii="Arial" w:cs="Arial" w:eastAsia="Arial" w:hAnsi="Arial"/>
          <w:sz w:val="24"/>
          <w:szCs w:val="24"/>
        </w:rPr>
        <w:t xml:space="preserve">2.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w:t>
      </w:r>
    </w:p>
    <w:p>
      <w:pPr>
        <w:spacing w:after="120"/>
        <w:ind w:firstLine="397"/>
        <w:jc w:val="both"/>
      </w:pPr>
      <w:r>
        <w:rPr>
          <w:rFonts w:ascii="Arial" w:cs="Arial" w:eastAsia="Arial" w:hAnsi="Arial"/>
          <w:i/>
          <w:iCs/>
          <w:sz w:val="24"/>
          <w:szCs w:val="24"/>
        </w:rPr>
        <w:t xml:space="preserve">(В редакции Законов КР от </w:t>
      </w:r>
      <w:hyperlink w:history="1" r:id="rIddgdsyuge707vxjfdvzjdb">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thrnkqt32rj_5q7vqx4ik">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Открытость деятельности местного кенеша</w:t>
      </w:r>
    </w:p>
    <w:p>
      <w:pPr>
        <w:spacing w:after="120"/>
        <w:ind w:firstLine="397"/>
        <w:jc w:val="both"/>
      </w:pPr>
      <w:r>
        <w:rPr>
          <w:rFonts w:ascii="Arial" w:cs="Arial" w:eastAsia="Arial" w:hAnsi="Arial"/>
          <w:sz w:val="24"/>
          <w:szCs w:val="24"/>
        </w:rPr>
        <w:t xml:space="preserve">1. Сессии местного кенеша открыты для общественности. Каждый гражданин имеет право присутствовать на сессиях в соответствии с регламентом, утвержденным местным кенешем.</w:t>
      </w:r>
    </w:p>
    <w:p>
      <w:pPr>
        <w:spacing w:after="120"/>
        <w:ind w:firstLine="397"/>
        <w:jc w:val="both"/>
      </w:pPr>
      <w:r>
        <w:rPr>
          <w:rFonts w:ascii="Arial" w:cs="Arial" w:eastAsia="Arial" w:hAnsi="Arial"/>
          <w:sz w:val="24"/>
          <w:szCs w:val="24"/>
        </w:rPr>
        <w:t xml:space="preserve">2. Местный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397"/>
        <w:jc w:val="both"/>
      </w:pPr>
      <w:r>
        <w:rPr>
          <w:rFonts w:ascii="Arial" w:cs="Arial" w:eastAsia="Arial" w:hAnsi="Arial"/>
          <w:sz w:val="24"/>
          <w:szCs w:val="24"/>
        </w:rPr>
        <w:t xml:space="preserve">3. Местный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60" w:before="200"/>
        <w:ind w:firstLine="567"/>
        <w:jc w:val="both"/>
      </w:pPr>
      <w:r>
        <w:rPr>
          <w:rFonts w:ascii="Arial" w:cs="Arial" w:eastAsia="Arial" w:hAnsi="Arial"/>
          <w:b/>
          <w:bCs/>
          <w:sz w:val="24"/>
          <w:szCs w:val="24"/>
        </w:rPr>
        <w:t xml:space="preserve">Статья 31. Компетенция городского и айылного кенешей</w:t>
      </w:r>
    </w:p>
    <w:p>
      <w:pPr>
        <w:spacing w:after="60"/>
        <w:ind w:firstLine="567"/>
        <w:jc w:val="both"/>
      </w:pPr>
      <w:r>
        <w:rPr>
          <w:rFonts w:ascii="Arial" w:cs="Arial" w:eastAsia="Arial" w:hAnsi="Arial"/>
          <w:sz w:val="24"/>
          <w:szCs w:val="24"/>
        </w:rPr>
        <w:t xml:space="preserve">1. Городские и айылные кенеши правомочны рассматривать вопросы и принимать по ним решения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60"/>
        <w:ind w:firstLine="56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60"/>
        <w:ind w:firstLine="567"/>
        <w:jc w:val="both"/>
      </w:pPr>
      <w:r>
        <w:rPr>
          <w:rFonts w:ascii="Arial" w:cs="Arial" w:eastAsia="Arial" w:hAnsi="Arial"/>
          <w:sz w:val="24"/>
          <w:szCs w:val="24"/>
        </w:rPr>
        <w:t xml:space="preserve">6) заслушивание отчета главы соответствующего исполнительного органа местного самоуправления о деятельности исполнительного органа местного самоуправления;</w:t>
      </w:r>
    </w:p>
    <w:p>
      <w:pPr>
        <w:spacing w:after="60"/>
        <w:ind w:firstLine="56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за исключением случая выхода из фракции;</w:t>
      </w:r>
    </w:p>
    <w:p>
      <w:pPr>
        <w:spacing w:after="60"/>
        <w:ind w:firstLine="567"/>
        <w:jc w:val="both"/>
      </w:pPr>
      <w:r>
        <w:rPr>
          <w:rFonts w:ascii="Arial" w:cs="Arial" w:eastAsia="Arial" w:hAnsi="Arial"/>
          <w:sz w:val="24"/>
          <w:szCs w:val="24"/>
        </w:rPr>
        <w:t xml:space="preserve">8) утверждение устава местного сообщества;</w:t>
      </w:r>
    </w:p>
    <w:p>
      <w:pPr>
        <w:spacing w:after="60"/>
        <w:ind w:firstLine="56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60"/>
        <w:ind w:firstLine="56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11) принятие регламента кенеша;</w:t>
      </w:r>
    </w:p>
    <w:p>
      <w:pPr>
        <w:spacing w:after="60"/>
        <w:ind w:firstLine="567"/>
        <w:jc w:val="both"/>
      </w:pPr>
      <w:r>
        <w:rPr>
          <w:rFonts w:ascii="Arial" w:cs="Arial" w:eastAsia="Arial" w:hAnsi="Arial"/>
          <w:sz w:val="24"/>
          <w:szCs w:val="24"/>
        </w:rPr>
        <w:t xml:space="preserve">12) контроль за исполнением своих решений;</w:t>
      </w:r>
    </w:p>
    <w:p>
      <w:pPr>
        <w:spacing w:after="60"/>
        <w:ind w:firstLine="56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60"/>
        <w:ind w:firstLine="56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60"/>
        <w:ind w:firstLine="56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60"/>
        <w:ind w:firstLine="567"/>
        <w:jc w:val="both"/>
      </w:pPr>
      <w:r>
        <w:rPr>
          <w:rFonts w:ascii="Arial" w:cs="Arial" w:eastAsia="Arial" w:hAnsi="Arial"/>
          <w:sz w:val="24"/>
          <w:szCs w:val="24"/>
        </w:rPr>
        <w:t xml:space="preserve">3. Дополнительные полномочия городских кенешей:</w:t>
      </w:r>
    </w:p>
    <w:p>
      <w:pPr>
        <w:spacing w:after="60"/>
        <w:ind w:firstLine="567"/>
        <w:jc w:val="both"/>
      </w:pPr>
      <w:r>
        <w:rPr>
          <w:rFonts w:ascii="Arial" w:cs="Arial" w:eastAsia="Arial" w:hAnsi="Arial"/>
          <w:sz w:val="24"/>
          <w:szCs w:val="24"/>
        </w:rPr>
        <w:t xml:space="preserve">1) избрание мэра города;</w:t>
      </w:r>
    </w:p>
    <w:p>
      <w:pPr>
        <w:spacing w:after="60"/>
        <w:ind w:firstLine="56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60"/>
        <w:ind w:firstLine="56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60"/>
        <w:ind w:firstLine="567"/>
        <w:jc w:val="both"/>
      </w:pPr>
      <w:r>
        <w:rPr>
          <w:rFonts w:ascii="Arial" w:cs="Arial" w:eastAsia="Arial" w:hAnsi="Arial"/>
          <w:sz w:val="24"/>
          <w:szCs w:val="24"/>
        </w:rPr>
        <w:t xml:space="preserve">4) дача согласия на назначение вице-мэров города, руководителей подразделений и служб, обеспечивающих жизнедеятельность города, за исключением аппарата мэрии;</w:t>
      </w:r>
    </w:p>
    <w:p>
      <w:pPr>
        <w:spacing w:after="60"/>
        <w:ind w:firstLine="567"/>
        <w:jc w:val="both"/>
      </w:pPr>
      <w:r>
        <w:rPr>
          <w:rFonts w:ascii="Arial" w:cs="Arial" w:eastAsia="Arial" w:hAnsi="Arial"/>
          <w:sz w:val="24"/>
          <w:szCs w:val="24"/>
        </w:rPr>
        <w:t xml:space="preserve">5)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города, что влечет отстранение их от занимаемых должностей.</w:t>
      </w:r>
    </w:p>
    <w:p>
      <w:pPr>
        <w:spacing w:after="60"/>
        <w:ind w:firstLine="567"/>
        <w:jc w:val="both"/>
      </w:pPr>
      <w:r>
        <w:rPr>
          <w:rFonts w:ascii="Arial" w:cs="Arial" w:eastAsia="Arial" w:hAnsi="Arial"/>
          <w:sz w:val="24"/>
          <w:szCs w:val="24"/>
        </w:rPr>
        <w:t xml:space="preserve">4. Дополнительные полномочия айылных кенешей:</w:t>
      </w:r>
    </w:p>
    <w:p>
      <w:pPr>
        <w:spacing w:after="60"/>
        <w:ind w:firstLine="567"/>
        <w:jc w:val="both"/>
      </w:pPr>
      <w:r>
        <w:rPr>
          <w:rFonts w:ascii="Arial" w:cs="Arial" w:eastAsia="Arial" w:hAnsi="Arial"/>
          <w:sz w:val="24"/>
          <w:szCs w:val="24"/>
        </w:rPr>
        <w:t xml:space="preserve">1) избрание главы айыл окмоту;</w:t>
      </w:r>
    </w:p>
    <w:p>
      <w:pPr>
        <w:spacing w:after="60"/>
        <w:ind w:firstLine="56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60"/>
        <w:ind w:firstLine="56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60"/>
        <w:ind w:firstLine="567"/>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60"/>
        <w:ind w:firstLine="567"/>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4mxslfylcyhhnfq1rgi_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120"/>
        <w:ind w:firstLine="397"/>
        <w:jc w:val="both"/>
      </w:pPr>
      <w:r>
        <w:rPr>
          <w:rFonts w:ascii="Arial" w:cs="Arial" w:eastAsia="Arial" w:hAnsi="Arial"/>
          <w:i/>
          <w:iCs/>
          <w:sz w:val="24"/>
          <w:szCs w:val="24"/>
        </w:rPr>
        <w:t xml:space="preserve">(В редакции Законов КР от </w:t>
      </w:r>
      <w:hyperlink w:history="1" r:id="rIduo8r4l16ti3ujrn7tjojs">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lsgfsf4p_au7diljhvbz8">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3zrqmolgmcv0qsztjsiuj">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mjycirtqo0l2g59hllqdt">
        <w:r>
          <w:rPr>
            <w:rFonts w:ascii="Arial" w:cs="Arial" w:eastAsia="Arial" w:hAnsi="Arial"/>
            <w:i/>
            <w:iCs/>
            <w:color w:val="1D4ED8"/>
            <w:sz w:val="24"/>
            <w:szCs w:val="24"/>
            <w:u w:val="single"/>
          </w:rPr>
          <w:t xml:space="preserve">7 мая 2016 года № 56</w:t>
        </w:r>
      </w:hyperlink>
      <w:r>
        <w:rPr>
          <w:rFonts w:ascii="Arial" w:cs="Arial" w:eastAsia="Arial" w:hAnsi="Arial"/>
          <w:i/>
          <w:iCs/>
          <w:sz w:val="24"/>
          <w:szCs w:val="24"/>
        </w:rPr>
        <w:t xml:space="preserve">, </w:t>
      </w:r>
      <w:hyperlink w:history="1" r:id="rIdvlch2z3qcuvutyicdimk1">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sz w:val="24"/>
          <w:szCs w:val="24"/>
        </w:rPr>
        <w:t xml:space="preserve"> , </w:t>
      </w:r>
      <w:hyperlink w:history="1" r:id="rIduv_c_ug-_-3dkjaw8kgq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Постоянные и временные комиссии местного кенеша</w:t>
      </w:r>
    </w:p>
    <w:p>
      <w:pPr>
        <w:spacing w:after="60"/>
        <w:ind w:firstLine="567"/>
        <w:jc w:val="both"/>
      </w:pPr>
      <w:r>
        <w:rPr>
          <w:rFonts w:ascii="Arial" w:cs="Arial" w:eastAsia="Arial" w:hAnsi="Arial"/>
          <w:sz w:val="24"/>
          <w:szCs w:val="24"/>
        </w:rPr>
        <w:t xml:space="preserve">1.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w:t>
      </w:r>
    </w:p>
    <w:p>
      <w:pPr>
        <w:spacing w:after="60"/>
        <w:ind w:firstLine="567"/>
        <w:jc w:val="both"/>
      </w:pPr>
      <w:r>
        <w:rPr>
          <w:rFonts w:ascii="Arial" w:cs="Arial" w:eastAsia="Arial" w:hAnsi="Arial"/>
          <w:sz w:val="24"/>
          <w:szCs w:val="24"/>
        </w:rPr>
        <w:t xml:space="preserve">Вопросы, относящиеся к ведению местного кенеша, не могут быть рассмотрены на сессии местного кенеша без предварительного рассмотрения их соответствующими постоянными комиссиями.</w:t>
      </w:r>
    </w:p>
    <w:p>
      <w:pPr>
        <w:spacing w:after="60"/>
        <w:ind w:firstLine="567"/>
        <w:jc w:val="both"/>
      </w:pPr>
      <w:r>
        <w:rPr>
          <w:rFonts w:ascii="Arial" w:cs="Arial" w:eastAsia="Arial" w:hAnsi="Arial"/>
          <w:sz w:val="24"/>
          <w:szCs w:val="24"/>
        </w:rPr>
        <w:t xml:space="preserve">2. Перечень комиссий, их численный состав и порядок избрания определяет местный кенеш по предложению депутатских фракций и депутатов соответствующего кенеша. В течение срока полномочий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60"/>
        <w:ind w:firstLine="567"/>
        <w:jc w:val="both"/>
      </w:pPr>
      <w:r>
        <w:rPr>
          <w:rFonts w:ascii="Arial" w:cs="Arial" w:eastAsia="Arial" w:hAnsi="Arial"/>
          <w:sz w:val="24"/>
          <w:szCs w:val="24"/>
        </w:rPr>
        <w:t xml:space="preserve">3. Постоянные комиссии формируются из числа депутатов соответствующего местного кенеша по решению депутатских фракций и групп. В состав постоянных комиссий местного кенеша не могут быть избраны председатель кенеша и его заместитель.</w:t>
      </w:r>
    </w:p>
    <w:p>
      <w:pPr>
        <w:spacing w:after="60"/>
        <w:ind w:firstLine="567"/>
        <w:jc w:val="both"/>
      </w:pPr>
      <w:r>
        <w:rPr>
          <w:rFonts w:ascii="Arial" w:cs="Arial" w:eastAsia="Arial" w:hAnsi="Arial"/>
          <w:sz w:val="24"/>
          <w:szCs w:val="24"/>
        </w:rPr>
        <w:t xml:space="preserve">4. Председатель постоянной комиссии городского кенеша, ведающий вопросами бюджета и финансов, избирается из числа представителей фракции или коалиции фракций меньшинства, за исключением случаев, когда в городском кенеше отсутствуют фракции или коалиция фракций меньшинства. Решение об избрании председателя постоянной комиссии оформляется постановлением соответствующего местного кенеша.</w:t>
      </w:r>
    </w:p>
    <w:p>
      <w:pPr>
        <w:spacing w:after="60"/>
        <w:ind w:firstLine="567"/>
        <w:jc w:val="both"/>
      </w:pPr>
      <w:r>
        <w:rPr>
          <w:rFonts w:ascii="Arial" w:cs="Arial" w:eastAsia="Arial" w:hAnsi="Arial"/>
          <w:sz w:val="24"/>
          <w:szCs w:val="24"/>
        </w:rPr>
        <w:t xml:space="preserve">Состав постоянной комиссии городского кенеша по вопросам бюджета и финансов формируется из членов всех фракций или коалиции фракций, составляющих городские кенеши.</w:t>
      </w:r>
    </w:p>
    <w:p>
      <w:pPr>
        <w:spacing w:after="60"/>
        <w:ind w:firstLine="567"/>
        <w:jc w:val="both"/>
      </w:pPr>
      <w:r>
        <w:rPr>
          <w:rFonts w:ascii="Arial" w:cs="Arial" w:eastAsia="Arial" w:hAnsi="Arial"/>
          <w:sz w:val="24"/>
          <w:szCs w:val="24"/>
        </w:rPr>
        <w:t xml:space="preserve">Постоянные комиссии местного кенеша могут образовывать подкомиссии по основным направлениям своей деятельности.</w:t>
      </w:r>
    </w:p>
    <w:p>
      <w:pPr>
        <w:spacing w:after="60"/>
        <w:ind w:firstLine="567"/>
        <w:jc w:val="both"/>
      </w:pPr>
      <w:r>
        <w:rPr>
          <w:rFonts w:ascii="Arial" w:cs="Arial" w:eastAsia="Arial" w:hAnsi="Arial"/>
          <w:sz w:val="24"/>
          <w:szCs w:val="24"/>
        </w:rPr>
        <w:t xml:space="preserve">5. По предложению постоянной комиссии и председателя кенеша соответствующий кенеш вносит изменения в состав постоянной комиссии.</w:t>
      </w:r>
    </w:p>
    <w:p>
      <w:pPr>
        <w:spacing w:after="60"/>
        <w:ind w:firstLine="567"/>
        <w:jc w:val="both"/>
      </w:pPr>
      <w:r>
        <w:rPr>
          <w:rFonts w:ascii="Arial" w:cs="Arial" w:eastAsia="Arial" w:hAnsi="Arial"/>
          <w:sz w:val="24"/>
          <w:szCs w:val="24"/>
        </w:rPr>
        <w:t xml:space="preserve">6. Полномочия члена комиссии могут быть прекращены досрочно кенешем по его просьбе, по решению депутатской фракции или группы, выдвинувшей его в соответствующую комиссию, а также в связи с обстоятельствами, делающими невозможным выполнение им своих обязанностей.</w:t>
      </w:r>
    </w:p>
    <w:p>
      <w:pPr>
        <w:spacing w:after="60"/>
        <w:ind w:firstLine="567"/>
        <w:jc w:val="both"/>
      </w:pPr>
      <w:r>
        <w:rPr>
          <w:rFonts w:ascii="Arial" w:cs="Arial" w:eastAsia="Arial" w:hAnsi="Arial"/>
          <w:sz w:val="24"/>
          <w:szCs w:val="24"/>
        </w:rPr>
        <w:t xml:space="preserve">7. Права, обязанности, порядок организации и деятельности постоянных комиссий местного кенеша определяются настоящим Законом, регламентом местного кенеша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8. Постоянные комиссии местного кенеша вправе привлекать к своей работе ученых, специалистов, практических работников и других лиц.</w:t>
      </w:r>
    </w:p>
    <w:p>
      <w:pPr>
        <w:spacing w:after="60"/>
        <w:ind w:firstLine="567"/>
        <w:jc w:val="both"/>
      </w:pPr>
      <w:r>
        <w:rPr>
          <w:rFonts w:ascii="Arial" w:cs="Arial" w:eastAsia="Arial" w:hAnsi="Arial"/>
          <w:sz w:val="24"/>
          <w:szCs w:val="24"/>
        </w:rPr>
        <w:t xml:space="preserve">9. Постоянные комиссии местного кенеша по вопросам, отнесенным к их компетенции, принимают соответствующие решения.</w:t>
      </w:r>
    </w:p>
    <w:p>
      <w:pPr>
        <w:spacing w:after="60"/>
        <w:ind w:firstLine="567"/>
        <w:jc w:val="both"/>
      </w:pPr>
      <w:r>
        <w:rPr>
          <w:rFonts w:ascii="Arial" w:cs="Arial" w:eastAsia="Arial" w:hAnsi="Arial"/>
          <w:sz w:val="24"/>
          <w:szCs w:val="24"/>
        </w:rPr>
        <w:t xml:space="preserve">10. Постоянные комиссии местного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60"/>
        <w:ind w:firstLine="567"/>
        <w:jc w:val="both"/>
      </w:pPr>
      <w:r>
        <w:rPr>
          <w:rFonts w:ascii="Arial" w:cs="Arial" w:eastAsia="Arial" w:hAnsi="Arial"/>
          <w:sz w:val="24"/>
          <w:szCs w:val="24"/>
        </w:rPr>
        <w:t xml:space="preserve">11. Постоянные комиссии местного кенеша на постоянной основе в порядке, установленном Правительством, проводят мониторинг и оценку принятых местным кенешем нормативных правовых актов с целью выявления эффективности и результативности их действий.</w:t>
      </w:r>
    </w:p>
    <w:p>
      <w:pPr>
        <w:spacing w:after="60"/>
        <w:ind w:firstLine="567"/>
        <w:jc w:val="both"/>
      </w:pPr>
      <w:r>
        <w:rPr>
          <w:rFonts w:ascii="Arial" w:cs="Arial" w:eastAsia="Arial" w:hAnsi="Arial"/>
          <w:sz w:val="24"/>
          <w:szCs w:val="24"/>
        </w:rPr>
        <w:t xml:space="preserve">Постоянные комиссии к осуществлению мониторинга и оценке нормативных правовых актов вправе привлекать независимых экспертов, представителей гражданского общества и членов местного сообщества.</w:t>
      </w:r>
    </w:p>
    <w:p>
      <w:pPr>
        <w:spacing w:after="120"/>
        <w:ind w:firstLine="397"/>
        <w:jc w:val="both"/>
      </w:pPr>
      <w:r>
        <w:rPr>
          <w:rFonts w:ascii="Arial" w:cs="Arial" w:eastAsia="Arial" w:hAnsi="Arial"/>
          <w:i/>
          <w:iCs/>
          <w:sz w:val="24"/>
          <w:szCs w:val="24"/>
        </w:rPr>
        <w:t xml:space="preserve"> (В редакции Законов КР от </w:t>
      </w:r>
      <w:hyperlink w:history="1" r:id="rIdnb1rt5ra5gkrvwj69yj6p">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1dip-0ifsu0ym8y6vcrtp">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48erych4kn73ycoucnbw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Полномочия постоянных комиссий местного кенеша</w:t>
      </w:r>
    </w:p>
    <w:p>
      <w:pPr>
        <w:spacing w:after="120"/>
        <w:ind w:firstLine="397"/>
        <w:jc w:val="both"/>
      </w:pPr>
      <w:r>
        <w:rPr>
          <w:rFonts w:ascii="Arial" w:cs="Arial" w:eastAsia="Arial" w:hAnsi="Arial"/>
          <w:sz w:val="24"/>
          <w:szCs w:val="24"/>
        </w:rPr>
        <w:t xml:space="preserve">1. Постоянные комиссии местного кенеша:</w:t>
      </w:r>
    </w:p>
    <w:p>
      <w:pPr>
        <w:spacing w:after="120"/>
        <w:ind w:firstLine="397"/>
        <w:jc w:val="both"/>
      </w:pPr>
      <w:r>
        <w:rPr>
          <w:rFonts w:ascii="Arial" w:cs="Arial" w:eastAsia="Arial" w:hAnsi="Arial"/>
          <w:sz w:val="24"/>
          <w:szCs w:val="24"/>
        </w:rPr>
        <w:t xml:space="preserve">1) участвуют в подготовке вопросов, связанных с экономическим, социальным и национально-культурным развитием соответствующей территории, вносимых на рассмотрение кенеша;</w:t>
      </w:r>
    </w:p>
    <w:p>
      <w:pPr>
        <w:spacing w:after="120"/>
        <w:ind w:firstLine="397"/>
        <w:jc w:val="both"/>
      </w:pPr>
      <w:r>
        <w:rPr>
          <w:rFonts w:ascii="Arial" w:cs="Arial" w:eastAsia="Arial" w:hAnsi="Arial"/>
          <w:sz w:val="24"/>
          <w:szCs w:val="24"/>
        </w:rPr>
        <w:t xml:space="preserve">2) вносят в кенеш предложения по вопросам развития социально-культурной и производственной инфраструктуры на соответствующей территории,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ind w:firstLine="397"/>
        <w:jc w:val="both"/>
      </w:pPr>
      <w:r>
        <w:rPr>
          <w:rFonts w:ascii="Arial" w:cs="Arial" w:eastAsia="Arial" w:hAnsi="Arial"/>
          <w:sz w:val="24"/>
          <w:szCs w:val="24"/>
        </w:rPr>
        <w:t xml:space="preserve">4) осуществляют контроль за исполнением принятых местным кенешем решений и соблюдением выполнения требований устава;</w:t>
      </w:r>
    </w:p>
    <w:p>
      <w:pPr>
        <w:spacing w:after="120"/>
        <w:ind w:firstLine="397"/>
        <w:jc w:val="both"/>
      </w:pPr>
      <w:r>
        <w:rPr>
          <w:rFonts w:ascii="Arial" w:cs="Arial" w:eastAsia="Arial" w:hAnsi="Arial"/>
          <w:sz w:val="24"/>
          <w:szCs w:val="24"/>
        </w:rPr>
        <w:t xml:space="preserve">5) осуществляют другие полномочия, предоставленные им законами Кыргызской Республики и регламентом соответствующего кенеша.</w:t>
      </w:r>
    </w:p>
    <w:p>
      <w:pPr>
        <w:spacing w:after="120"/>
        <w:ind w:firstLine="397"/>
        <w:jc w:val="both"/>
      </w:pPr>
      <w:r>
        <w:rPr>
          <w:rFonts w:ascii="Arial" w:cs="Arial" w:eastAsia="Arial" w:hAnsi="Arial"/>
          <w:sz w:val="24"/>
          <w:szCs w:val="24"/>
        </w:rPr>
        <w:t xml:space="preserve">2. Постоянные комиссии местного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соответствующей территории.</w:t>
      </w:r>
    </w:p>
    <w:p>
      <w:pPr>
        <w:spacing w:after="120"/>
        <w:ind w:firstLine="397"/>
        <w:jc w:val="both"/>
      </w:pPr>
      <w:r>
        <w:rPr>
          <w:rFonts w:ascii="Arial" w:cs="Arial" w:eastAsia="Arial" w:hAnsi="Arial"/>
          <w:b/>
          <w:bCs/>
          <w:sz w:val="24"/>
          <w:szCs w:val="24"/>
        </w:rPr>
        <w:t xml:space="preserve">Статья 34. Заседания постоянных комиссий местного кенеша</w:t>
      </w:r>
    </w:p>
    <w:p>
      <w:pPr>
        <w:spacing w:after="120"/>
        <w:ind w:firstLine="397"/>
        <w:jc w:val="both"/>
      </w:pPr>
      <w:r>
        <w:rPr>
          <w:rFonts w:ascii="Arial" w:cs="Arial" w:eastAsia="Arial" w:hAnsi="Arial"/>
          <w:sz w:val="24"/>
          <w:szCs w:val="24"/>
        </w:rPr>
        <w:t xml:space="preserve">1. Заседания постоянных комиссий местного кенеша созываются в соответствии с планом работы комиссий.</w:t>
      </w:r>
    </w:p>
    <w:p>
      <w:pPr>
        <w:spacing w:after="120"/>
        <w:ind w:firstLine="397"/>
        <w:jc w:val="both"/>
      </w:pPr>
      <w:r>
        <w:rPr>
          <w:rFonts w:ascii="Arial" w:cs="Arial" w:eastAsia="Arial" w:hAnsi="Arial"/>
          <w:sz w:val="24"/>
          <w:szCs w:val="24"/>
        </w:rPr>
        <w:t xml:space="preserve">2. В заседаниях постоянных комиссий могут принимать участие с правом совещательного голоса депутаты соответствующего кенеша, не являющиеся членами этих комиссий.</w:t>
      </w:r>
    </w:p>
    <w:p>
      <w:pPr>
        <w:spacing w:after="120"/>
        <w:ind w:firstLine="397"/>
        <w:jc w:val="both"/>
      </w:pPr>
      <w:r>
        <w:rPr>
          <w:rFonts w:ascii="Arial" w:cs="Arial" w:eastAsia="Arial" w:hAnsi="Arial"/>
          <w:sz w:val="24"/>
          <w:szCs w:val="24"/>
        </w:rPr>
        <w:t xml:space="preserve">3. Вопросы, которые относятся к ведению нескольких постоянных комиссий, могут по инициативе комиссий, а также по поручению местного кенеша подготавливаться и рассматриваться комиссиями совместно.</w:t>
      </w:r>
    </w:p>
    <w:p>
      <w:pPr>
        <w:spacing w:after="120"/>
        <w:ind w:firstLine="397"/>
        <w:jc w:val="both"/>
      </w:pPr>
      <w:r>
        <w:rPr>
          <w:rFonts w:ascii="Arial" w:cs="Arial" w:eastAsia="Arial" w:hAnsi="Arial"/>
          <w:sz w:val="24"/>
          <w:szCs w:val="24"/>
        </w:rPr>
        <w:t xml:space="preserve">4. Все члены постоянных комиссий пользуются равными правами.</w:t>
      </w:r>
    </w:p>
    <w:p>
      <w:pPr>
        <w:spacing w:after="60" w:before="200"/>
        <w:ind w:firstLine="567"/>
        <w:jc w:val="both"/>
      </w:pPr>
      <w:r>
        <w:rPr>
          <w:rFonts w:ascii="Arial" w:cs="Arial" w:eastAsia="Arial" w:hAnsi="Arial"/>
          <w:b/>
          <w:bCs/>
          <w:sz w:val="24"/>
          <w:szCs w:val="24"/>
        </w:rPr>
        <w:t xml:space="preserve">Статья 35. Организационное обеспечение деятельности местных кенешей</w:t>
      </w:r>
    </w:p>
    <w:p>
      <w:pPr>
        <w:spacing w:after="60"/>
        <w:ind w:firstLine="567"/>
        <w:jc w:val="both"/>
      </w:pPr>
      <w:r>
        <w:rPr>
          <w:rFonts w:ascii="Arial" w:cs="Arial" w:eastAsia="Arial" w:hAnsi="Arial"/>
          <w:sz w:val="24"/>
          <w:szCs w:val="24"/>
        </w:rPr>
        <w:t xml:space="preserve">1. Для организационного обеспечения деятельности местных кенешей, оказания помощи постоянным комиссиям и депутатам, подготовки необходимых материалов кенеши городов вправе образовывать свои аппараты на основе типовых нормативов, определяемых Правительством.</w:t>
      </w:r>
    </w:p>
    <w:p>
      <w:pPr>
        <w:spacing w:after="60"/>
        <w:ind w:firstLine="567"/>
        <w:jc w:val="both"/>
      </w:pPr>
      <w:r>
        <w:rPr>
          <w:rFonts w:ascii="Arial" w:cs="Arial" w:eastAsia="Arial" w:hAnsi="Arial"/>
          <w:sz w:val="24"/>
          <w:szCs w:val="24"/>
        </w:rPr>
        <w:t xml:space="preserve">2. С учетом численности населения по состоянию на 1 января текущего года организационное обеспечение деятельности айылного кенеша административно-территориальной единицы возлагается:</w:t>
      </w:r>
    </w:p>
    <w:p>
      <w:pPr>
        <w:spacing w:after="60"/>
        <w:ind w:firstLine="567"/>
        <w:jc w:val="both"/>
      </w:pPr>
      <w:r>
        <w:rPr>
          <w:rFonts w:ascii="Arial" w:cs="Arial" w:eastAsia="Arial" w:hAnsi="Arial"/>
          <w:sz w:val="24"/>
          <w:szCs w:val="24"/>
        </w:rPr>
        <w:t xml:space="preserve">- менее 6000 человек - на аппараты айыл окмоту соответствующего айылного аймака;</w:t>
      </w:r>
    </w:p>
    <w:p>
      <w:pPr>
        <w:spacing w:after="60"/>
        <w:ind w:firstLine="567"/>
        <w:jc w:val="both"/>
      </w:pPr>
      <w:r>
        <w:rPr>
          <w:rFonts w:ascii="Arial" w:cs="Arial" w:eastAsia="Arial" w:hAnsi="Arial"/>
          <w:sz w:val="24"/>
          <w:szCs w:val="24"/>
        </w:rPr>
        <w:t xml:space="preserve">- свыше 6001 человека - на ответственного секретаря местного кенеша.</w:t>
      </w:r>
    </w:p>
    <w:p>
      <w:pPr>
        <w:spacing w:after="60"/>
        <w:ind w:firstLine="567"/>
        <w:jc w:val="both"/>
      </w:pPr>
      <w:r>
        <w:rPr>
          <w:rFonts w:ascii="Arial" w:cs="Arial" w:eastAsia="Arial" w:hAnsi="Arial"/>
          <w:sz w:val="24"/>
          <w:szCs w:val="24"/>
        </w:rPr>
        <w:t xml:space="preserve">3. Материально-техническое обеспечение деятельности аппаратов местных кенешей возлагается на исполнительные органы местного самоуправления, а материально-техническое обеспечение деятельности совместного заседания местных кенешей возлагается на местную государственную администрацию.</w:t>
      </w:r>
    </w:p>
    <w:p>
      <w:pPr>
        <w:spacing w:after="60"/>
        <w:ind w:firstLine="567"/>
        <w:jc w:val="both"/>
      </w:pPr>
      <w:r>
        <w:rPr>
          <w:rFonts w:ascii="Arial" w:cs="Arial" w:eastAsia="Arial" w:hAnsi="Arial"/>
          <w:i/>
          <w:iCs/>
          <w:sz w:val="24"/>
          <w:szCs w:val="24"/>
        </w:rPr>
        <w:t xml:space="preserve">(В редакции Законов КР от </w:t>
      </w:r>
      <w:hyperlink w:history="1" r:id="rIdan-etimwugxssjduv0xqi">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iyj6rktn__jjflzb2kqd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 Решения местного кенеша</w:t>
      </w:r>
    </w:p>
    <w:p>
      <w:pPr>
        <w:spacing w:after="60"/>
        <w:ind w:firstLine="56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в сфере регулирования деятельности органов местного самоуправления предусмотрен иной порядок.</w:t>
      </w:r>
    </w:p>
    <w:p>
      <w:pPr>
        <w:spacing w:after="60"/>
        <w:ind w:firstLine="567"/>
        <w:jc w:val="both"/>
      </w:pPr>
      <w:r>
        <w:rPr>
          <w:rFonts w:ascii="Arial" w:cs="Arial" w:eastAsia="Arial" w:hAnsi="Arial"/>
          <w:sz w:val="24"/>
          <w:szCs w:val="24"/>
        </w:rPr>
        <w:t xml:space="preserve">2. Решения местного кенеша издаются в форме постановления и распоряжения, которые подписываются председателем местного кенеша, а во время его отсутствия - заместителем председателя местного кенеша.</w:t>
      </w:r>
    </w:p>
    <w:p>
      <w:pPr>
        <w:spacing w:after="60"/>
        <w:ind w:firstLine="567"/>
        <w:jc w:val="both"/>
      </w:pPr>
      <w:r>
        <w:rPr>
          <w:rFonts w:ascii="Arial" w:cs="Arial" w:eastAsia="Arial" w:hAnsi="Arial"/>
          <w:sz w:val="24"/>
          <w:szCs w:val="24"/>
        </w:rPr>
        <w:t xml:space="preserve">3. Постановление местного кенеша - нормативный правовой акт, принимаемый местным кенешем в пределах своей компетенции на основе и во исполнение нормативных правовых актов и имеющий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Постановление местного кенеша вступает в силу в порядке, установленном </w:t>
      </w:r>
      <w:hyperlink w:history="1" r:id="rIdllwefjstzdq5eopeh48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4. Распоряжение местного кенеша - акт организационно-распорядительного характера, принимаемый местным кенешем на основе и во исполнение нормативных правовых актов и имеющий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Распоряжение местного кенеша вступает в силу со дня его принятия, если иное не предусмотрено в самом акте.</w:t>
      </w:r>
    </w:p>
    <w:p>
      <w:pPr>
        <w:spacing w:after="60"/>
        <w:ind w:firstLine="567"/>
        <w:jc w:val="both"/>
      </w:pPr>
      <w:r>
        <w:rPr>
          <w:rFonts w:ascii="Arial" w:cs="Arial" w:eastAsia="Arial" w:hAnsi="Arial"/>
          <w:sz w:val="24"/>
          <w:szCs w:val="24"/>
        </w:rPr>
        <w:t xml:space="preserve">5. Решения председателя местного кенеша, принятые в пределах его полномочий по оперативным, организационным и кадровым вопросам, принимаются им единолично в форме распоряжений председателя местного кенеша.</w:t>
      </w:r>
    </w:p>
    <w:p>
      <w:pPr>
        <w:spacing w:after="60"/>
        <w:ind w:firstLine="567"/>
        <w:jc w:val="both"/>
      </w:pPr>
      <w:r>
        <w:rPr>
          <w:rFonts w:ascii="Arial" w:cs="Arial" w:eastAsia="Arial" w:hAnsi="Arial"/>
          <w:sz w:val="24"/>
          <w:szCs w:val="24"/>
        </w:rPr>
        <w:t xml:space="preserve">Распоряжения председателя местного кенеша вступают в силу со дня их принятия, если иное не предусмотрено в самих актах.</w:t>
      </w:r>
    </w:p>
    <w:p>
      <w:pPr>
        <w:spacing w:after="60"/>
        <w:ind w:firstLine="567"/>
        <w:jc w:val="both"/>
      </w:pPr>
      <w:r>
        <w:rPr>
          <w:rFonts w:ascii="Arial" w:cs="Arial" w:eastAsia="Arial" w:hAnsi="Arial"/>
          <w:sz w:val="24"/>
          <w:szCs w:val="24"/>
        </w:rPr>
        <w:t xml:space="preserve">6. Местный кенеш вправе большинством голосов от общего числа избранных депутатов принимать обращения и заявления местного кенеша для выражения своей позиции по определенному вопросу.</w:t>
      </w:r>
    </w:p>
    <w:p>
      <w:pPr>
        <w:spacing w:after="60"/>
        <w:ind w:firstLine="567"/>
        <w:jc w:val="both"/>
      </w:pPr>
      <w:r>
        <w:rPr>
          <w:rFonts w:ascii="Arial" w:cs="Arial" w:eastAsia="Arial" w:hAnsi="Arial"/>
          <w:sz w:val="24"/>
          <w:szCs w:val="24"/>
        </w:rPr>
        <w:t xml:space="preserve">7.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8. Решения местных кенешей могут быть отменены либо признаны утратившими силу в порядке, установленном законодательством в сфере регулирования деятельности органов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wv8pl3fzjpb-s4tfiouj9">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Председатель местного кенеша</w:t>
      </w:r>
    </w:p>
    <w:p>
      <w:pPr>
        <w:spacing w:after="60"/>
        <w:ind w:firstLine="567"/>
        <w:jc w:val="both"/>
      </w:pPr>
      <w:r>
        <w:rPr>
          <w:rFonts w:ascii="Arial" w:cs="Arial" w:eastAsia="Arial" w:hAnsi="Arial"/>
          <w:sz w:val="24"/>
          <w:szCs w:val="24"/>
        </w:rPr>
        <w:t xml:space="preserve">1. Председатель городского кенеша избирается на сессии соответствующего кенеша из числа депутатов городского кенеша тайным голосованием на срок полномочий городского кенеша.</w:t>
      </w:r>
    </w:p>
    <w:p>
      <w:pPr>
        <w:spacing w:after="60"/>
        <w:ind w:firstLine="567"/>
        <w:jc w:val="both"/>
      </w:pPr>
      <w:r>
        <w:rPr>
          <w:rFonts w:ascii="Arial" w:cs="Arial" w:eastAsia="Arial" w:hAnsi="Arial"/>
          <w:sz w:val="24"/>
          <w:szCs w:val="24"/>
        </w:rPr>
        <w:t xml:space="preserve">2. Право на выдвижение кандидатуры на должность председателя городского кенеша имеет фракция или коалиция фракций. Фракция или коалиция фракций имеет право на выдвижение одного кандидата.</w:t>
      </w:r>
    </w:p>
    <w:p>
      <w:pPr>
        <w:spacing w:after="60"/>
        <w:ind w:firstLine="567"/>
        <w:jc w:val="both"/>
      </w:pPr>
      <w:r>
        <w:rPr>
          <w:rFonts w:ascii="Arial" w:cs="Arial" w:eastAsia="Arial" w:hAnsi="Arial"/>
          <w:sz w:val="24"/>
          <w:szCs w:val="24"/>
        </w:rPr>
        <w:t xml:space="preserve">3. Выборы председателя городского кенеша считаются состоявшимися, если в них приняло участие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Избранным на должность председателя городского кенеша считается кандидат, за которого проголосовало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4.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w:t>
      </w:r>
    </w:p>
    <w:p>
      <w:pPr>
        <w:spacing w:after="60"/>
        <w:ind w:firstLine="567"/>
        <w:jc w:val="both"/>
      </w:pPr>
      <w:r>
        <w:rPr>
          <w:rFonts w:ascii="Arial" w:cs="Arial" w:eastAsia="Arial" w:hAnsi="Arial"/>
          <w:sz w:val="24"/>
          <w:szCs w:val="24"/>
        </w:rPr>
        <w:t xml:space="preserve">5. Право на выдвижение кандидатуры на должность председателя айылного кенеша имеют депутат или группа депутатов айылного кенеша. Депутат либо группа депутатов имеют право на выдвижение одного кандидата.</w:t>
      </w:r>
    </w:p>
    <w:p>
      <w:pPr>
        <w:spacing w:after="60"/>
        <w:ind w:firstLine="567"/>
        <w:jc w:val="both"/>
      </w:pPr>
      <w:r>
        <w:rPr>
          <w:rFonts w:ascii="Arial" w:cs="Arial" w:eastAsia="Arial" w:hAnsi="Arial"/>
          <w:sz w:val="24"/>
          <w:szCs w:val="24"/>
        </w:rPr>
        <w:t xml:space="preserve">6. Выборы председателя айылного кенеша считаются состоявшимися, если в них приняло участие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7.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местного кенеша.</w:t>
      </w:r>
    </w:p>
    <w:p>
      <w:pPr>
        <w:spacing w:after="60"/>
        <w:ind w:firstLine="567"/>
        <w:jc w:val="both"/>
      </w:pPr>
      <w:r>
        <w:rPr>
          <w:rFonts w:ascii="Arial" w:cs="Arial" w:eastAsia="Arial" w:hAnsi="Arial"/>
          <w:sz w:val="24"/>
          <w:szCs w:val="24"/>
        </w:rPr>
        <w:t xml:space="preserve">9. Председатели городского кенеша и местного кенеша с населением не менее 20001 человека не вправе заниматься иной оплачиваемой деятельностью, кроме научной, педагогической и иной творческой деятельности.</w:t>
      </w:r>
    </w:p>
    <w:p>
      <w:pPr>
        <w:spacing w:after="60"/>
        <w:ind w:firstLine="567"/>
        <w:jc w:val="both"/>
      </w:pPr>
      <w:r>
        <w:rPr>
          <w:rFonts w:ascii="Arial" w:cs="Arial" w:eastAsia="Arial" w:hAnsi="Arial"/>
          <w:sz w:val="24"/>
          <w:szCs w:val="24"/>
        </w:rPr>
        <w:t xml:space="preserve">10. Председатель местного кенеша административно-территориальной единицы с численностью населения менее 20001 человека по состоянию на 1 января текущего года исполняет свои обязанности на общественных началах, но на период работы сессии местного кенеша получает единовременную компенсацию.</w:t>
      </w:r>
    </w:p>
    <w:p>
      <w:pPr>
        <w:spacing w:after="60"/>
        <w:ind w:firstLine="567"/>
        <w:jc w:val="both"/>
      </w:pPr>
      <w:r>
        <w:rPr>
          <w:rFonts w:ascii="Arial" w:cs="Arial" w:eastAsia="Arial" w:hAnsi="Arial"/>
          <w:sz w:val="24"/>
          <w:szCs w:val="24"/>
        </w:rPr>
        <w:t xml:space="preserve">11. Председатель местного кенеша:</w:t>
      </w:r>
    </w:p>
    <w:p>
      <w:pPr>
        <w:spacing w:after="60"/>
        <w:ind w:firstLine="567"/>
        <w:jc w:val="both"/>
      </w:pPr>
      <w:r>
        <w:rPr>
          <w:rFonts w:ascii="Arial" w:cs="Arial" w:eastAsia="Arial" w:hAnsi="Arial"/>
          <w:sz w:val="24"/>
          <w:szCs w:val="24"/>
        </w:rPr>
        <w:t xml:space="preserve">1) созывает сессии местного кенеша;</w:t>
      </w:r>
    </w:p>
    <w:p>
      <w:pPr>
        <w:spacing w:after="60"/>
        <w:ind w:firstLine="567"/>
        <w:jc w:val="both"/>
      </w:pPr>
      <w:r>
        <w:rPr>
          <w:rFonts w:ascii="Arial" w:cs="Arial" w:eastAsia="Arial" w:hAnsi="Arial"/>
          <w:sz w:val="24"/>
          <w:szCs w:val="24"/>
        </w:rPr>
        <w:t xml:space="preserve">2) председательствует на сессиях;</w:t>
      </w:r>
    </w:p>
    <w:p>
      <w:pPr>
        <w:spacing w:after="60"/>
        <w:ind w:firstLine="567"/>
        <w:jc w:val="both"/>
      </w:pPr>
      <w:r>
        <w:rPr>
          <w:rFonts w:ascii="Arial" w:cs="Arial" w:eastAsia="Arial" w:hAnsi="Arial"/>
          <w:sz w:val="24"/>
          <w:szCs w:val="24"/>
        </w:rPr>
        <w:t xml:space="preserve">3) подписывает решения местного кенеша;</w:t>
      </w:r>
    </w:p>
    <w:p>
      <w:pPr>
        <w:spacing w:after="60"/>
        <w:ind w:firstLine="567"/>
        <w:jc w:val="both"/>
      </w:pPr>
      <w:r>
        <w:rPr>
          <w:rFonts w:ascii="Arial" w:cs="Arial" w:eastAsia="Arial" w:hAnsi="Arial"/>
          <w:sz w:val="24"/>
          <w:szCs w:val="24"/>
        </w:rPr>
        <w:t xml:space="preserve">4) выполняет другие обязанности, возложенные местным кенешем.</w:t>
      </w:r>
    </w:p>
    <w:p>
      <w:pPr>
        <w:spacing w:after="60"/>
        <w:ind w:firstLine="567"/>
        <w:jc w:val="both"/>
      </w:pPr>
      <w:r>
        <w:rPr>
          <w:rFonts w:ascii="Arial" w:cs="Arial" w:eastAsia="Arial" w:hAnsi="Arial"/>
          <w:sz w:val="24"/>
          <w:szCs w:val="24"/>
        </w:rPr>
        <w:t xml:space="preserve">12. Председатели местных кенешей ходатайствуют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idqafaph-xk7lvex12p0k">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7g0sbs52c9241yf48bfl6">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jleetwfku4wvlzyugt7z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ИЦ "ЦБД": Изменения, внесенные </w:t>
      </w:r>
      <w:hyperlink w:history="1" r:id="rIdfeva1n8s8jmbtbacungx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 </w:t>
      </w:r>
      <w:r>
        <w:rPr>
          <w:rFonts w:ascii="Arial" w:cs="Arial" w:eastAsia="Arial" w:hAnsi="Arial"/>
          <w:i/>
          <w:iCs/>
          <w:sz w:val="24"/>
          <w:szCs w:val="24"/>
        </w:rPr>
        <w:t xml:space="preserve">115 в настоящую статью, вступают в силу с 1 июля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Заместители председателя местного кенеша</w:t>
      </w:r>
    </w:p>
    <w:p>
      <w:pPr>
        <w:spacing w:after="120"/>
        <w:ind w:firstLine="397"/>
        <w:jc w:val="both"/>
      </w:pPr>
      <w:r>
        <w:rPr>
          <w:rFonts w:ascii="Arial" w:cs="Arial" w:eastAsia="Arial" w:hAnsi="Arial"/>
          <w:sz w:val="24"/>
          <w:szCs w:val="24"/>
        </w:rPr>
        <w:t xml:space="preserve">1. Председатель городского кенеша имеет 2 заместителей.</w:t>
      </w:r>
    </w:p>
    <w:p>
      <w:pPr>
        <w:spacing w:after="120"/>
        <w:ind w:firstLine="397"/>
        <w:jc w:val="both"/>
      </w:pPr>
      <w:r>
        <w:rPr>
          <w:rFonts w:ascii="Arial" w:cs="Arial" w:eastAsia="Arial" w:hAnsi="Arial"/>
          <w:sz w:val="24"/>
          <w:szCs w:val="24"/>
        </w:rPr>
        <w:t xml:space="preserve">Председатель айылного кенеша имеет 1 заместителя.</w:t>
      </w:r>
    </w:p>
    <w:p>
      <w:pPr>
        <w:spacing w:after="120"/>
        <w:ind w:firstLine="397"/>
        <w:jc w:val="both"/>
      </w:pPr>
      <w:r>
        <w:rPr>
          <w:rFonts w:ascii="Arial" w:cs="Arial" w:eastAsia="Arial" w:hAnsi="Arial"/>
          <w:sz w:val="24"/>
          <w:szCs w:val="24"/>
        </w:rPr>
        <w:t xml:space="preserve">Заместитель председателя местного кенеша избирается на сессии из числа депутатов большинством голосов от общего числа депутатов местного кенеша.</w:t>
      </w:r>
    </w:p>
    <w:p>
      <w:pPr>
        <w:spacing w:after="120"/>
        <w:ind w:firstLine="397"/>
        <w:jc w:val="both"/>
      </w:pPr>
      <w:r>
        <w:rPr>
          <w:rFonts w:ascii="Arial" w:cs="Arial" w:eastAsia="Arial" w:hAnsi="Arial"/>
          <w:sz w:val="24"/>
          <w:szCs w:val="24"/>
        </w:rPr>
        <w:t xml:space="preserve">Заместители председателя городского кенеша избираются на сессии из числа депутатов по одному от коалиции большинства и меньшинства большинством голосов от общего числа депутатов открытым голосованием.</w:t>
      </w:r>
    </w:p>
    <w:p>
      <w:pPr>
        <w:spacing w:after="120"/>
        <w:ind w:firstLine="397"/>
        <w:jc w:val="both"/>
      </w:pPr>
      <w:r>
        <w:rPr>
          <w:rFonts w:ascii="Arial" w:cs="Arial" w:eastAsia="Arial" w:hAnsi="Arial"/>
          <w:sz w:val="24"/>
          <w:szCs w:val="24"/>
        </w:rPr>
        <w:t xml:space="preserve">2. Заместитель председателя местного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ind w:firstLine="397"/>
        <w:jc w:val="both"/>
      </w:pPr>
      <w:r>
        <w:rPr>
          <w:rFonts w:ascii="Arial" w:cs="Arial" w:eastAsia="Arial" w:hAnsi="Arial"/>
          <w:sz w:val="24"/>
          <w:szCs w:val="24"/>
        </w:rPr>
        <w:t xml:space="preserve">3. Заместитель председателя местного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ind w:firstLine="397"/>
        <w:jc w:val="both"/>
      </w:pPr>
      <w:r>
        <w:rPr>
          <w:rFonts w:ascii="Arial" w:cs="Arial" w:eastAsia="Arial" w:hAnsi="Arial"/>
          <w:sz w:val="24"/>
          <w:szCs w:val="24"/>
        </w:rPr>
        <w:t xml:space="preserve">4. Заместитель председателя местного кенеша осуществляет свою деятельность на общественных началах, за исключением заместителя председателя местного кенеша городов республиканского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puokobfvqjv8s3wklthq4">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Прекращение полномочий местных кенешей</w:t>
      </w:r>
    </w:p>
    <w:p>
      <w:pPr>
        <w:spacing w:after="120"/>
        <w:ind w:firstLine="397"/>
        <w:jc w:val="both"/>
      </w:pPr>
      <w:r>
        <w:rPr>
          <w:rFonts w:ascii="Arial" w:cs="Arial" w:eastAsia="Arial" w:hAnsi="Arial"/>
          <w:sz w:val="24"/>
          <w:szCs w:val="24"/>
        </w:rPr>
        <w:t xml:space="preserve">1. Полномочия местных кенешей прекращаются в связи с образованием (формированием) нового состава кенеша, досрочным роспуском кенеша.</w:t>
      </w:r>
    </w:p>
    <w:p>
      <w:pPr>
        <w:spacing w:after="120"/>
        <w:ind w:firstLine="397"/>
        <w:jc w:val="both"/>
      </w:pPr>
      <w:r>
        <w:rPr>
          <w:rFonts w:ascii="Arial" w:cs="Arial" w:eastAsia="Arial" w:hAnsi="Arial"/>
          <w:sz w:val="24"/>
          <w:szCs w:val="24"/>
        </w:rPr>
        <w:t xml:space="preserve">2. Местные кенеши могут быть досрочно распущены:</w:t>
      </w:r>
    </w:p>
    <w:p>
      <w:pPr>
        <w:spacing w:after="120"/>
        <w:ind w:firstLine="397"/>
        <w:jc w:val="both"/>
      </w:pPr>
      <w:r>
        <w:rPr>
          <w:rFonts w:ascii="Arial" w:cs="Arial" w:eastAsia="Arial" w:hAnsi="Arial"/>
          <w:sz w:val="24"/>
          <w:szCs w:val="24"/>
        </w:rPr>
        <w:t xml:space="preserve">1) по решению, принятому не менее двумя третями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2) Президентом по предложению Премьер-министра или Центральной избирательной комиссии в случаях, предусмотренных настоящим Законом и Законом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3) в случаях реорганизации, влекущей изменение границ соответствующей административно-территориальной единицы;</w:t>
      </w:r>
    </w:p>
    <w:p>
      <w:pPr>
        <w:spacing w:after="120"/>
        <w:ind w:firstLine="397"/>
        <w:jc w:val="both"/>
      </w:pPr>
      <w:r>
        <w:rPr>
          <w:rFonts w:ascii="Arial" w:cs="Arial" w:eastAsia="Arial" w:hAnsi="Arial"/>
          <w:sz w:val="24"/>
          <w:szCs w:val="24"/>
        </w:rPr>
        <w:t xml:space="preserve">4) в случае, предусмотренном частью 4 статьи 11 настоящего Закона.</w:t>
      </w:r>
    </w:p>
    <w:p>
      <w:pPr>
        <w:spacing w:after="120"/>
        <w:ind w:firstLine="397"/>
        <w:jc w:val="both"/>
      </w:pPr>
      <w:r>
        <w:rPr>
          <w:rFonts w:ascii="Arial" w:cs="Arial" w:eastAsia="Arial" w:hAnsi="Arial"/>
          <w:sz w:val="24"/>
          <w:szCs w:val="24"/>
        </w:rPr>
        <w:t xml:space="preserve">3. Решение местного кенеша о самороспуске направляется председателем кенеша Президенту для издания указа.</w:t>
      </w:r>
    </w:p>
    <w:p>
      <w:pPr>
        <w:spacing w:after="120"/>
        <w:ind w:firstLine="397"/>
        <w:jc w:val="both"/>
      </w:pPr>
      <w:r>
        <w:rPr>
          <w:rFonts w:ascii="Arial" w:cs="Arial" w:eastAsia="Arial" w:hAnsi="Arial"/>
          <w:sz w:val="24"/>
          <w:szCs w:val="24"/>
        </w:rPr>
        <w:t xml:space="preserve">4. Переименование административно-территориальной единицы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чем через 10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120"/>
        <w:ind w:firstLine="397"/>
        <w:jc w:val="both"/>
      </w:pPr>
      <w:r>
        <w:rPr>
          <w:rFonts w:ascii="Arial" w:cs="Arial" w:eastAsia="Arial" w:hAnsi="Arial"/>
          <w:sz w:val="24"/>
          <w:szCs w:val="24"/>
        </w:rPr>
        <w:t xml:space="preserve">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120"/>
        <w:ind w:firstLine="397"/>
        <w:jc w:val="both"/>
      </w:pPr>
      <w:r>
        <w:rPr>
          <w:rFonts w:ascii="Arial" w:cs="Arial" w:eastAsia="Arial" w:hAnsi="Arial"/>
          <w:sz w:val="24"/>
          <w:szCs w:val="24"/>
        </w:rPr>
        <w:t xml:space="preserve">6. В случаях досрочного роспуска местного кенеша ответственность за сохранность имущества и документации несут соответствующие главы исполнительного органа местного самоуправления,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w:t>
      </w:r>
    </w:p>
    <w:p>
      <w:pPr>
        <w:spacing w:after="120"/>
        <w:ind w:firstLine="397"/>
        <w:jc w:val="both"/>
      </w:pPr>
      <w:r>
        <w:rPr>
          <w:rFonts w:ascii="Arial" w:cs="Arial" w:eastAsia="Arial" w:hAnsi="Arial"/>
          <w:i/>
          <w:iCs/>
          <w:sz w:val="24"/>
          <w:szCs w:val="24"/>
        </w:rPr>
        <w:t xml:space="preserve">(В редакции Законов КР от </w:t>
      </w:r>
      <w:hyperlink w:history="1" r:id="rId5yl8wk2ebbtj-u_s3jljn">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39-a7j1kxahtbf2tt2bio">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1cdr9coxmvungy1s-b1bz">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Мэр, мэрия города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b/>
          <w:bCs/>
          <w:sz w:val="24"/>
          <w:szCs w:val="24"/>
        </w:rPr>
        <w:t xml:space="preserve">Статья 40-1. Решения мэрии города</w:t>
      </w:r>
    </w:p>
    <w:p>
      <w:pPr>
        <w:spacing w:after="120"/>
        <w:ind w:firstLine="397"/>
        <w:jc w:val="both"/>
      </w:pPr>
      <w:r>
        <w:rPr>
          <w:rFonts w:ascii="Arial" w:cs="Arial" w:eastAsia="Arial" w:hAnsi="Arial"/>
          <w:sz w:val="24"/>
          <w:szCs w:val="24"/>
        </w:rPr>
        <w:t xml:space="preserve">1. Решения мэрии города по вопросам, отнесенным к компетенции мэрии, принимаются в форме постановления и распоряжения, которые вступают в силу со дня их подписания мэром города, если иное не предусмотрено в самом акте.</w:t>
      </w:r>
    </w:p>
    <w:p>
      <w:pPr>
        <w:spacing w:after="120"/>
        <w:ind w:firstLine="397"/>
        <w:jc w:val="both"/>
      </w:pPr>
      <w:r>
        <w:rPr>
          <w:rFonts w:ascii="Arial" w:cs="Arial" w:eastAsia="Arial" w:hAnsi="Arial"/>
          <w:sz w:val="24"/>
          <w:szCs w:val="24"/>
        </w:rPr>
        <w:t xml:space="preserve">2. Постановление мэрии - акт, принимаемый мэром города по вопросам, отнесенным к компетенции мэрии города,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3. Распоряжение мэрии - акт организационно-распорядительного характера, принимаемый мэром города в пределах своих полномочий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4. Акты, подписанные мэром города, могут быть отменены мэром либо признаны недействительными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sz w:val="24"/>
          <w:szCs w:val="24"/>
        </w:rPr>
        <w:t xml:space="preserve">5. Правила организации деятельности мэрии города по реализации ее полномочий, предусмотренных законодательством Кыргызской Республики, основные требования по организации работы с документами и документационного обеспечения деятельности в аппарате мэрии устанавливаются регламентом мэрии.</w:t>
      </w:r>
    </w:p>
    <w:p>
      <w:pPr>
        <w:spacing w:after="120"/>
        <w:ind w:firstLine="397"/>
        <w:jc w:val="both"/>
      </w:pPr>
      <w:r>
        <w:rPr>
          <w:rFonts w:ascii="Arial" w:cs="Arial" w:eastAsia="Arial" w:hAnsi="Arial"/>
          <w:i/>
          <w:iCs/>
          <w:sz w:val="24"/>
          <w:szCs w:val="24"/>
        </w:rPr>
        <w:t xml:space="preserve">(В редакции Закона КР от </w:t>
      </w:r>
      <w:hyperlink w:history="1" r:id="rIdpvkifpsdenslirq98mgc1">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41. Компетенция мэрии города</w:t>
      </w:r>
    </w:p>
    <w:p>
      <w:pPr>
        <w:spacing w:after="60"/>
        <w:ind w:firstLine="567"/>
        <w:jc w:val="both"/>
      </w:pPr>
      <w:r>
        <w:rPr>
          <w:rFonts w:ascii="Arial" w:cs="Arial" w:eastAsia="Arial" w:hAnsi="Arial"/>
          <w:sz w:val="24"/>
          <w:szCs w:val="24"/>
        </w:rPr>
        <w:t xml:space="preserve">1. Мэрия города:</w:t>
      </w:r>
    </w:p>
    <w:p>
      <w:pPr>
        <w:spacing w:after="60"/>
        <w:ind w:firstLine="56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60"/>
        <w:ind w:firstLine="56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60"/>
        <w:ind w:firstLine="56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60"/>
        <w:ind w:firstLine="567"/>
        <w:jc w:val="both"/>
      </w:pPr>
      <w:r>
        <w:rPr>
          <w:rFonts w:ascii="Arial" w:cs="Arial" w:eastAsia="Arial" w:hAnsi="Arial"/>
          <w:sz w:val="24"/>
          <w:szCs w:val="24"/>
        </w:rPr>
        <w:t xml:space="preserve">3-1) ежегодно публично представляет местному сообществу информацию об исполнении программы социально-экономического развития города,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4) привлекает инвестиции и гранты для развития города;</w:t>
      </w:r>
    </w:p>
    <w:p>
      <w:pPr>
        <w:spacing w:after="60"/>
        <w:ind w:firstLine="56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60"/>
        <w:ind w:firstLine="56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60"/>
        <w:ind w:firstLine="56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60"/>
        <w:ind w:firstLine="56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10-1)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hi-iw16ga5kmznvuheda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10-2) разрабатывает и реализует систему оказания консультационно-правовой помощи населению;</w:t>
      </w:r>
    </w:p>
    <w:p>
      <w:pPr>
        <w:spacing w:after="60"/>
        <w:ind w:firstLine="567"/>
        <w:jc w:val="both"/>
      </w:pPr>
      <w:r>
        <w:rPr>
          <w:rFonts w:ascii="Arial" w:cs="Arial" w:eastAsia="Arial" w:hAnsi="Arial"/>
          <w:sz w:val="24"/>
          <w:szCs w:val="24"/>
        </w:rPr>
        <w:t xml:space="preserve">10-3) издает постановления и распоряжения в пределах своей компетенции;</w:t>
      </w:r>
    </w:p>
    <w:p>
      <w:pPr>
        <w:spacing w:after="60"/>
        <w:ind w:firstLine="56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Мэрии городов областного значения дают согласие на перевод сельскохозяйственных угодий и земельных участков лесного, водного фонда и особо охраняемых природных территорий, земель промышленности, транспорта, связи и иного назначения в другие категории земель в виде решения и вносят его в установленном порядке в Правительство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nkw5vasjqhav1emc-dhn-">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ig3f-yo5geoz5tyyqbtqv">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smzoo1_r1zpgedu414fbl">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1ysn5hslmpm7ok677iu9e">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kktea05jm5svbwpa1ec1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Требования, предъявляемые к кандидату на должность мэра города</w:t>
      </w:r>
    </w:p>
    <w:p>
      <w:pPr>
        <w:spacing w:after="60"/>
        <w:ind w:firstLine="567"/>
        <w:jc w:val="both"/>
      </w:pPr>
      <w:r>
        <w:rPr>
          <w:rFonts w:ascii="Arial" w:cs="Arial" w:eastAsia="Arial" w:hAnsi="Arial"/>
          <w:sz w:val="24"/>
          <w:szCs w:val="24"/>
        </w:rPr>
        <w:t xml:space="preserve">1.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Закона КР от </w:t>
      </w:r>
      <w:hyperlink w:history="1" r:id="rIduppouobvvz8mzfjre3w2x">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Порядок избрания, вступления в должность и освобождения от должности мэра города</w:t>
      </w:r>
    </w:p>
    <w:p>
      <w:pPr>
        <w:spacing w:after="60"/>
        <w:ind w:firstLine="567"/>
        <w:jc w:val="both"/>
      </w:pPr>
      <w:r>
        <w:rPr>
          <w:rFonts w:ascii="Arial" w:cs="Arial" w:eastAsia="Arial" w:hAnsi="Arial"/>
          <w:sz w:val="24"/>
          <w:szCs w:val="24"/>
        </w:rPr>
        <w:t xml:space="preserve">1. Мэры городов избираются городским кенешем на срок его созыва. Выборы мэров городов Бишкек и Ош определяются отдельным законом.</w:t>
      </w:r>
    </w:p>
    <w:p>
      <w:pPr>
        <w:spacing w:after="60"/>
        <w:ind w:firstLine="567"/>
        <w:jc w:val="both"/>
      </w:pPr>
      <w:r>
        <w:rPr>
          <w:rFonts w:ascii="Arial" w:cs="Arial" w:eastAsia="Arial" w:hAnsi="Arial"/>
          <w:sz w:val="24"/>
          <w:szCs w:val="24"/>
        </w:rPr>
        <w:t xml:space="preserve">Со дня окончания срока созыва либо досрочного роспуска городского кенеша мэр города считается исполняющим обязанности мэра до дня вступления в должность вновь избранного мэра города.</w:t>
      </w:r>
    </w:p>
    <w:p>
      <w:pPr>
        <w:spacing w:after="60"/>
        <w:ind w:firstLine="567"/>
        <w:jc w:val="both"/>
      </w:pPr>
      <w:r>
        <w:rPr>
          <w:rFonts w:ascii="Arial" w:cs="Arial" w:eastAsia="Arial" w:hAnsi="Arial"/>
          <w:sz w:val="24"/>
          <w:szCs w:val="24"/>
        </w:rPr>
        <w:t xml:space="preserve">2. Право на выдвижение кандидатуры на должность мэра имеет фракция городского кенеша, коалиция фракций городского кенеша и Премьер-министр.</w:t>
      </w:r>
    </w:p>
    <w:p>
      <w:pPr>
        <w:spacing w:after="60"/>
        <w:ind w:firstLine="567"/>
        <w:jc w:val="both"/>
      </w:pPr>
      <w:r>
        <w:rPr>
          <w:rFonts w:ascii="Arial" w:cs="Arial" w:eastAsia="Arial" w:hAnsi="Arial"/>
          <w:sz w:val="24"/>
          <w:szCs w:val="24"/>
        </w:rPr>
        <w:t xml:space="preserve">3. Выборы мэра города назначаются Центральной избирательной комиссией не позднее 10 календарных дней со дня первой сессии вновь избранного городского кенеша.</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60"/>
        <w:ind w:firstLine="567"/>
        <w:jc w:val="both"/>
      </w:pPr>
      <w:r>
        <w:rPr>
          <w:rFonts w:ascii="Arial" w:cs="Arial" w:eastAsia="Arial" w:hAnsi="Arial"/>
          <w:sz w:val="24"/>
          <w:szCs w:val="24"/>
        </w:rPr>
        <w:t xml:space="preserve">Выборы мэра города проводятся территориальной избирательной комиссией не позднее 20 календарных дней со дня назначения выборов.</w:t>
      </w:r>
    </w:p>
    <w:p>
      <w:pPr>
        <w:spacing w:after="60"/>
        <w:ind w:firstLine="567"/>
        <w:jc w:val="both"/>
      </w:pPr>
      <w:r>
        <w:rPr>
          <w:rFonts w:ascii="Arial" w:cs="Arial" w:eastAsia="Arial" w:hAnsi="Arial"/>
          <w:sz w:val="24"/>
          <w:szCs w:val="24"/>
        </w:rPr>
        <w:t xml:space="preserve">4. Выборы мэра города осуществляются депутатами местного кенеша путем тайного голосования. Выборы мэра города считаются состоявшимися, если в них приняло участие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настоящей статьей, проводятся повторные выборы.</w:t>
      </w:r>
    </w:p>
    <w:p>
      <w:pPr>
        <w:spacing w:after="60"/>
        <w:ind w:firstLine="567"/>
        <w:jc w:val="both"/>
      </w:pPr>
      <w:r>
        <w:rPr>
          <w:rFonts w:ascii="Arial" w:cs="Arial" w:eastAsia="Arial" w:hAnsi="Arial"/>
          <w:sz w:val="24"/>
          <w:szCs w:val="24"/>
        </w:rPr>
        <w:t xml:space="preserve">Если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60"/>
        <w:ind w:firstLine="567"/>
        <w:jc w:val="both"/>
      </w:pPr>
      <w:r>
        <w:rPr>
          <w:rFonts w:ascii="Arial" w:cs="Arial" w:eastAsia="Arial" w:hAnsi="Arial"/>
          <w:sz w:val="24"/>
          <w:szCs w:val="24"/>
        </w:rPr>
        <w:t xml:space="preserve">Центральная избирательная комиссия назначает повторные выборы в течение 3 календарных дней со дня неизбрания мэра города.</w:t>
      </w:r>
    </w:p>
    <w:p>
      <w:pPr>
        <w:spacing w:after="60"/>
        <w:ind w:firstLine="567"/>
        <w:jc w:val="both"/>
      </w:pPr>
      <w:r>
        <w:rPr>
          <w:rFonts w:ascii="Arial" w:cs="Arial" w:eastAsia="Arial" w:hAnsi="Arial"/>
          <w:sz w:val="24"/>
          <w:szCs w:val="24"/>
        </w:rPr>
        <w:t xml:space="preserve">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_fd-jc4ptggj10uvw9tg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w:t>
      </w:r>
      <w:r>
        <w:rPr>
          <w:rFonts w:ascii="Arial" w:cs="Arial" w:eastAsia="Arial" w:hAnsi="Arial"/>
          <w:i/>
          <w:iCs/>
          <w:sz w:val="24"/>
          <w:szCs w:val="24"/>
        </w:rPr>
        <w:t xml:space="preserve">N</w:t>
      </w:r>
      <w:r>
        <w:rPr>
          <w:rFonts w:ascii="Arial" w:cs="Arial" w:eastAsia="Arial" w:hAnsi="Arial"/>
          <w:i/>
          <w:iCs/>
          <w:sz w:val="24"/>
          <w:szCs w:val="24"/>
        </w:rPr>
        <w:t xml:space="preserve"> 158).</w:t>
      </w:r>
    </w:p>
    <w:p>
      <w:pPr>
        <w:spacing w:after="60"/>
        <w:ind w:firstLine="567"/>
        <w:jc w:val="both"/>
      </w:pPr>
      <w:r>
        <w:rPr>
          <w:rFonts w:ascii="Arial" w:cs="Arial" w:eastAsia="Arial" w:hAnsi="Arial"/>
          <w:sz w:val="24"/>
          <w:szCs w:val="24"/>
        </w:rPr>
        <w:t xml:space="preserve">Территориальная избирательная комиссия объявляет результаты выборов и составляет соответствующий протокол.</w:t>
      </w:r>
    </w:p>
    <w:p>
      <w:pPr>
        <w:spacing w:after="60"/>
        <w:ind w:firstLine="567"/>
        <w:jc w:val="both"/>
      </w:pPr>
      <w:r>
        <w:rPr>
          <w:rFonts w:ascii="Arial" w:cs="Arial" w:eastAsia="Arial" w:hAnsi="Arial"/>
          <w:sz w:val="24"/>
          <w:szCs w:val="24"/>
        </w:rPr>
        <w:t xml:space="preserve">Избранному мэру города выдается соответствующее удостоверение территориальной избирательной комиссией.</w:t>
      </w:r>
    </w:p>
    <w:p>
      <w:pPr>
        <w:spacing w:after="60"/>
        <w:ind w:firstLine="567"/>
        <w:jc w:val="both"/>
      </w:pPr>
      <w:r>
        <w:rPr>
          <w:rFonts w:ascii="Arial" w:cs="Arial" w:eastAsia="Arial" w:hAnsi="Arial"/>
          <w:sz w:val="24"/>
          <w:szCs w:val="24"/>
        </w:rPr>
        <w:t xml:space="preserve">5. В случае если выборы мэра:</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sz w:val="24"/>
          <w:szCs w:val="24"/>
        </w:rPr>
        <w:t xml:space="preserve">6. Мэр города может быть досрочно освобожден от занимаемой должности Премьер-министром: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от общего числа депутатов городского кенеша, а в случае повторного факта нарушения, невыполнения законов, нормативных правовых актов Президента и Правительства, установленного органами прокуратуры, - с уведомлением депутатов городского кенеша, при этом если мэр города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60"/>
        <w:ind w:firstLine="567"/>
        <w:jc w:val="both"/>
      </w:pPr>
      <w:r>
        <w:rPr>
          <w:rFonts w:ascii="Arial" w:cs="Arial" w:eastAsia="Arial" w:hAnsi="Arial"/>
          <w:sz w:val="24"/>
          <w:szCs w:val="24"/>
        </w:rPr>
        <w:t xml:space="preserve">10)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7. В случае выражения недоверия мэру городским кенешем Премьер-министр в течение 3 рабочих дней вправе принять решение о досрочном освобождении его от должности либо не согласиться с решением городского кенеша с официальным направлением мотивированного решения об отказе.</w:t>
      </w:r>
    </w:p>
    <w:p>
      <w:pPr>
        <w:spacing w:after="60"/>
        <w:ind w:firstLine="567"/>
        <w:jc w:val="both"/>
      </w:pPr>
      <w:r>
        <w:rPr>
          <w:rFonts w:ascii="Arial" w:cs="Arial" w:eastAsia="Arial" w:hAnsi="Arial"/>
          <w:sz w:val="24"/>
          <w:szCs w:val="24"/>
        </w:rPr>
        <w:t xml:space="preserve">8. В случае повторного выражения недоверия мэру города депутатами городского кенеша Премьер-министр освобождает его от занимаемой должности в течение 3 рабочих дней.</w:t>
      </w:r>
    </w:p>
    <w:p>
      <w:pPr>
        <w:spacing w:after="60"/>
        <w:ind w:firstLine="567"/>
        <w:jc w:val="both"/>
      </w:pPr>
      <w:r>
        <w:rPr>
          <w:rFonts w:ascii="Arial" w:cs="Arial" w:eastAsia="Arial" w:hAnsi="Arial"/>
          <w:sz w:val="24"/>
          <w:szCs w:val="24"/>
        </w:rPr>
        <w:t xml:space="preserve">9. В случае досрочного освобождения мэра города от должности обязанности мэра возлагаются на первого вице-мэра до избрания мэра города. В случае отсутствия должности первого вице-мэра обязанности мэра возлагаются на вице-мэра.</w:t>
      </w:r>
    </w:p>
    <w:p>
      <w:pPr>
        <w:spacing w:after="120"/>
        <w:ind w:firstLine="397"/>
        <w:jc w:val="both"/>
      </w:pPr>
      <w:r>
        <w:rPr>
          <w:rFonts w:ascii="Arial" w:cs="Arial" w:eastAsia="Arial" w:hAnsi="Arial"/>
          <w:i/>
          <w:iCs/>
          <w:sz w:val="24"/>
          <w:szCs w:val="24"/>
        </w:rPr>
        <w:t xml:space="preserve"> (В редакции Законов КР от </w:t>
      </w:r>
      <w:hyperlink w:history="1" r:id="rIdr6qnjfeirpytmobxiunck">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twloqhikcemxxb6xcdwkq">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vvtqenm8eqxkrkvcx6gsv">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rqic0ybgoo_f634peauvq">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mta132h0d4pphmuphrxgw">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s44d4vmufxzdmnahivlm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Полномочия мэра города</w:t>
      </w:r>
    </w:p>
    <w:p>
      <w:pPr>
        <w:spacing w:after="60"/>
        <w:ind w:firstLine="567"/>
        <w:jc w:val="both"/>
      </w:pPr>
      <w:r>
        <w:rPr>
          <w:rFonts w:ascii="Arial" w:cs="Arial" w:eastAsia="Arial" w:hAnsi="Arial"/>
          <w:sz w:val="24"/>
          <w:szCs w:val="24"/>
        </w:rPr>
        <w:t xml:space="preserve">1. Мэр города:</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_e8afcmrutvp0nu2vxbq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Правительства, а также устава местного сообщества города, решений городского кенеша, принятых в пределах его полномочий;</w:t>
      </w:r>
    </w:p>
    <w:p>
      <w:pPr>
        <w:spacing w:after="60"/>
        <w:ind w:firstLine="567"/>
        <w:jc w:val="both"/>
      </w:pPr>
      <w:r>
        <w:rPr>
          <w:rFonts w:ascii="Arial" w:cs="Arial" w:eastAsia="Arial" w:hAnsi="Arial"/>
          <w:sz w:val="24"/>
          <w:szCs w:val="24"/>
        </w:rPr>
        <w:t xml:space="preserve">2) руководит деятельностью мэрии, муниципальных организаций и учреждений по обеспечению жизнедеятельности города, отвечает за результаты этой деятельности;</w:t>
      </w:r>
    </w:p>
    <w:p>
      <w:pPr>
        <w:spacing w:after="60"/>
        <w:ind w:firstLine="567"/>
        <w:jc w:val="both"/>
      </w:pPr>
      <w:r>
        <w:rPr>
          <w:rFonts w:ascii="Arial" w:cs="Arial" w:eastAsia="Arial" w:hAnsi="Arial"/>
          <w:sz w:val="24"/>
          <w:szCs w:val="24"/>
        </w:rPr>
        <w:t xml:space="preserve">2-1) координирует деятельность территориальных подразделений государственных органов власти, вправе поставить вопрос об отстранении от должности руководителей территориальных подразделений, кроме судей, прокуроров, руководителей государственного органа национальной безопасности и государственного органа в области официальной статистики,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3) назначает и освобождает от должности по согласованию с городским кенешем вице-мэров города, руководителей структурных подразделений, а также назначает и освобождает от должности работников аппарата мэрии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осуществляет управление вопросами местного значения, а также делегированными государственными полномочиями, за исключением тех, которые относятся к полномочиям местного кенеша;</w:t>
      </w:r>
    </w:p>
    <w:p>
      <w:pPr>
        <w:spacing w:after="60"/>
        <w:ind w:firstLine="567"/>
        <w:jc w:val="both"/>
      </w:pPr>
      <w:r>
        <w:rPr>
          <w:rFonts w:ascii="Arial" w:cs="Arial" w:eastAsia="Arial" w:hAnsi="Arial"/>
          <w:sz w:val="24"/>
          <w:szCs w:val="24"/>
        </w:rPr>
        <w:t xml:space="preserve">5)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6) представляет город в органах государственной власти, неправительственных, общественных и иных организациях Кыргызской Республики и за рубежом;</w:t>
      </w:r>
    </w:p>
    <w:p>
      <w:pPr>
        <w:spacing w:after="60"/>
        <w:ind w:firstLine="567"/>
        <w:jc w:val="both"/>
      </w:pPr>
      <w:r>
        <w:rPr>
          <w:rFonts w:ascii="Arial" w:cs="Arial" w:eastAsia="Arial" w:hAnsi="Arial"/>
          <w:sz w:val="24"/>
          <w:szCs w:val="24"/>
        </w:rPr>
        <w:t xml:space="preserve">7) не позднее 3 месяцев с момента вступления в должность обеспечивает разработку и представляет на утверждение городскому кенешу проект программы социально-экономического развития города;</w:t>
      </w:r>
    </w:p>
    <w:p>
      <w:pPr>
        <w:spacing w:after="60"/>
        <w:ind w:firstLine="567"/>
        <w:jc w:val="both"/>
      </w:pPr>
      <w:r>
        <w:rPr>
          <w:rFonts w:ascii="Arial" w:cs="Arial" w:eastAsia="Arial" w:hAnsi="Arial"/>
          <w:sz w:val="24"/>
          <w:szCs w:val="24"/>
        </w:rPr>
        <w:t xml:space="preserve">8) представляет на утверждение городского кенеша проект городского бюджета, один раз в полугодие отчитывается перед городским кенешем об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9) вносит предложения в городской кенеш по введению местных налогов и сборов согласно законодательству;</w:t>
      </w:r>
    </w:p>
    <w:p>
      <w:pPr>
        <w:spacing w:after="60"/>
        <w:ind w:firstLine="567"/>
        <w:jc w:val="both"/>
      </w:pPr>
      <w:r>
        <w:rPr>
          <w:rFonts w:ascii="Arial" w:cs="Arial" w:eastAsia="Arial" w:hAnsi="Arial"/>
          <w:sz w:val="24"/>
          <w:szCs w:val="24"/>
        </w:rPr>
        <w:t xml:space="preserve">10) вносит предложения о созыве сессии городского кенеша, участвует в ее работе;</w:t>
      </w:r>
    </w:p>
    <w:p>
      <w:pPr>
        <w:spacing w:after="60"/>
        <w:ind w:firstLine="567"/>
        <w:jc w:val="both"/>
      </w:pPr>
      <w:r>
        <w:rPr>
          <w:rFonts w:ascii="Arial" w:cs="Arial" w:eastAsia="Arial" w:hAnsi="Arial"/>
          <w:sz w:val="24"/>
          <w:szCs w:val="24"/>
        </w:rPr>
        <w:t xml:space="preserve">11) ходатайствует в установленном порядке перед Президентом о награждении государственными наградами;</w:t>
      </w:r>
    </w:p>
    <w:p>
      <w:pPr>
        <w:spacing w:after="60"/>
        <w:ind w:firstLine="567"/>
        <w:jc w:val="both"/>
      </w:pPr>
      <w:r>
        <w:rPr>
          <w:rFonts w:ascii="Arial" w:cs="Arial" w:eastAsia="Arial" w:hAnsi="Arial"/>
          <w:sz w:val="24"/>
          <w:szCs w:val="24"/>
        </w:rPr>
        <w:t xml:space="preserve">11-1) подписывает постановления и распоряжения мэрии;</w:t>
      </w:r>
    </w:p>
    <w:p>
      <w:pPr>
        <w:spacing w:after="60"/>
        <w:ind w:firstLine="567"/>
        <w:jc w:val="both"/>
      </w:pPr>
      <w:r>
        <w:rPr>
          <w:rFonts w:ascii="Arial" w:cs="Arial" w:eastAsia="Arial" w:hAnsi="Arial"/>
          <w:sz w:val="24"/>
          <w:szCs w:val="24"/>
        </w:rPr>
        <w:t xml:space="preserve">12)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Особенности организации деятельности местного самоуправления в городах республиканского значения определяются законодательством Кыргызской Республики об их статусе.</w:t>
      </w:r>
    </w:p>
    <w:p>
      <w:pPr>
        <w:spacing w:after="120"/>
        <w:ind w:firstLine="397"/>
        <w:jc w:val="both"/>
      </w:pPr>
      <w:r>
        <w:rPr>
          <w:rFonts w:ascii="Arial" w:cs="Arial" w:eastAsia="Arial" w:hAnsi="Arial"/>
          <w:i/>
          <w:iCs/>
          <w:sz w:val="24"/>
          <w:szCs w:val="24"/>
        </w:rPr>
        <w:t xml:space="preserve"> (В редакции Законов КР от </w:t>
      </w:r>
      <w:hyperlink w:history="1" r:id="rIdev8dgyf-h0qb5yqkk9nby">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wm6ajn_jwqgplsud6jmxy">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bm0vtwxkzakmeimaikkjb">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qkzkesjrosq-ymwqvvdkv">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xhcgprtombaewnaet6nfq">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 </w:t>
      </w:r>
      <w:hyperlink w:history="1" r:id="rIdpmq90k6sfohzplg1bhsan">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 ,</w:t>
      </w:r>
      <w:hyperlink w:history="1" r:id="rIdpyfmxylxeucyk-7xzfr7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Вице-мэры города</w:t>
      </w:r>
    </w:p>
    <w:p>
      <w:pPr>
        <w:spacing w:after="120"/>
        <w:ind w:firstLine="397"/>
        <w:jc w:val="both"/>
      </w:pPr>
      <w:r>
        <w:rPr>
          <w:rFonts w:ascii="Arial" w:cs="Arial" w:eastAsia="Arial" w:hAnsi="Arial"/>
          <w:sz w:val="24"/>
          <w:szCs w:val="24"/>
        </w:rPr>
        <w:t xml:space="preserve">1. Вице-мэр (первый) города замещает мэра в период его отсутствия и выполняет обязанности, возложенные мэром города.</w:t>
      </w:r>
    </w:p>
    <w:p>
      <w:pPr>
        <w:spacing w:after="120"/>
        <w:ind w:firstLine="397"/>
        <w:jc w:val="both"/>
      </w:pPr>
      <w:r>
        <w:rPr>
          <w:rFonts w:ascii="Arial" w:cs="Arial" w:eastAsia="Arial" w:hAnsi="Arial"/>
          <w:sz w:val="24"/>
          <w:szCs w:val="24"/>
        </w:rPr>
        <w:t xml:space="preserve">2. Вице-мэры города несут ответственность за выполняемые ими функции перед мэром города.</w:t>
      </w:r>
    </w:p>
    <w:p>
      <w:pPr>
        <w:spacing w:after="120"/>
        <w:ind w:firstLine="397"/>
        <w:jc w:val="center"/>
      </w:pPr>
      <w:r>
        <w:rPr>
          <w:rFonts w:ascii="Arial" w:cs="Arial" w:eastAsia="Arial" w:hAnsi="Arial"/>
          <w:b/>
          <w:bCs/>
          <w:sz w:val="24"/>
          <w:szCs w:val="24"/>
        </w:rPr>
        <w:t xml:space="preserve">Глава 6
 Айыл окмоту</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Айыл окмоту</w:t>
      </w:r>
    </w:p>
    <w:p>
      <w:pPr>
        <w:spacing w:after="60"/>
        <w:ind w:firstLine="567"/>
        <w:jc w:val="both"/>
      </w:pPr>
      <w:r>
        <w:rPr>
          <w:rFonts w:ascii="Arial" w:cs="Arial" w:eastAsia="Arial" w:hAnsi="Arial"/>
          <w:sz w:val="24"/>
          <w:szCs w:val="24"/>
        </w:rPr>
        <w:t xml:space="preserve">1. Для осуществления исполнительной власти в айылном аймаке действует айыл окмоту.</w:t>
      </w:r>
    </w:p>
    <w:p>
      <w:pPr>
        <w:spacing w:after="60"/>
        <w:ind w:firstLine="567"/>
        <w:jc w:val="both"/>
      </w:pPr>
      <w:r>
        <w:rPr>
          <w:rFonts w:ascii="Arial" w:cs="Arial" w:eastAsia="Arial" w:hAnsi="Arial"/>
          <w:sz w:val="24"/>
          <w:szCs w:val="24"/>
        </w:rPr>
        <w:t xml:space="preserve">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60"/>
        <w:ind w:firstLine="567"/>
        <w:jc w:val="both"/>
      </w:pPr>
      <w:r>
        <w:rPr>
          <w:rFonts w:ascii="Arial" w:cs="Arial" w:eastAsia="Arial" w:hAnsi="Arial"/>
          <w:sz w:val="24"/>
          <w:szCs w:val="24"/>
        </w:rPr>
        <w:t xml:space="preserve">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60"/>
        <w:ind w:firstLine="567"/>
        <w:jc w:val="both"/>
      </w:pPr>
      <w:r>
        <w:rPr>
          <w:rFonts w:ascii="Arial" w:cs="Arial" w:eastAsia="Arial" w:hAnsi="Arial"/>
          <w:sz w:val="24"/>
          <w:szCs w:val="24"/>
        </w:rPr>
        <w:t xml:space="preserve">4. Решения айыл окмоту по вопросам, отнесенным к его компетенции, принимаются в форме постановления и распоряжения, которые вступают в силу со дня их подписания главой айыл окмоту, если иное не предусмотрено в самих актах.</w:t>
      </w:r>
    </w:p>
    <w:p>
      <w:pPr>
        <w:spacing w:after="60"/>
        <w:ind w:firstLine="567"/>
        <w:jc w:val="both"/>
      </w:pPr>
      <w:r>
        <w:rPr>
          <w:rFonts w:ascii="Arial" w:cs="Arial" w:eastAsia="Arial" w:hAnsi="Arial"/>
          <w:sz w:val="24"/>
          <w:szCs w:val="24"/>
        </w:rPr>
        <w:t xml:space="preserve">5. Постановление айыл окмоту - акт, принимаемый главой айыл окмоту по вопросам, отнесенным к компетенции айыл окмоту, на основе и во исполнение нормативных правовых актов и имеющий обязательную юридическую силу на территории айылного аймака.</w:t>
      </w:r>
    </w:p>
    <w:p>
      <w:pPr>
        <w:spacing w:after="60"/>
        <w:ind w:firstLine="567"/>
        <w:jc w:val="both"/>
      </w:pPr>
      <w:r>
        <w:rPr>
          <w:rFonts w:ascii="Arial" w:cs="Arial" w:eastAsia="Arial" w:hAnsi="Arial"/>
          <w:sz w:val="24"/>
          <w:szCs w:val="24"/>
        </w:rPr>
        <w:t xml:space="preserve">6. Распоряжение айыл окмоту - акт организационно-распорядительного характера, принимаемый главой айыл окмоту в пределах своих полномочий по оперативным, организационным и кадровым вопросам.</w:t>
      </w:r>
    </w:p>
    <w:p>
      <w:pPr>
        <w:spacing w:after="60"/>
        <w:ind w:firstLine="567"/>
        <w:jc w:val="both"/>
      </w:pPr>
      <w:r>
        <w:rPr>
          <w:rFonts w:ascii="Arial" w:cs="Arial" w:eastAsia="Arial" w:hAnsi="Arial"/>
          <w:sz w:val="24"/>
          <w:szCs w:val="24"/>
        </w:rPr>
        <w:t xml:space="preserve">7. Акты, подписанные главой айыл окмоту, могут быть отменены главой айыл окмоту либо признаны недействительными в порядке, установленном законами Кыргызской Республики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8. Правила организации деятельности айыл окмоту по реализации его полномочий, предусмотренных законодательством Кыргызской Республики в сфере регулирования деятельности органов местного самоуправления, основные требования по организации работы с документами и документационного обеспечения деятельности в аппарате айыл окмоту устанавливаются регламентом айыл окмоту.</w:t>
      </w:r>
    </w:p>
    <w:p>
      <w:pPr>
        <w:spacing w:after="60"/>
        <w:ind w:firstLine="567"/>
        <w:jc w:val="both"/>
      </w:pPr>
      <w:r>
        <w:rPr>
          <w:rFonts w:ascii="Arial" w:cs="Arial" w:eastAsia="Arial" w:hAnsi="Arial"/>
          <w:i/>
          <w:iCs/>
          <w:sz w:val="24"/>
          <w:szCs w:val="24"/>
        </w:rPr>
        <w:t xml:space="preserve">(В редакции Закона КР от </w:t>
      </w:r>
      <w:hyperlink w:history="1" r:id="rIdbe1tts06vcjmi9efi7mw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Компетенция айыл окмоту</w:t>
      </w:r>
    </w:p>
    <w:p>
      <w:pPr>
        <w:spacing w:after="60"/>
        <w:ind w:firstLine="567"/>
        <w:jc w:val="both"/>
      </w:pPr>
      <w:r>
        <w:rPr>
          <w:rFonts w:ascii="Arial" w:cs="Arial" w:eastAsia="Arial" w:hAnsi="Arial"/>
          <w:sz w:val="24"/>
          <w:szCs w:val="24"/>
        </w:rPr>
        <w:t xml:space="preserve">Айыл окмоту:</w:t>
      </w:r>
    </w:p>
    <w:p>
      <w:pPr>
        <w:spacing w:after="60"/>
        <w:ind w:firstLine="567"/>
        <w:jc w:val="both"/>
      </w:pPr>
      <w:r>
        <w:rPr>
          <w:rFonts w:ascii="Arial" w:cs="Arial" w:eastAsia="Arial" w:hAnsi="Arial"/>
          <w:sz w:val="24"/>
          <w:szCs w:val="24"/>
        </w:rPr>
        <w:t xml:space="preserve">1) разрабатывает проекты программ социально-экономического развития территории и обеспечивает их выполнение после утверждения айылным кенешем;</w:t>
      </w:r>
    </w:p>
    <w:p>
      <w:pPr>
        <w:spacing w:after="60"/>
        <w:ind w:firstLine="567"/>
        <w:jc w:val="both"/>
      </w:pPr>
      <w:r>
        <w:rPr>
          <w:rFonts w:ascii="Arial" w:cs="Arial" w:eastAsia="Arial" w:hAnsi="Arial"/>
          <w:sz w:val="24"/>
          <w:szCs w:val="24"/>
        </w:rPr>
        <w:t xml:space="preserve">1-1) ежегодно публично представляет местному сообществу информацию об исполнении программы социально-экономического развития территории,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2) разрабатывает проект местного бюджета и исполняет его после утверждения айылным кенешем;</w:t>
      </w:r>
    </w:p>
    <w:p>
      <w:pPr>
        <w:spacing w:after="60"/>
        <w:ind w:firstLine="567"/>
        <w:jc w:val="both"/>
      </w:pPr>
      <w:r>
        <w:rPr>
          <w:rFonts w:ascii="Arial" w:cs="Arial" w:eastAsia="Arial" w:hAnsi="Arial"/>
          <w:sz w:val="24"/>
          <w:szCs w:val="24"/>
        </w:rPr>
        <w:t xml:space="preserve">3)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5)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60"/>
        <w:ind w:firstLine="567"/>
        <w:jc w:val="both"/>
      </w:pPr>
      <w:r>
        <w:rPr>
          <w:rFonts w:ascii="Arial" w:cs="Arial" w:eastAsia="Arial" w:hAnsi="Arial"/>
          <w:sz w:val="24"/>
          <w:szCs w:val="24"/>
        </w:rPr>
        <w:t xml:space="preserve">6) разрабатывает и осуществляет мероприятия по развитию жилого фонда, жилищно-коммунального хозяйства и благоустройству территории;</w:t>
      </w:r>
    </w:p>
    <w:p>
      <w:pPr>
        <w:spacing w:after="60"/>
        <w:ind w:firstLine="567"/>
        <w:jc w:val="both"/>
      </w:pPr>
      <w:r>
        <w:rPr>
          <w:rFonts w:ascii="Arial" w:cs="Arial" w:eastAsia="Arial" w:hAnsi="Arial"/>
          <w:sz w:val="24"/>
          <w:szCs w:val="24"/>
        </w:rPr>
        <w:t xml:space="preserve">7) разрабатывает и осуществляет мероприятия по рациональному использованию земель, находящихся в муниципальной собственности, а также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8) разрабатывает и реализует генеральный план застройки территории, осуществляет контроль за соблюдением норм и правил архитектуры и градостроительства;</w:t>
      </w:r>
    </w:p>
    <w:p>
      <w:pPr>
        <w:spacing w:after="60"/>
        <w:ind w:firstLine="567"/>
        <w:jc w:val="both"/>
      </w:pPr>
      <w:r>
        <w:rPr>
          <w:rFonts w:ascii="Arial" w:cs="Arial" w:eastAsia="Arial" w:hAnsi="Arial"/>
          <w:sz w:val="24"/>
          <w:szCs w:val="24"/>
        </w:rPr>
        <w:t xml:space="preserve">9)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9-1)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4dvtvalpnrepyejm43up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9-2) разрабатывает и реализует систему оказания консультационно-правовой помощи населению;</w:t>
      </w:r>
    </w:p>
    <w:p>
      <w:pPr>
        <w:spacing w:after="60"/>
        <w:ind w:firstLine="567"/>
        <w:jc w:val="both"/>
      </w:pPr>
      <w:r>
        <w:rPr>
          <w:rFonts w:ascii="Arial" w:cs="Arial" w:eastAsia="Arial" w:hAnsi="Arial"/>
          <w:sz w:val="24"/>
          <w:szCs w:val="24"/>
        </w:rPr>
        <w:t xml:space="preserve">9-3) издает постановления и распоряжения в пределах своей компетенции;</w:t>
      </w:r>
    </w:p>
    <w:p>
      <w:pPr>
        <w:spacing w:after="60"/>
        <w:ind w:firstLine="567"/>
        <w:jc w:val="both"/>
      </w:pPr>
      <w:r>
        <w:rPr>
          <w:rFonts w:ascii="Arial" w:cs="Arial" w:eastAsia="Arial" w:hAnsi="Arial"/>
          <w:sz w:val="24"/>
          <w:szCs w:val="24"/>
        </w:rPr>
        <w:t xml:space="preserve">10)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enbimem9atc8q6kj8f2ws">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fvs6-lfmj_zdhiyyyq4zw">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t14lqgm5_w6inkpvw_whp">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s-f3esezjnaya7dpbb2hb">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ziromllb_3etmezmlpwi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Требования, предъявляемые к кандидату на должность главы айыл окмоту</w:t>
      </w:r>
    </w:p>
    <w:p>
      <w:pPr>
        <w:spacing w:after="60"/>
        <w:ind w:firstLine="567"/>
        <w:jc w:val="both"/>
      </w:pPr>
      <w:r>
        <w:rPr>
          <w:rFonts w:ascii="Arial" w:cs="Arial" w:eastAsia="Arial" w:hAnsi="Arial"/>
          <w:sz w:val="24"/>
          <w:szCs w:val="24"/>
        </w:rPr>
        <w:t xml:space="preserve">1.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главы айыл окмоту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главой айыл окмоту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Закона КР от </w:t>
      </w:r>
      <w:hyperlink w:history="1" r:id="rIdmzucyu0gyh5uxdy156_y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Порядок избрания и вступления в должность и освобождения от должности главы айыл окмоту</w:t>
      </w:r>
    </w:p>
    <w:p>
      <w:pPr>
        <w:spacing w:after="60"/>
        <w:ind w:firstLine="567"/>
        <w:jc w:val="both"/>
      </w:pPr>
      <w:r>
        <w:rPr>
          <w:rFonts w:ascii="Arial" w:cs="Arial" w:eastAsia="Arial" w:hAnsi="Arial"/>
          <w:sz w:val="24"/>
          <w:szCs w:val="24"/>
        </w:rPr>
        <w:t xml:space="preserve">1. Глава айыл окмоту избирается депутатами айылного кенеша путем тайного голосования на срок созыва айылного кенеша из числа кандидатур, выдвигаемых депутатами (депутатом) айылного кенеша, а также представляемых главой государственной администрации района - акимом (далее - аким).</w:t>
      </w:r>
    </w:p>
    <w:p>
      <w:pPr>
        <w:spacing w:after="60"/>
        <w:ind w:firstLine="567"/>
        <w:jc w:val="both"/>
      </w:pPr>
      <w:r>
        <w:rPr>
          <w:rFonts w:ascii="Arial" w:cs="Arial" w:eastAsia="Arial" w:hAnsi="Arial"/>
          <w:sz w:val="24"/>
          <w:szCs w:val="24"/>
        </w:rPr>
        <w:t xml:space="preserve">Со дня окончания срока созыва либо досрочного роспуска айылного кенеша глава айыл окмоту считается исполняющим обязанности главы айыл окмоту до дня вступления в должность вновь избранного главы айыл окмоту.</w:t>
      </w:r>
    </w:p>
    <w:p>
      <w:pPr>
        <w:spacing w:after="60"/>
        <w:ind w:firstLine="567"/>
        <w:jc w:val="both"/>
      </w:pPr>
      <w:r>
        <w:rPr>
          <w:rFonts w:ascii="Arial" w:cs="Arial" w:eastAsia="Arial" w:hAnsi="Arial"/>
          <w:sz w:val="24"/>
          <w:szCs w:val="24"/>
        </w:rPr>
        <w:t xml:space="preserve">2. Выборы главы айыл окмоту назначаются Центральной избирательной комиссией не позднее 10 календарных дней со дня первой сессии вновь избранного айылного кенеша.</w:t>
      </w:r>
    </w:p>
    <w:p>
      <w:pPr>
        <w:spacing w:after="60"/>
        <w:ind w:firstLine="567"/>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первой сессии вновь избранного айылного кенеша.</w:t>
      </w:r>
    </w:p>
    <w:p>
      <w:pPr>
        <w:spacing w:after="60"/>
        <w:ind w:firstLine="567"/>
        <w:jc w:val="both"/>
      </w:pPr>
      <w:r>
        <w:rPr>
          <w:rFonts w:ascii="Arial" w:cs="Arial" w:eastAsia="Arial" w:hAnsi="Arial"/>
          <w:sz w:val="24"/>
          <w:szCs w:val="24"/>
        </w:rPr>
        <w:t xml:space="preserve">Выборы главы айыл окмоту проводятся территориальной избирательной комиссией в течение 20 календарных дней со дня назначения выборов.</w:t>
      </w:r>
    </w:p>
    <w:p>
      <w:pPr>
        <w:spacing w:after="60"/>
        <w:ind w:firstLine="567"/>
        <w:jc w:val="both"/>
      </w:pPr>
      <w:r>
        <w:rPr>
          <w:rFonts w:ascii="Arial" w:cs="Arial" w:eastAsia="Arial" w:hAnsi="Arial"/>
          <w:sz w:val="24"/>
          <w:szCs w:val="24"/>
        </w:rPr>
        <w:t xml:space="preserve">3. Выборы главы айыл окмоту осуществляются депутатами местного кенеша путем тайного голосования. Выборы главы айыл окмоту считаются состоявшимися, если в них приняло участие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настоящей статьей, проводятся повторные выборы.</w:t>
      </w:r>
    </w:p>
    <w:p>
      <w:pPr>
        <w:spacing w:after="60"/>
        <w:ind w:firstLine="567"/>
        <w:jc w:val="both"/>
      </w:pPr>
      <w:r>
        <w:rPr>
          <w:rFonts w:ascii="Arial" w:cs="Arial" w:eastAsia="Arial" w:hAnsi="Arial"/>
          <w:sz w:val="24"/>
          <w:szCs w:val="24"/>
        </w:rPr>
        <w:t xml:space="preserve">Если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Если в установленные настоящим Законом сроки не зарегистрирован ни один кандидат либо зарегистрированные кандидаты отказались от участия в выборах, проводятся повторные выборы.</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60"/>
        <w:ind w:firstLine="567"/>
        <w:jc w:val="both"/>
      </w:pPr>
      <w:r>
        <w:rPr>
          <w:rFonts w:ascii="Arial" w:cs="Arial" w:eastAsia="Arial" w:hAnsi="Arial"/>
          <w:sz w:val="24"/>
          <w:szCs w:val="24"/>
        </w:rPr>
        <w:t xml:space="preserve">В случае если выборы главы айыл окмоту:</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4. Центральная избирательная комиссия назначает повторные выборы в течение 3 календарных дней со дня неизбрания главы айыл окмоту.</w:t>
      </w:r>
    </w:p>
    <w:p>
      <w:pPr>
        <w:spacing w:after="60"/>
        <w:ind w:firstLine="567"/>
        <w:jc w:val="both"/>
      </w:pPr>
      <w:r>
        <w:rPr>
          <w:rFonts w:ascii="Arial" w:cs="Arial" w:eastAsia="Arial" w:hAnsi="Arial"/>
          <w:sz w:val="24"/>
          <w:szCs w:val="24"/>
        </w:rPr>
        <w:t xml:space="preserve">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5.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psb3tsv9fos_umyg4hd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w:t>
      </w:r>
      <w:r>
        <w:rPr>
          <w:rFonts w:ascii="Arial" w:cs="Arial" w:eastAsia="Arial" w:hAnsi="Arial"/>
          <w:i/>
          <w:iCs/>
          <w:sz w:val="24"/>
          <w:szCs w:val="24"/>
        </w:rPr>
        <w:t xml:space="preserve">N</w:t>
      </w:r>
      <w:r>
        <w:rPr>
          <w:rFonts w:ascii="Arial" w:cs="Arial" w:eastAsia="Arial" w:hAnsi="Arial"/>
          <w:i/>
          <w:iCs/>
          <w:sz w:val="24"/>
          <w:szCs w:val="24"/>
        </w:rPr>
        <w:t xml:space="preserve"> 158).</w:t>
      </w:r>
    </w:p>
    <w:p>
      <w:pPr>
        <w:spacing w:after="60"/>
        <w:ind w:firstLine="567"/>
        <w:jc w:val="both"/>
      </w:pPr>
      <w:r>
        <w:rPr>
          <w:rFonts w:ascii="Arial" w:cs="Arial" w:eastAsia="Arial" w:hAnsi="Arial"/>
          <w:sz w:val="24"/>
          <w:szCs w:val="24"/>
        </w:rPr>
        <w:t xml:space="preserve">Территориальная избирательная комиссия объявляет результаты выборов и составляет соответствующий протокол.</w:t>
      </w:r>
    </w:p>
    <w:p>
      <w:pPr>
        <w:spacing w:after="60"/>
        <w:ind w:firstLine="567"/>
        <w:jc w:val="both"/>
      </w:pPr>
      <w:r>
        <w:rPr>
          <w:rFonts w:ascii="Arial" w:cs="Arial" w:eastAsia="Arial" w:hAnsi="Arial"/>
          <w:sz w:val="24"/>
          <w:szCs w:val="24"/>
        </w:rPr>
        <w:t xml:space="preserve">Избранному главе айыл окмоту выдается соответствующее удостоверение территориальной избирательной комиссией.</w:t>
      </w:r>
    </w:p>
    <w:p>
      <w:pPr>
        <w:spacing w:after="60"/>
        <w:ind w:firstLine="567"/>
        <w:jc w:val="both"/>
      </w:pPr>
      <w:r>
        <w:rPr>
          <w:rFonts w:ascii="Arial" w:cs="Arial" w:eastAsia="Arial" w:hAnsi="Arial"/>
          <w:sz w:val="24"/>
          <w:szCs w:val="24"/>
        </w:rPr>
        <w:t xml:space="preserve">6. 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60"/>
        <w:ind w:firstLine="567"/>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60"/>
        <w:ind w:firstLine="567"/>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sz w:val="24"/>
          <w:szCs w:val="24"/>
        </w:rPr>
        <w:t xml:space="preserve">7. Глава айыл окмоту может быть досрочно освобожден от занимаемой должности акимом: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от общего числа депутатов айылного кенеша, а в случае повторного факта нарушения, невыполнения законов, нормативных правовых актов Президента и Правительства, установленного органами прокуратуры, - с уведомлением депутатов айылного кенеша, при этом если глава айыл окмоту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айылного кенеша, при этом если глава айыл окмоту обратился в суд с заявлением о законности выражения недоверия,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10)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8. В случае выражения недоверия главе айыл окмоту айылным кенешем аким в течение 3 рабочих дней вправе принять решение о досрочном освобождении его от должности либо не согласиться с решением айылного кенеша с официальным направлением мотивированного решения об отказе.</w:t>
      </w:r>
    </w:p>
    <w:p>
      <w:pPr>
        <w:spacing w:after="60"/>
        <w:ind w:firstLine="567"/>
        <w:jc w:val="both"/>
      </w:pPr>
      <w:r>
        <w:rPr>
          <w:rFonts w:ascii="Arial" w:cs="Arial" w:eastAsia="Arial" w:hAnsi="Arial"/>
          <w:sz w:val="24"/>
          <w:szCs w:val="24"/>
        </w:rPr>
        <w:t xml:space="preserve">9. В случае повторного выражения недоверия главе айыл окмоту депутатами айылного кенеша аким освобождает его от занимаемой должности в течение 3 рабочих дней.</w:t>
      </w:r>
    </w:p>
    <w:p>
      <w:pPr>
        <w:spacing w:after="60"/>
        <w:ind w:firstLine="567"/>
        <w:jc w:val="both"/>
      </w:pPr>
      <w:r>
        <w:rPr>
          <w:rFonts w:ascii="Arial" w:cs="Arial" w:eastAsia="Arial" w:hAnsi="Arial"/>
          <w:sz w:val="24"/>
          <w:szCs w:val="24"/>
        </w:rPr>
        <w:t xml:space="preserve">10. В случае досрочного освобождения главы айыл окмоту от должности, обязанности главы айыл окмоту возлагаются на заместителя главы айыл окмоту до избрания главы айыл окмоту. В случае отсутствия должности заместителя главы айыл окмоту обязанности главы айыл окмоту возлагаются на ответственного секретаря айыл окмоту либо на лицо, занимающее старшую административную муниципальную должность.</w:t>
      </w:r>
    </w:p>
    <w:p>
      <w:pPr>
        <w:spacing w:after="120"/>
        <w:ind w:firstLine="397"/>
        <w:jc w:val="both"/>
      </w:pPr>
      <w:r>
        <w:rPr>
          <w:rFonts w:ascii="Arial" w:cs="Arial" w:eastAsia="Arial" w:hAnsi="Arial"/>
          <w:i/>
          <w:iCs/>
          <w:sz w:val="24"/>
          <w:szCs w:val="24"/>
        </w:rPr>
        <w:t xml:space="preserve"> (В редакции Законов КР от </w:t>
      </w:r>
      <w:hyperlink w:history="1" r:id="rIdr3cuawmmwpzs98ovz9h6j">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r_daykb5-eussnx4b1oob">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dmtbetwrksiiujlptrpwc">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mmgcbs1r-qxyezdjslgv3">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zzp8v3eezm3azmtxwlwu_">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io-bjyunfmg8ug-avzecm">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Полномочия главы айыл окмоту</w:t>
      </w:r>
    </w:p>
    <w:p>
      <w:pPr>
        <w:spacing w:after="60"/>
        <w:ind w:firstLine="567"/>
        <w:jc w:val="both"/>
      </w:pPr>
      <w:r>
        <w:rPr>
          <w:rFonts w:ascii="Arial" w:cs="Arial" w:eastAsia="Arial" w:hAnsi="Arial"/>
          <w:sz w:val="24"/>
          <w:szCs w:val="24"/>
        </w:rPr>
        <w:t xml:space="preserve">Глава айыл окмоту:</w:t>
      </w:r>
    </w:p>
    <w:p>
      <w:pPr>
        <w:spacing w:after="60"/>
        <w:ind w:firstLine="567"/>
        <w:jc w:val="both"/>
      </w:pPr>
      <w:r>
        <w:rPr>
          <w:rFonts w:ascii="Arial" w:cs="Arial" w:eastAsia="Arial" w:hAnsi="Arial"/>
          <w:sz w:val="24"/>
          <w:szCs w:val="24"/>
        </w:rPr>
        <w:t xml:space="preserve">1) руководит деятельностью айыл окмоту и несет ответственность за ее результаты;</w:t>
      </w:r>
    </w:p>
    <w:p>
      <w:pPr>
        <w:spacing w:after="60"/>
        <w:ind w:firstLine="567"/>
        <w:jc w:val="both"/>
      </w:pPr>
      <w:r>
        <w:rPr>
          <w:rFonts w:ascii="Arial" w:cs="Arial" w:eastAsia="Arial" w:hAnsi="Arial"/>
          <w:sz w:val="24"/>
          <w:szCs w:val="24"/>
        </w:rPr>
        <w:t xml:space="preserve">1-1) не позднее 3 месяцев с момента вступления в должность обеспечивает разработку и представляет на утверждение айылному кенешу проект программы социально-экономического развития территории;</w:t>
      </w:r>
    </w:p>
    <w:p>
      <w:pPr>
        <w:spacing w:after="60"/>
        <w:ind w:firstLine="567"/>
        <w:jc w:val="both"/>
      </w:pPr>
      <w:r>
        <w:rPr>
          <w:rFonts w:ascii="Arial" w:cs="Arial" w:eastAsia="Arial" w:hAnsi="Arial"/>
          <w:sz w:val="24"/>
          <w:szCs w:val="24"/>
        </w:rPr>
        <w:t xml:space="preserve">2) представляет айылному кенешу проект местного бюджета, один раз в полугодие отчитывается перед кенешем об общем состоянии дел в айылном аймаке, исполнении местного бюджета и использовании муниципальной собственности, выполнении программ социально-экономического развития территории,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3)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4) вносит в айылный кенеш предложения по введению местных налогов и сборов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вправе поставить вопрос об отстранении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6) дает согласие на назначение руководителей соответствующих территориальных государственных учреждений;</w:t>
      </w:r>
    </w:p>
    <w:p>
      <w:pPr>
        <w:spacing w:after="60"/>
        <w:ind w:firstLine="567"/>
        <w:jc w:val="both"/>
      </w:pPr>
      <w:r>
        <w:rPr>
          <w:rFonts w:ascii="Arial" w:cs="Arial" w:eastAsia="Arial" w:hAnsi="Arial"/>
          <w:sz w:val="24"/>
          <w:szCs w:val="24"/>
        </w:rPr>
        <w:t xml:space="preserve">7) назначает и освобождает от должности заместителя главы айыл окмоту, работников аппарата айыл окмоту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айылного кенеша;</w:t>
      </w:r>
    </w:p>
    <w:p>
      <w:pPr>
        <w:spacing w:after="60"/>
        <w:ind w:firstLine="567"/>
        <w:jc w:val="both"/>
      </w:pPr>
      <w:r>
        <w:rPr>
          <w:rFonts w:ascii="Arial" w:cs="Arial" w:eastAsia="Arial" w:hAnsi="Arial"/>
          <w:sz w:val="24"/>
          <w:szCs w:val="24"/>
        </w:rPr>
        <w:t xml:space="preserve">8-1) подписывает постановления и распоряжения айыл окмоту;</w:t>
      </w:r>
    </w:p>
    <w:p>
      <w:pPr>
        <w:spacing w:after="60"/>
        <w:ind w:firstLine="567"/>
        <w:jc w:val="both"/>
      </w:pPr>
      <w:r>
        <w:rPr>
          <w:rFonts w:ascii="Arial" w:cs="Arial" w:eastAsia="Arial" w:hAnsi="Arial"/>
          <w:sz w:val="24"/>
          <w:szCs w:val="24"/>
        </w:rPr>
        <w:t xml:space="preserve">9) решает иные вопросы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815zijs_1wws9okzemf9e">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gyhi72fgfimcj7gkdb7i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Заместитель главы айыл окмоту</w:t>
      </w:r>
    </w:p>
    <w:p>
      <w:pPr>
        <w:spacing w:after="120"/>
        <w:ind w:firstLine="397"/>
        <w:jc w:val="both"/>
      </w:pPr>
      <w:r>
        <w:rPr>
          <w:rFonts w:ascii="Arial" w:cs="Arial" w:eastAsia="Arial" w:hAnsi="Arial"/>
          <w:sz w:val="24"/>
          <w:szCs w:val="24"/>
        </w:rPr>
        <w:t xml:space="preserve">1. Заместитель главы айыл окмоту замещает главу айыл окмоту в период его отсутствия и выполняет обязанности, возложенные главой айыл окмоту.</w:t>
      </w:r>
    </w:p>
    <w:p>
      <w:pPr>
        <w:spacing w:after="120"/>
        <w:ind w:firstLine="397"/>
        <w:jc w:val="both"/>
      </w:pPr>
      <w:r>
        <w:rPr>
          <w:rFonts w:ascii="Arial" w:cs="Arial" w:eastAsia="Arial" w:hAnsi="Arial"/>
          <w:sz w:val="24"/>
          <w:szCs w:val="24"/>
        </w:rPr>
        <w:t xml:space="preserve">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120"/>
        <w:ind w:firstLine="397"/>
        <w:jc w:val="both"/>
      </w:pPr>
      <w:r>
        <w:rPr>
          <w:rFonts w:ascii="Arial" w:cs="Arial" w:eastAsia="Arial" w:hAnsi="Arial"/>
          <w:sz w:val="24"/>
          <w:szCs w:val="24"/>
        </w:rPr>
        <w:t xml:space="preserve">2. Положения о требованиях, предъявляемых к главе айыл окмоту, применяются в равной мере и к его заместителю.</w:t>
      </w:r>
    </w:p>
    <w:p>
      <w:pPr>
        <w:spacing w:after="120"/>
        <w:ind w:firstLine="397"/>
        <w:jc w:val="both"/>
      </w:pPr>
      <w:r>
        <w:rPr>
          <w:rFonts w:ascii="Arial" w:cs="Arial" w:eastAsia="Arial" w:hAnsi="Arial"/>
          <w:sz w:val="24"/>
          <w:szCs w:val="24"/>
        </w:rPr>
        <w:t xml:space="preserve">3. Заместитель главы айыл окмоту является муниципальным служащим, назначаемым главой айыл окмоту по результатам конкурса.</w:t>
      </w:r>
    </w:p>
    <w:p>
      <w:pPr>
        <w:spacing w:after="120"/>
        <w:ind w:firstLine="397"/>
        <w:jc w:val="both"/>
      </w:pPr>
      <w:r>
        <w:rPr>
          <w:rFonts w:ascii="Arial" w:cs="Arial" w:eastAsia="Arial" w:hAnsi="Arial"/>
          <w:sz w:val="24"/>
          <w:szCs w:val="24"/>
        </w:rPr>
        <w:t xml:space="preserve">4. Освобождение заместителя главы айыл окмоту от должности осуществляется главой айыл окмоту по основаниям и в порядке, предусмотренным для муниципальных служащих, занимающих административные должности.</w:t>
      </w:r>
    </w:p>
    <w:p>
      <w:pPr>
        <w:spacing w:after="120"/>
        <w:ind w:firstLine="397"/>
        <w:jc w:val="both"/>
      </w:pPr>
      <w:r>
        <w:rPr>
          <w:rFonts w:ascii="Arial" w:cs="Arial" w:eastAsia="Arial" w:hAnsi="Arial"/>
          <w:sz w:val="24"/>
          <w:szCs w:val="24"/>
        </w:rPr>
        <w:t xml:space="preserve">5. Айылный кенеш вправе по основаниям, указанным в пунктах 1 и 2 части 7 статьи 49 настоящего Закона, внести предложение об освобождении заместителя главы айыл окмоту двумя третями голосов от общего числа депутатов, которое подлежит обязательному исполнению главой айыл окмоту.</w:t>
      </w:r>
    </w:p>
    <w:p>
      <w:pPr>
        <w:spacing w:after="120"/>
        <w:ind w:firstLine="397"/>
        <w:jc w:val="both"/>
      </w:pPr>
      <w:r>
        <w:rPr>
          <w:rFonts w:ascii="Arial" w:cs="Arial" w:eastAsia="Arial" w:hAnsi="Arial"/>
          <w:sz w:val="24"/>
          <w:szCs w:val="24"/>
        </w:rPr>
        <w:t xml:space="preserve">В случае неосвобождения главой айыл окмоту заместителя главы айыл окмоту по предложению местного кенеша в течение 10 рабочих дней со дня внесения предложения заместитель главы айыл окмоту считается освобожденным от занимаемой должности.</w:t>
      </w:r>
    </w:p>
    <w:p>
      <w:pPr>
        <w:spacing w:after="120"/>
        <w:ind w:firstLine="397"/>
        <w:jc w:val="both"/>
      </w:pPr>
      <w:r>
        <w:rPr>
          <w:rFonts w:ascii="Arial" w:cs="Arial" w:eastAsia="Arial" w:hAnsi="Arial"/>
          <w:sz w:val="24"/>
          <w:szCs w:val="24"/>
        </w:rPr>
        <w:t xml:space="preserve">6. Заместитель главы айыл окмоту несет ответственность за выполняемые им функции перед главой айыл окмоту.</w:t>
      </w:r>
    </w:p>
    <w:p>
      <w:pPr>
        <w:spacing w:after="120"/>
        <w:ind w:firstLine="397"/>
        <w:jc w:val="both"/>
      </w:pPr>
      <w:r>
        <w:rPr>
          <w:rFonts w:ascii="Arial" w:cs="Arial" w:eastAsia="Arial" w:hAnsi="Arial"/>
          <w:i/>
          <w:iCs/>
          <w:sz w:val="24"/>
          <w:szCs w:val="24"/>
        </w:rPr>
        <w:t xml:space="preserve">(В редакции Законов КР от </w:t>
      </w:r>
      <w:hyperlink w:history="1" r:id="rIdipm2gqhsip-omcusdkyi1">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_gq4zv81w0yao25pu1gc9">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Айыл башчысы</w:t>
      </w:r>
    </w:p>
    <w:p>
      <w:pPr>
        <w:spacing w:after="120"/>
        <w:ind w:firstLine="397"/>
        <w:jc w:val="both"/>
      </w:pPr>
      <w:r>
        <w:rPr>
          <w:rFonts w:ascii="Arial" w:cs="Arial" w:eastAsia="Arial" w:hAnsi="Arial"/>
          <w:sz w:val="24"/>
          <w:szCs w:val="24"/>
        </w:rPr>
        <w:t xml:space="preserve">1. В целях организации оперативного решения вопросов местного значения отдельно расположенных населенных пунктов по решению местного кенеша могут вводиться должности айыл башчысы (староста айыла).</w:t>
      </w:r>
    </w:p>
    <w:p>
      <w:pPr>
        <w:spacing w:after="120"/>
        <w:ind w:firstLine="397"/>
        <w:jc w:val="both"/>
      </w:pPr>
      <w:r>
        <w:rPr>
          <w:rFonts w:ascii="Arial" w:cs="Arial" w:eastAsia="Arial" w:hAnsi="Arial"/>
          <w:sz w:val="24"/>
          <w:szCs w:val="24"/>
        </w:rPr>
        <w:t xml:space="preserve">2. Айыл башчысы выполняет функции, делегированные ему решением исполнительного органа местного самоуправления, исходя из территориальных особенностей населенного пункта, установившихся обычаев и традиций.</w:t>
      </w:r>
    </w:p>
    <w:p>
      <w:pPr>
        <w:spacing w:after="120"/>
        <w:ind w:firstLine="397"/>
        <w:jc w:val="both"/>
      </w:pPr>
      <w:r>
        <w:rPr>
          <w:rFonts w:ascii="Arial" w:cs="Arial" w:eastAsia="Arial" w:hAnsi="Arial"/>
          <w:sz w:val="24"/>
          <w:szCs w:val="24"/>
        </w:rPr>
        <w:t xml:space="preserve">3. Айыл башчысы назначается руководителем исполнительного органа местного самоуправления с согласия схода жителей соответствующей территории и является муниципальным служащим.</w:t>
      </w:r>
    </w:p>
    <w:p>
      <w:pPr>
        <w:spacing w:after="120"/>
        <w:ind w:firstLine="397"/>
        <w:jc w:val="both"/>
      </w:pPr>
      <w:r>
        <w:rPr>
          <w:rFonts w:ascii="Arial" w:cs="Arial" w:eastAsia="Arial" w:hAnsi="Arial"/>
          <w:sz w:val="24"/>
          <w:szCs w:val="24"/>
        </w:rPr>
        <w:t xml:space="preserve">4. В случае если от соответствующего населенного пункта не были избраны депутаты в местный кенеш, айыл башчысы вправе участвовать с правом совещательного голоса на заседаниях соответствующего местного кенеша, а на заседаниях городского кенеша - при рассмотрении вопросов, имеющих отношение к соответствующему айылу.</w:t>
      </w:r>
    </w:p>
    <w:p>
      <w:pPr>
        <w:spacing w:after="120"/>
        <w:ind w:firstLine="397"/>
        <w:jc w:val="both"/>
      </w:pPr>
      <w:r>
        <w:rPr>
          <w:rFonts w:ascii="Arial" w:cs="Arial" w:eastAsia="Arial" w:hAnsi="Arial"/>
          <w:i/>
          <w:iCs/>
          <w:sz w:val="24"/>
          <w:szCs w:val="24"/>
        </w:rPr>
        <w:t xml:space="preserve">(В редакции Законов КР от </w:t>
      </w:r>
      <w:hyperlink w:history="1" r:id="rIdekjvtz7xvgejuhc5u3of5">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m_fxkkphtohedtz3jg1z2">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7
 Порядок регистрации кандидата на должность главы исполнительного органа местного самоуправления</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Регистрация кандидатов на должность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1. Для регистрации субъект, выдвинувший кандидата на должность главы исполнительного органа местного самоуправления, не позднее чем за 5 рабочих дней до дня выборов представляет в соответствующую территориальную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о выдвижении кандидата на должность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2) заявление кандидата о согласии баллотироваться;</w:t>
      </w:r>
    </w:p>
    <w:p>
      <w:pPr>
        <w:spacing w:after="60"/>
        <w:ind w:firstLine="56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60"/>
        <w:ind w:firstLine="567"/>
        <w:jc w:val="both"/>
      </w:pPr>
      <w:r>
        <w:rPr>
          <w:rFonts w:ascii="Arial" w:cs="Arial" w:eastAsia="Arial" w:hAnsi="Arial"/>
          <w:sz w:val="24"/>
          <w:szCs w:val="24"/>
        </w:rPr>
        <w:t xml:space="preserve">4) соответствующие нотариально заверенные копии документов, подтверждающих требования части 1 </w:t>
      </w:r>
      <w:hyperlink w:history="1" r:id="rIdlhf7wumuy2btxgurvgftk">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и части 1 </w:t>
      </w:r>
      <w:hyperlink w:history="1" r:id="rIdo2cv1heer31d59qw7zutb">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в течение 3 календарных дней со дня принятия документов проверяет соответствие кандидата и порядка выдвижения кандидата на должность главы исполнительного органа местного самоуправления требованиям настоящего Закона и принимает решение о регистрации кандидата либо мотивированное решение об отказе в регистрации. При этом если избирательная комиссия обнаружила несоответствия в документах кандидата,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субъекта, выдвинувшего кандидата, о данных несоответствиях. Субъект, выдвинувший кандидата,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3.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субъекту, выдвинувшему кандидата, копию решения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4. Основаниями отказа в регистрации кандидата могут быть:</w:t>
      </w:r>
    </w:p>
    <w:p>
      <w:pPr>
        <w:spacing w:after="60"/>
        <w:ind w:firstLine="567"/>
        <w:jc w:val="both"/>
      </w:pPr>
      <w:r>
        <w:rPr>
          <w:rFonts w:ascii="Arial" w:cs="Arial" w:eastAsia="Arial" w:hAnsi="Arial"/>
          <w:sz w:val="24"/>
          <w:szCs w:val="24"/>
        </w:rPr>
        <w:t xml:space="preserve">1)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4) непредставление субъектом, выдвинувшим кандидата, всех необходимых для регистрации документов, указанных в части 1 настоящей статьи.</w:t>
      </w:r>
    </w:p>
    <w:p>
      <w:pPr>
        <w:spacing w:after="60"/>
        <w:ind w:firstLine="567"/>
        <w:jc w:val="both"/>
      </w:pPr>
      <w:r>
        <w:rPr>
          <w:rFonts w:ascii="Arial" w:cs="Arial" w:eastAsia="Arial" w:hAnsi="Arial"/>
          <w:sz w:val="24"/>
          <w:szCs w:val="24"/>
        </w:rPr>
        <w:t xml:space="preserve">5. Решение об отказе в регистрации кандидата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6. Соответствующая территориальная избирательная комиссия в течение 2 календарных дней после регистрации всех кандидатов организует выборы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урны для голосования и решения других вопросов, связанных с проведением выборов.</w:t>
      </w:r>
    </w:p>
    <w:p>
      <w:pPr>
        <w:spacing w:after="60"/>
        <w:ind w:firstLine="567"/>
        <w:jc w:val="both"/>
      </w:pPr>
      <w:r>
        <w:rPr>
          <w:rFonts w:ascii="Arial" w:cs="Arial" w:eastAsia="Arial" w:hAnsi="Arial"/>
          <w:i/>
          <w:iCs/>
          <w:sz w:val="24"/>
          <w:szCs w:val="24"/>
        </w:rPr>
        <w:t xml:space="preserve">(В редакции Законов КР от </w:t>
      </w:r>
      <w:hyperlink w:history="1" r:id="rId6wliyg2pze_mfr8a_dese">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h4y_-2a58tmqgnaeb2eim">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Отказ от участия в выборах, отзыв кандидата</w:t>
      </w:r>
    </w:p>
    <w:p>
      <w:pPr>
        <w:spacing w:after="120"/>
        <w:ind w:firstLine="397"/>
        <w:jc w:val="both"/>
      </w:pPr>
      <w:r>
        <w:rPr>
          <w:rFonts w:ascii="Arial" w:cs="Arial" w:eastAsia="Arial" w:hAnsi="Arial"/>
          <w:sz w:val="24"/>
          <w:szCs w:val="24"/>
        </w:rPr>
        <w:t xml:space="preserve">1. Кандидат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2. Субъект, имеющий право на выдвижение кандидата на должность главы исполнительного органа местного самоуправления,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выдвинутого от субъекта, обязана принять решение об отмене регистрации кандидата.</w:t>
      </w:r>
    </w:p>
    <w:p>
      <w:pPr>
        <w:spacing w:after="120"/>
        <w:ind w:firstLine="397"/>
        <w:jc w:val="center"/>
      </w:pPr>
      <w:r>
        <w:rPr>
          <w:rFonts w:ascii="Arial" w:cs="Arial" w:eastAsia="Arial" w:hAnsi="Arial"/>
          <w:b/>
          <w:bCs/>
          <w:sz w:val="24"/>
          <w:szCs w:val="24"/>
        </w:rPr>
        <w:t xml:space="preserve">Глава 8
 Территориальное общественное самоуправление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Территориальное общественное самоуправление</w:t>
      </w:r>
    </w:p>
    <w:p>
      <w:pPr>
        <w:spacing w:after="120"/>
        <w:ind w:firstLine="397"/>
        <w:jc w:val="both"/>
      </w:pPr>
      <w:r>
        <w:rPr>
          <w:rFonts w:ascii="Arial" w:cs="Arial" w:eastAsia="Arial" w:hAnsi="Arial"/>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397"/>
        <w:jc w:val="both"/>
      </w:pPr>
      <w:r>
        <w:rPr>
          <w:rFonts w:ascii="Arial" w:cs="Arial" w:eastAsia="Arial" w:hAnsi="Arial"/>
          <w:sz w:val="24"/>
          <w:szCs w:val="24"/>
        </w:rPr>
        <w:t xml:space="preserve">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w:t>
      </w:r>
      <w:hyperlink w:history="1" r:id="rIdl4vuzzwpkz9rrvguv1n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sz w:val="24"/>
          <w:szCs w:val="24"/>
        </w:rPr>
        <w:t xml:space="preserve">3. Границы территории общественного самоуправления устанавливаются соответствующими местными кенешами с учетом предложений жителей.</w:t>
      </w:r>
    </w:p>
    <w:p>
      <w:pPr>
        <w:spacing w:after="120"/>
        <w:ind w:firstLine="397"/>
        <w:jc w:val="both"/>
      </w:pPr>
      <w:r>
        <w:rPr>
          <w:rFonts w:ascii="Arial" w:cs="Arial" w:eastAsia="Arial" w:hAnsi="Arial"/>
          <w:sz w:val="24"/>
          <w:szCs w:val="24"/>
        </w:rPr>
        <w:t xml:space="preserve">4. Различные формы территориального общественного самоуправления приобретают свой статус с момента их учетной регистрации в местном кенеше. Территориальное общественное самоуправление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Все формы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p>
    <w:p>
      <w:pPr>
        <w:spacing w:after="120"/>
        <w:ind w:firstLine="397"/>
        <w:jc w:val="both"/>
      </w:pPr>
      <w:r>
        <w:rPr>
          <w:rFonts w:ascii="Arial" w:cs="Arial" w:eastAsia="Arial" w:hAnsi="Arial"/>
          <w:sz w:val="24"/>
          <w:szCs w:val="24"/>
        </w:rPr>
        <w:t xml:space="preserve">6. Наряду с предусмотренными настоящим Законом формами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1" r:id="rIdffbl_4g1vu11m8gph1-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b/>
          <w:bCs/>
          <w:sz w:val="24"/>
          <w:szCs w:val="24"/>
        </w:rPr>
        <w:t xml:space="preserve">Статья 56. Взаимоотношения органов местного самоуправления с территориальным общественным самоуправлением</w:t>
      </w:r>
    </w:p>
    <w:p>
      <w:pPr>
        <w:spacing w:after="120"/>
        <w:ind w:firstLine="397"/>
        <w:jc w:val="both"/>
      </w:pPr>
      <w:r>
        <w:rPr>
          <w:rFonts w:ascii="Arial" w:cs="Arial" w:eastAsia="Arial" w:hAnsi="Arial"/>
          <w:sz w:val="24"/>
          <w:szCs w:val="24"/>
        </w:rPr>
        <w:t xml:space="preserve">Территориальным общественным самоуправлениям могут быть переданы отдельные вопросы местного значения на договорной основе в порядке, предусмотренном настоящим Законом.</w:t>
      </w:r>
    </w:p>
    <w:p>
      <w:pPr>
        <w:spacing w:after="120"/>
        <w:ind w:firstLine="397"/>
        <w:jc w:val="both"/>
      </w:pPr>
      <w:r>
        <w:rPr>
          <w:rFonts w:ascii="Arial" w:cs="Arial" w:eastAsia="Arial" w:hAnsi="Arial"/>
          <w:sz w:val="24"/>
          <w:szCs w:val="24"/>
        </w:rPr>
        <w:t xml:space="preserve">Органы местного самоуправления вправе передавать им в собственность хозяйственные объекты, жилой и нежилой фонд, а также часть своих материальных и иных ресурсов.</w:t>
      </w:r>
    </w:p>
    <w:p>
      <w:pPr>
        <w:spacing w:after="120"/>
        <w:ind w:firstLine="397"/>
        <w:jc w:val="both"/>
      </w:pPr>
      <w:r>
        <w:rPr>
          <w:rFonts w:ascii="Arial" w:cs="Arial" w:eastAsia="Arial" w:hAnsi="Arial"/>
          <w:b/>
          <w:bCs/>
          <w:sz w:val="24"/>
          <w:szCs w:val="24"/>
        </w:rPr>
        <w:t xml:space="preserve">Статья 57. Права территориального общественного самоуправления</w:t>
      </w:r>
    </w:p>
    <w:p>
      <w:pPr>
        <w:spacing w:after="120"/>
        <w:ind w:firstLine="397"/>
        <w:jc w:val="both"/>
      </w:pPr>
      <w:r>
        <w:rPr>
          <w:rFonts w:ascii="Arial" w:cs="Arial" w:eastAsia="Arial" w:hAnsi="Arial"/>
          <w:sz w:val="24"/>
          <w:szCs w:val="24"/>
        </w:rPr>
        <w:t xml:space="preserve">1. Территориальное общественное самоуправление вправе через свои уполномоченные органы или представителей:</w:t>
      </w:r>
    </w:p>
    <w:p>
      <w:pPr>
        <w:spacing w:after="120"/>
        <w:ind w:firstLine="397"/>
        <w:jc w:val="both"/>
      </w:pPr>
      <w:r>
        <w:rPr>
          <w:rFonts w:ascii="Arial" w:cs="Arial" w:eastAsia="Arial" w:hAnsi="Arial"/>
          <w:sz w:val="24"/>
          <w:szCs w:val="24"/>
        </w:rPr>
        <w:t xml:space="preserve">1) принимать участие в работе местных кенешей при обсуждении вопросов данной территории;</w:t>
      </w:r>
    </w:p>
    <w:p>
      <w:pPr>
        <w:spacing w:after="120"/>
        <w:ind w:firstLine="397"/>
        <w:jc w:val="both"/>
      </w:pPr>
      <w:r>
        <w:rPr>
          <w:rFonts w:ascii="Arial" w:cs="Arial" w:eastAsia="Arial" w:hAnsi="Arial"/>
          <w:sz w:val="24"/>
          <w:szCs w:val="24"/>
        </w:rPr>
        <w:t xml:space="preserve">2) участвовать в работе по благоустройству, ремонту, санитарной очистке территории;</w:t>
      </w:r>
    </w:p>
    <w:p>
      <w:pPr>
        <w:spacing w:after="120"/>
        <w:ind w:firstLine="397"/>
        <w:jc w:val="both"/>
      </w:pPr>
      <w:r>
        <w:rPr>
          <w:rFonts w:ascii="Arial" w:cs="Arial" w:eastAsia="Arial" w:hAnsi="Arial"/>
          <w:sz w:val="24"/>
          <w:szCs w:val="24"/>
        </w:rPr>
        <w:t xml:space="preserve">3) содействовать выполнению решений местных кенешей, их исполнительных органов;</w:t>
      </w:r>
    </w:p>
    <w:p>
      <w:pPr>
        <w:spacing w:after="120"/>
        <w:ind w:firstLine="397"/>
        <w:jc w:val="both"/>
      </w:pPr>
      <w:r>
        <w:rPr>
          <w:rFonts w:ascii="Arial" w:cs="Arial" w:eastAsia="Arial" w:hAnsi="Arial"/>
          <w:sz w:val="24"/>
          <w:szCs w:val="24"/>
        </w:rPr>
        <w:t xml:space="preserve">4) организовывать исполнение решений курултаев и сходов граждан.</w:t>
      </w:r>
    </w:p>
    <w:p>
      <w:pPr>
        <w:spacing w:after="120"/>
        <w:ind w:firstLine="397"/>
        <w:jc w:val="both"/>
      </w:pPr>
      <w:r>
        <w:rPr>
          <w:rFonts w:ascii="Arial" w:cs="Arial" w:eastAsia="Arial" w:hAnsi="Arial"/>
          <w:sz w:val="24"/>
          <w:szCs w:val="24"/>
        </w:rPr>
        <w:t xml:space="preserve">2. Территориальное общественное самоуправление в форме юридического лица вправе:</w:t>
      </w:r>
    </w:p>
    <w:p>
      <w:pPr>
        <w:spacing w:after="120"/>
        <w:ind w:firstLine="397"/>
        <w:jc w:val="both"/>
      </w:pPr>
      <w:r>
        <w:rPr>
          <w:rFonts w:ascii="Arial" w:cs="Arial" w:eastAsia="Arial" w:hAnsi="Arial"/>
          <w:sz w:val="24"/>
          <w:szCs w:val="24"/>
        </w:rPr>
        <w:t xml:space="preserve">1) открывать счета в учреждениях банков;</w:t>
      </w:r>
    </w:p>
    <w:p>
      <w:pPr>
        <w:spacing w:after="120"/>
        <w:ind w:firstLine="397"/>
        <w:jc w:val="both"/>
      </w:pPr>
      <w:r>
        <w:rPr>
          <w:rFonts w:ascii="Arial" w:cs="Arial" w:eastAsia="Arial" w:hAnsi="Arial"/>
          <w:sz w:val="24"/>
          <w:szCs w:val="24"/>
        </w:rPr>
        <w:t xml:space="preserve">2) взаимодействовать на договорной основе с соответствующими местными кенешами и исполнительными органами, а также предприятиями, учреждениями, организациями, кооперативами и другими хозяйствующими субъектами;</w:t>
      </w:r>
    </w:p>
    <w:p>
      <w:pPr>
        <w:spacing w:after="120"/>
        <w:ind w:firstLine="397"/>
        <w:jc w:val="both"/>
      </w:pPr>
      <w:r>
        <w:rPr>
          <w:rFonts w:ascii="Arial" w:cs="Arial" w:eastAsia="Arial" w:hAnsi="Arial"/>
          <w:sz w:val="24"/>
          <w:szCs w:val="24"/>
        </w:rPr>
        <w:t xml:space="preserve">3)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с использованием предусмотренных на эти цели средств местного бюджета и собственных финансовых ресурсов;</w:t>
      </w:r>
    </w:p>
    <w:p>
      <w:pPr>
        <w:spacing w:after="120"/>
        <w:ind w:firstLine="397"/>
        <w:jc w:val="both"/>
      </w:pPr>
      <w:r>
        <w:rPr>
          <w:rFonts w:ascii="Arial" w:cs="Arial" w:eastAsia="Arial" w:hAnsi="Arial"/>
          <w:sz w:val="24"/>
          <w:szCs w:val="24"/>
        </w:rPr>
        <w:t xml:space="preserve">4) осуществлять иные, не противоречащие законодательству Кыргызской Республики, полномочия.</w:t>
      </w:r>
    </w:p>
    <w:p>
      <w:pPr>
        <w:spacing w:after="120"/>
        <w:ind w:firstLine="397"/>
        <w:jc w:val="center"/>
      </w:pPr>
      <w:r>
        <w:rPr>
          <w:rFonts w:ascii="Arial" w:cs="Arial" w:eastAsia="Arial" w:hAnsi="Arial"/>
          <w:b/>
          <w:bCs/>
          <w:sz w:val="24"/>
          <w:szCs w:val="24"/>
        </w:rPr>
        <w:t xml:space="preserve">Глава 9
 Формы прямого волеизъявления членов местного сообщества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Для принятия решений по важнейшим вопросам местного значения, требующим обсуждения с членами сообщества, местные сообщества могут проводить курултаи, собрания (сходы) и другие формы прямого волеизъявления.</w:t>
      </w:r>
    </w:p>
    <w:p>
      <w:pPr>
        <w:spacing w:after="120"/>
        <w:ind w:firstLine="397"/>
        <w:jc w:val="both"/>
      </w:pPr>
      <w:r>
        <w:rPr>
          <w:rFonts w:ascii="Arial" w:cs="Arial" w:eastAsia="Arial" w:hAnsi="Arial"/>
          <w:b/>
          <w:bCs/>
          <w:sz w:val="24"/>
          <w:szCs w:val="24"/>
        </w:rPr>
        <w:t xml:space="preserve">Статья 59. Курултаи местного сообщества</w:t>
      </w:r>
    </w:p>
    <w:p>
      <w:pPr>
        <w:spacing w:after="120"/>
        <w:ind w:firstLine="397"/>
        <w:jc w:val="both"/>
      </w:pPr>
      <w:r>
        <w:rPr>
          <w:rFonts w:ascii="Arial" w:cs="Arial" w:eastAsia="Arial" w:hAnsi="Arial"/>
          <w:sz w:val="24"/>
          <w:szCs w:val="24"/>
        </w:rPr>
        <w:t xml:space="preserve">1.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w:t>
      </w:r>
    </w:p>
    <w:p>
      <w:pPr>
        <w:spacing w:after="120"/>
        <w:ind w:firstLine="397"/>
        <w:jc w:val="both"/>
      </w:pPr>
      <w:r>
        <w:rPr>
          <w:rFonts w:ascii="Arial" w:cs="Arial" w:eastAsia="Arial" w:hAnsi="Arial"/>
          <w:sz w:val="24"/>
          <w:szCs w:val="24"/>
        </w:rPr>
        <w:t xml:space="preserve">2.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Решения курултая носят рекомендательный характер для соответствующего местного кенеша и рассматриваются местным кенешем и главой исполнительного органа местного самоуправления.</w:t>
      </w:r>
    </w:p>
    <w:p>
      <w:pPr>
        <w:spacing w:after="120"/>
        <w:ind w:firstLine="397"/>
        <w:jc w:val="both"/>
      </w:pPr>
      <w:r>
        <w:rPr>
          <w:rFonts w:ascii="Arial" w:cs="Arial" w:eastAsia="Arial" w:hAnsi="Arial"/>
          <w:sz w:val="24"/>
          <w:szCs w:val="24"/>
        </w:rPr>
        <w:t xml:space="preserve">3.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60. Собрания (сходы) членов местного сообщества</w:t>
      </w:r>
    </w:p>
    <w:p>
      <w:pPr>
        <w:spacing w:after="120"/>
        <w:ind w:firstLine="397"/>
        <w:jc w:val="both"/>
      </w:pPr>
      <w:r>
        <w:rPr>
          <w:rFonts w:ascii="Arial" w:cs="Arial" w:eastAsia="Arial" w:hAnsi="Arial"/>
          <w:sz w:val="24"/>
          <w:szCs w:val="24"/>
        </w:rPr>
        <w:t xml:space="preserve">1. С целью учета мнений членов местного сообщества по вопросам, имеющим важное значение, заслушивания и обсуждения информации депутатов местного кенеша и его исполнительных органов проводятся собрания (сходы), общественные слушания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2. Рекомендации собраний (сходов) рассматриваются с участием представителей (делегатов) от соответствующих собраний (сходов).</w:t>
      </w:r>
    </w:p>
    <w:p>
      <w:pPr>
        <w:spacing w:after="120"/>
        <w:ind w:firstLine="397"/>
        <w:jc w:val="center"/>
      </w:pPr>
      <w:r>
        <w:rPr>
          <w:rFonts w:ascii="Arial" w:cs="Arial" w:eastAsia="Arial" w:hAnsi="Arial"/>
          <w:b/>
          <w:bCs/>
          <w:sz w:val="24"/>
          <w:szCs w:val="24"/>
        </w:rPr>
        <w:t xml:space="preserve">Глава 10
 Финансово-экономические основы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1. Финансовую основу местного самоуправления составляют закрепленные законодательством Кыргызской Республики за местными бюджетами налоговые и неналоговые источники доходов, доходы от использования муниципальной собственности, ссуды и иные финансовые ресурсы.</w:t>
      </w:r>
    </w:p>
    <w:p>
      <w:pPr>
        <w:spacing w:after="120"/>
        <w:ind w:firstLine="397"/>
        <w:jc w:val="both"/>
      </w:pPr>
      <w:r>
        <w:rPr>
          <w:rFonts w:ascii="Arial" w:cs="Arial" w:eastAsia="Arial" w:hAnsi="Arial"/>
          <w:sz w:val="24"/>
          <w:szCs w:val="24"/>
        </w:rPr>
        <w:t xml:space="preserve">2. Экономическую основу местного самоуправления составляют недвижимое и движимое муниципальное имущество, ценные бумаги, земли, переданные в ведение местному самоуправлению в установленном законодательством Кыргызской Республики порядке и используемые органами местного самоуправления в границах их территории для удовлетворения интересов и потребностей местного сообщества, иные объекты гражданских прав, а также предприятия, организации и учреждения, осуществляющие деятельность на соответствующей территории.</w:t>
      </w:r>
    </w:p>
    <w:p>
      <w:pPr>
        <w:spacing w:after="120"/>
        <w:ind w:firstLine="397"/>
        <w:jc w:val="both"/>
      </w:pPr>
      <w:r>
        <w:rPr>
          <w:rFonts w:ascii="Arial" w:cs="Arial" w:eastAsia="Arial" w:hAnsi="Arial"/>
          <w:sz w:val="24"/>
          <w:szCs w:val="24"/>
        </w:rPr>
        <w:t xml:space="preserve">3.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lydlnkfktlj6x3qk2rug">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Права органов местного самоуправления на создание муниципальных предприятий и некоммерческих организаций, а также на участие в акционерных обществах</w:t>
      </w:r>
    </w:p>
    <w:p>
      <w:pPr>
        <w:spacing w:after="120"/>
        <w:ind w:firstLine="397"/>
        <w:jc w:val="both"/>
      </w:pPr>
      <w:r>
        <w:rPr>
          <w:rFonts w:ascii="Arial" w:cs="Arial" w:eastAsia="Arial" w:hAnsi="Arial"/>
          <w:sz w:val="24"/>
          <w:szCs w:val="24"/>
        </w:rPr>
        <w:t xml:space="preserve">1. Органы местного самоуправления вправе создавать муниципальные предприятия и некоммерческие организации, а также участвовать в акционерных обществах с целью обеспечения эффективного и оперативного решения вопросов местного значения, а также стимулирования экономического развития в пределах своей территории.</w:t>
      </w:r>
    </w:p>
    <w:p>
      <w:pPr>
        <w:spacing w:after="120"/>
        <w:ind w:firstLine="397"/>
        <w:jc w:val="both"/>
      </w:pPr>
      <w:r>
        <w:rPr>
          <w:rFonts w:ascii="Arial" w:cs="Arial" w:eastAsia="Arial" w:hAnsi="Arial"/>
          <w:sz w:val="24"/>
          <w:szCs w:val="24"/>
        </w:rPr>
        <w:t xml:space="preserve">2. Органы местного самоуправления вправе делегировать определенные полномочия муниципальным предприятиям, некоммерческим организациям, а также акционерным обществам, более половины акций которых принадлежат органам местного самоуправления, кроме полномочий,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3. Муниципальные предприятия и некоммерческие организации создаются органами местного самоуправления для оказания услуг, предоставление которых является обязанностью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_w1kbxefousxr7zd7acto">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62-1. Муниципальный заказ</w:t>
      </w:r>
    </w:p>
    <w:p>
      <w:pPr>
        <w:spacing w:after="60"/>
        <w:ind w:firstLine="567"/>
        <w:jc w:val="both"/>
      </w:pPr>
      <w:r>
        <w:rPr>
          <w:rFonts w:ascii="Arial" w:cs="Arial" w:eastAsia="Arial" w:hAnsi="Arial"/>
          <w:sz w:val="24"/>
          <w:szCs w:val="24"/>
        </w:rPr>
        <w:t xml:space="preserve">1. Исполнительный орган местного самоуправления вправе осуществить муниципальный заказ на выполнение работ или оказание услуг, направленных на решение вопросов местного значения, и выполнение иных полномочий, предусмотренных </w:t>
      </w:r>
      <w:r>
        <w:rPr>
          <w:rFonts w:ascii="Arial" w:cs="Arial" w:eastAsia="Arial" w:hAnsi="Arial"/>
          <w:sz w:val="24"/>
          <w:szCs w:val="24"/>
        </w:rPr>
        <w:t xml:space="preserve">статьей 18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Муниципальный заказ может исполняться физическими и юридическими лицами. Передача исполнения муниципального заказа производится по договору. Передача муниципального имущества по договору о муниципальном заказе производится с согласия местного кенеша.</w:t>
      </w:r>
    </w:p>
    <w:p>
      <w:pPr>
        <w:spacing w:after="60"/>
        <w:ind w:firstLine="567"/>
        <w:jc w:val="both"/>
      </w:pPr>
      <w:r>
        <w:rPr>
          <w:rFonts w:ascii="Arial" w:cs="Arial" w:eastAsia="Arial" w:hAnsi="Arial"/>
          <w:sz w:val="24"/>
          <w:szCs w:val="24"/>
        </w:rPr>
        <w:t xml:space="preserve">3.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w:t>
      </w:r>
    </w:p>
    <w:p>
      <w:pPr>
        <w:spacing w:after="60"/>
        <w:ind w:firstLine="567"/>
        <w:jc w:val="both"/>
      </w:pPr>
      <w:r>
        <w:rPr>
          <w:rFonts w:ascii="Arial" w:cs="Arial" w:eastAsia="Arial" w:hAnsi="Arial"/>
          <w:sz w:val="24"/>
          <w:szCs w:val="24"/>
        </w:rPr>
        <w:t xml:space="preserve">4. На услуги, которые предоставляются населению как монопольные услуги (услуги водоснабжения, канализации, отопления и другие), органы местного самоуправления вправе передавать определенные полномочия муниципальным предприятиям, некоммерческим учреждениям, а также иным физическим и юридическим лицам при условии сохранения контроля органа местного самоуправления за тарифами.</w:t>
      </w:r>
    </w:p>
    <w:p>
      <w:pPr>
        <w:spacing w:after="60"/>
        <w:ind w:firstLine="567"/>
        <w:jc w:val="both"/>
      </w:pPr>
      <w:r>
        <w:rPr>
          <w:rFonts w:ascii="Arial" w:cs="Arial" w:eastAsia="Arial" w:hAnsi="Arial"/>
          <w:sz w:val="24"/>
          <w:szCs w:val="24"/>
        </w:rPr>
        <w:t xml:space="preserve">5. Субъект муниципального заказа определяется органами местного самоуправления в порядке, установленном законодательством о государственных закупках либо о государственном социальном заказе.</w:t>
      </w:r>
    </w:p>
    <w:p>
      <w:pPr>
        <w:spacing w:after="60"/>
        <w:ind w:firstLine="567"/>
        <w:jc w:val="both"/>
      </w:pPr>
      <w:r>
        <w:rPr>
          <w:rFonts w:ascii="Arial" w:cs="Arial" w:eastAsia="Arial" w:hAnsi="Arial"/>
          <w:i/>
          <w:iCs/>
          <w:sz w:val="24"/>
          <w:szCs w:val="24"/>
        </w:rPr>
        <w:t xml:space="preserve">(В редакции Закона КР от </w:t>
      </w:r>
      <w:hyperlink w:history="1" r:id="rIdmvzszgoctqpnedccropl3">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62-2. Сотрудничество органа местного самоуправления с государственными органами, другими органами местного самоуправления и иными органами территориального самоуправления</w:t>
      </w:r>
    </w:p>
    <w:p>
      <w:pPr>
        <w:spacing w:after="60"/>
        <w:ind w:firstLine="567"/>
        <w:jc w:val="both"/>
      </w:pPr>
      <w:r>
        <w:rPr>
          <w:rFonts w:ascii="Arial" w:cs="Arial" w:eastAsia="Arial" w:hAnsi="Arial"/>
          <w:sz w:val="24"/>
          <w:szCs w:val="24"/>
        </w:rPr>
        <w:t xml:space="preserve">1.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 бюджетные средства и иное муниципальное имущество.</w:t>
      </w:r>
    </w:p>
    <w:p>
      <w:pPr>
        <w:spacing w:after="60"/>
        <w:ind w:firstLine="567"/>
        <w:jc w:val="both"/>
      </w:pPr>
      <w:r>
        <w:rPr>
          <w:rFonts w:ascii="Arial" w:cs="Arial" w:eastAsia="Arial" w:hAnsi="Arial"/>
          <w:sz w:val="24"/>
          <w:szCs w:val="24"/>
        </w:rPr>
        <w:t xml:space="preserve">2. Сотрудничество органа местного самоуправления с государственными органами и другими органами местного самоуправления может иметь:</w:t>
      </w:r>
    </w:p>
    <w:p>
      <w:pPr>
        <w:spacing w:after="60"/>
        <w:ind w:firstLine="567"/>
        <w:jc w:val="both"/>
      </w:pPr>
      <w:r>
        <w:rPr>
          <w:rFonts w:ascii="Arial" w:cs="Arial" w:eastAsia="Arial" w:hAnsi="Arial"/>
          <w:sz w:val="24"/>
          <w:szCs w:val="24"/>
        </w:rPr>
        <w:t xml:space="preserve">1) форму договора о предоставлении услуг одним органом местного самоуправления или государственного органа другому органу местного самоуправления;</w:t>
      </w:r>
    </w:p>
    <w:p>
      <w:pPr>
        <w:spacing w:after="60"/>
        <w:ind w:firstLine="567"/>
        <w:jc w:val="both"/>
      </w:pPr>
      <w:r>
        <w:rPr>
          <w:rFonts w:ascii="Arial" w:cs="Arial" w:eastAsia="Arial" w:hAnsi="Arial"/>
          <w:sz w:val="24"/>
          <w:szCs w:val="24"/>
        </w:rPr>
        <w:t xml:space="preserve">2) форму совместных финансовых соглашений;</w:t>
      </w:r>
    </w:p>
    <w:p>
      <w:pPr>
        <w:spacing w:after="60"/>
        <w:ind w:firstLine="567"/>
        <w:jc w:val="both"/>
      </w:pPr>
      <w:r>
        <w:rPr>
          <w:rFonts w:ascii="Arial" w:cs="Arial" w:eastAsia="Arial" w:hAnsi="Arial"/>
          <w:sz w:val="24"/>
          <w:szCs w:val="24"/>
        </w:rPr>
        <w:t xml:space="preserve">3) форму совместных предприятий и иных организаций;</w:t>
      </w:r>
    </w:p>
    <w:p>
      <w:pPr>
        <w:spacing w:after="60"/>
        <w:ind w:firstLine="567"/>
        <w:jc w:val="both"/>
      </w:pPr>
      <w:r>
        <w:rPr>
          <w:rFonts w:ascii="Arial" w:cs="Arial" w:eastAsia="Arial" w:hAnsi="Arial"/>
          <w:sz w:val="24"/>
          <w:szCs w:val="24"/>
        </w:rPr>
        <w:t xml:space="preserve">4) иные формы, не запрещенные законодательством.</w:t>
      </w:r>
    </w:p>
    <w:p>
      <w:pPr>
        <w:spacing w:after="60"/>
        <w:ind w:firstLine="567"/>
        <w:jc w:val="both"/>
      </w:pPr>
      <w:r>
        <w:rPr>
          <w:rFonts w:ascii="Arial" w:cs="Arial" w:eastAsia="Arial" w:hAnsi="Arial"/>
          <w:sz w:val="24"/>
          <w:szCs w:val="24"/>
        </w:rPr>
        <w:t xml:space="preserve">3. Органы местного самоуправления вправе сотрудничать с органами территориального самоуправления в порядке, установленном настоящим Законом.</w:t>
      </w:r>
    </w:p>
    <w:p>
      <w:pPr>
        <w:spacing w:after="60"/>
        <w:ind w:firstLine="567"/>
        <w:jc w:val="both"/>
      </w:pPr>
      <w:r>
        <w:rPr>
          <w:rFonts w:ascii="Arial" w:cs="Arial" w:eastAsia="Arial" w:hAnsi="Arial"/>
          <w:sz w:val="24"/>
          <w:szCs w:val="24"/>
        </w:rPr>
        <w:t xml:space="preserve">4. Все формы сотрудничества, а также передача полномочий, бюджетных средств и муниципального имущества, указанные выше, могут быть осуществлены при условии одобрения со стороны соответствующего местного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jszhig67hhc5qirpo7ri">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Правовые гарантии деятельности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 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4.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5.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ind w:firstLine="397"/>
        <w:jc w:val="both"/>
      </w:pPr>
      <w:r>
        <w:rPr>
          <w:rFonts w:ascii="Arial" w:cs="Arial" w:eastAsia="Arial" w:hAnsi="Arial"/>
          <w:b/>
          <w:bCs/>
          <w:sz w:val="24"/>
          <w:szCs w:val="24"/>
        </w:rPr>
        <w:t xml:space="preserve">Статья 64. Ответственность за вред, причиненный местному самоуправлению</w:t>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ответственность, в том числе имущественную, возмещая в полном объеме убытки, причиненные их действиями или бездействием интересам населения, местному хозяйству, окружающей среде, а также ущерб, нанесенный в результате невыполнения решений органов местного самоуправления.</w:t>
      </w:r>
    </w:p>
    <w:p>
      <w:pPr>
        <w:spacing w:after="120"/>
        <w:ind w:firstLine="397"/>
        <w:jc w:val="both"/>
      </w:pPr>
      <w:r>
        <w:rPr>
          <w:rFonts w:ascii="Arial" w:cs="Arial" w:eastAsia="Arial" w:hAnsi="Arial"/>
          <w:sz w:val="24"/>
          <w:szCs w:val="24"/>
        </w:rPr>
        <w:t xml:space="preserve">2. Защита законных интересов органов местного самоуправления обеспечивается судом в соответствии с законами Кыргызской Республики.</w:t>
      </w:r>
    </w:p>
    <w:p>
      <w:pPr>
        <w:spacing w:after="120"/>
        <w:ind w:firstLine="397"/>
        <w:jc w:val="both"/>
      </w:pPr>
      <w:r>
        <w:rPr>
          <w:rFonts w:ascii="Arial" w:cs="Arial" w:eastAsia="Arial" w:hAnsi="Arial"/>
          <w:b/>
          <w:bCs/>
          <w:sz w:val="24"/>
          <w:szCs w:val="24"/>
        </w:rPr>
        <w:t xml:space="preserve">Статья 65.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мэры городов, главы городских управ городов районного значения и поселков, главы айыл окмоту, избранные до вступления в силу настоящего Закона, продолжают исполнение своих полномочий до истечения срока, на который они были избраны;</w:t>
      </w:r>
    </w:p>
    <w:p>
      <w:pPr>
        <w:spacing w:after="120"/>
        <w:ind w:firstLine="397"/>
        <w:jc w:val="both"/>
      </w:pPr>
      <w:r>
        <w:rPr>
          <w:rFonts w:ascii="Arial" w:cs="Arial" w:eastAsia="Arial" w:hAnsi="Arial"/>
          <w:sz w:val="24"/>
          <w:szCs w:val="24"/>
        </w:rPr>
        <w:t xml:space="preserve">- исполняющие обязанности мэров городов, глав городских управ городов районного значения и поселков, глав айыл окмоту продолжают исполнение своих полномочий до избрания нового мэра города и главы айыл окмоту в соответствии с правилами, установленными настоящим Законом;</w:t>
      </w:r>
    </w:p>
    <w:p>
      <w:pPr>
        <w:spacing w:after="120"/>
        <w:ind w:firstLine="397"/>
        <w:jc w:val="both"/>
      </w:pPr>
      <w:r>
        <w:rPr>
          <w:rFonts w:ascii="Arial" w:cs="Arial" w:eastAsia="Arial" w:hAnsi="Arial"/>
          <w:sz w:val="24"/>
          <w:szCs w:val="24"/>
        </w:rPr>
        <w:t xml:space="preserve">- полномочия депутатов местных кенешей, избранных до вступления в силу настоящего Закона, сохраняются до истечения их полномочий.</w:t>
      </w:r>
    </w:p>
    <w:p>
      <w:pPr>
        <w:spacing w:after="120"/>
        <w:ind w:firstLine="397"/>
        <w:jc w:val="both"/>
      </w:pPr>
      <w:r>
        <w:rPr>
          <w:rFonts w:ascii="Arial" w:cs="Arial" w:eastAsia="Arial" w:hAnsi="Arial"/>
          <w:sz w:val="24"/>
          <w:szCs w:val="24"/>
        </w:rPr>
        <w:t xml:space="preserve">2-1. В отношении городов областного и районного значения, где выборы мэров назначены Центральной избирательной комиссией на 27 августа 2011 года, но в которых выборы мэров не состоялись либо мэры не были избраны, Центральная избирательная комиссия назначает повторные выборы не позднее 4 месяцев со дня несостоявшихся выборов либо неизбрания мэров городов.</w:t>
      </w:r>
    </w:p>
    <w:p>
      <w:pPr>
        <w:spacing w:after="120"/>
        <w:ind w:firstLine="397"/>
        <w:jc w:val="both"/>
      </w:pPr>
      <w:r>
        <w:rPr>
          <w:rFonts w:ascii="Arial" w:cs="Arial" w:eastAsia="Arial" w:hAnsi="Arial"/>
          <w:sz w:val="24"/>
          <w:szCs w:val="24"/>
        </w:rPr>
        <w:t xml:space="preserve">Повторные выборы мэров городов осуществляются в порядке, установленном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hyperlink w:history="1" r:id="rIdclcouujyqniuzrmj1i6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29 мая 2008 года № 99 (Ведомости Жогорку Кенеша Кыргызской Республики, 2008 г., № 5, ст.474);</w:t>
      </w:r>
    </w:p>
    <w:p>
      <w:pPr>
        <w:spacing w:after="120"/>
        <w:ind w:firstLine="397"/>
        <w:jc w:val="both"/>
      </w:pPr>
      <w:r>
        <w:rPr>
          <w:rFonts w:ascii="Arial" w:cs="Arial" w:eastAsia="Arial" w:hAnsi="Arial"/>
          <w:sz w:val="24"/>
          <w:szCs w:val="24"/>
        </w:rPr>
        <w:t xml:space="preserve">- </w:t>
      </w:r>
      <w:hyperlink w:history="1" r:id="rIdhvreilvlcmp_gtat-2-4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y0mq7k6huycsn1yqu716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26 января 2009 года № 27 (Ведомости Жогорку Кенеша Кыргызской Республики, 2009 г., № 1, ст.27);</w:t>
      </w:r>
    </w:p>
    <w:p>
      <w:pPr>
        <w:spacing w:after="120"/>
        <w:ind w:firstLine="397"/>
        <w:jc w:val="both"/>
      </w:pPr>
      <w:r>
        <w:rPr>
          <w:rFonts w:ascii="Arial" w:cs="Arial" w:eastAsia="Arial" w:hAnsi="Arial"/>
          <w:sz w:val="24"/>
          <w:szCs w:val="24"/>
        </w:rPr>
        <w:t xml:space="preserve">- </w:t>
      </w:r>
      <w:hyperlink w:history="1" r:id="rIdlywt1fu9xmjaab0z89oy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15 июня 2009 года № 183 (Ведомости Жогорку Кенеша Кыргызской Республики, 2009 г., № 6, ст.557);</w:t>
      </w:r>
    </w:p>
    <w:p>
      <w:pPr>
        <w:spacing w:after="120"/>
        <w:ind w:firstLine="397"/>
        <w:jc w:val="both"/>
      </w:pPr>
      <w:r>
        <w:rPr>
          <w:rFonts w:ascii="Arial" w:cs="Arial" w:eastAsia="Arial" w:hAnsi="Arial"/>
          <w:sz w:val="24"/>
          <w:szCs w:val="24"/>
        </w:rPr>
        <w:t xml:space="preserve">- </w:t>
      </w:r>
      <w:hyperlink w:history="1" r:id="rIdqsdszfcjichno5qmyh4x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vmkorxu2qwbtsj2xgjl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20 июля 2009 года № 237 (Ведомости Жогорку Кенеша Кыргызской Республики, 2009 г., № 7, ст.747);</w:t>
      </w:r>
    </w:p>
    <w:p>
      <w:pPr>
        <w:spacing w:after="120"/>
        <w:ind w:firstLine="397"/>
        <w:jc w:val="both"/>
      </w:pPr>
      <w:r>
        <w:rPr>
          <w:rFonts w:ascii="Arial" w:cs="Arial" w:eastAsia="Arial" w:hAnsi="Arial"/>
          <w:sz w:val="24"/>
          <w:szCs w:val="24"/>
        </w:rPr>
        <w:t xml:space="preserve">- </w:t>
      </w:r>
      <w:hyperlink w:history="1" r:id="rIdstmr1uper1kzytxoc1h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om70uxgnqthr6yweakm1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25 декабря 2009 года № 317 (Ведомости Жогорку Кенеша Кыргызской Республики, 2009 г., № 11, ст.1031);</w:t>
      </w:r>
    </w:p>
    <w:p>
      <w:pPr>
        <w:spacing w:after="120"/>
        <w:ind w:firstLine="397"/>
        <w:jc w:val="both"/>
      </w:pPr>
      <w:r>
        <w:rPr>
          <w:rFonts w:ascii="Arial" w:cs="Arial" w:eastAsia="Arial" w:hAnsi="Arial"/>
          <w:sz w:val="24"/>
          <w:szCs w:val="24"/>
        </w:rPr>
        <w:t xml:space="preserve">- </w:t>
      </w:r>
      <w:hyperlink w:history="1" r:id="rIdik45_yuudyv94d-uljl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pbyeem7es-y7chqdmv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13 января 2010 года № 1 (газета "Эркин Тоо" от 15 января 2010 года № 15);</w:t>
      </w:r>
    </w:p>
    <w:p>
      <w:pPr>
        <w:spacing w:after="120"/>
        <w:ind w:firstLine="397"/>
        <w:jc w:val="both"/>
      </w:pPr>
      <w:r>
        <w:rPr>
          <w:rFonts w:ascii="Arial" w:cs="Arial" w:eastAsia="Arial" w:hAnsi="Arial"/>
          <w:sz w:val="24"/>
          <w:szCs w:val="24"/>
        </w:rPr>
        <w:t xml:space="preserve">- </w:t>
      </w:r>
      <w:hyperlink w:history="1" r:id="rIdyx7_t1wgmcl0sqssano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q38xfny7mgcereq1etv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4 марта 2010 года № 46 (газета "Эркин Тоо" от 12 марта 2010 года № 17-18).</w:t>
      </w:r>
    </w:p>
    <w:p>
      <w:pPr>
        <w:spacing w:after="120"/>
        <w:ind w:firstLine="397"/>
        <w:jc w:val="both"/>
      </w:pPr>
      <w:r>
        <w:rPr>
          <w:rFonts w:ascii="Arial" w:cs="Arial" w:eastAsia="Arial" w:hAnsi="Arial"/>
          <w:sz w:val="24"/>
          <w:szCs w:val="24"/>
        </w:rPr>
        <w:t xml:space="preserve">4. Предложить Президенту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5. Правительству Кыргызской Республики,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1)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30 ноября 2011 года № 228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vlcalgvbi48txczsg0r">
      <w:r>
        <w:rPr>
          <w:rFonts w:ascii="Arial" w:cs="Arial" w:eastAsia="Arial" w:hAnsi="Arial"/>
          <w:color w:val="132D3F"/>
          <w:sz w:val="16"/>
          <w:szCs w:val="16"/>
          <w:u w:val="single"/>
        </w:rPr>
        <w:t xml:space="preserve">dalil.kg/document/203102</w:t>
      </w:r>
    </w:hyperlink>
  </w:p>
  <w:p>
    <w:pPr>
      <w:spacing w:after="0" w:before="40"/>
      <w:jc w:val="center"/>
    </w:pPr>
    <w:hyperlink w:history="1" r:id="rIdmcpff_sshicxuro23m7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0azldxdkysnsss5pcdew" Type="http://schemas.openxmlformats.org/officeDocument/2006/relationships/hyperlink" Target="https://dalil.kg/document/112302" TargetMode="External"/><Relationship Id="rIdg4y3ya_dh8ejardxhqsaq" Type="http://schemas.openxmlformats.org/officeDocument/2006/relationships/hyperlink" Target="https://dalil.kg/document/203472" TargetMode="External"/><Relationship Id="rIdapcwk1xfa4b1yh1vpu65q" Type="http://schemas.openxmlformats.org/officeDocument/2006/relationships/hyperlink" Target="https://dalil.kg/document/203620" TargetMode="External"/><Relationship Id="rIdxhpa7tw96h1iwtdxrx4zd" Type="http://schemas.openxmlformats.org/officeDocument/2006/relationships/hyperlink" Target="https://dalil.kg/document/203687" TargetMode="External"/><Relationship Id="rIdnw-v8jespcmszhvlco1gk" Type="http://schemas.openxmlformats.org/officeDocument/2006/relationships/hyperlink" Target="https://dalil.kg/document/203749" TargetMode="External"/><Relationship Id="rId5ppdclktbfut9gtxnoyhk" Type="http://schemas.openxmlformats.org/officeDocument/2006/relationships/hyperlink" Target="https://dalil.kg/document/203764" TargetMode="External"/><Relationship Id="rIdi-yync_742a3_dhjypzh6" Type="http://schemas.openxmlformats.org/officeDocument/2006/relationships/hyperlink" Target="https://dalil.kg/document/203823" TargetMode="External"/><Relationship Id="rId_4_gk1b-jmjpq4wi_jzp4" Type="http://schemas.openxmlformats.org/officeDocument/2006/relationships/hyperlink" Target="https://dalil.kg/document/203866" TargetMode="External"/><Relationship Id="rIdmse0fwwjduwp4gwyl37oh" Type="http://schemas.openxmlformats.org/officeDocument/2006/relationships/hyperlink" Target="https://dalil.kg/document/205061" TargetMode="External"/><Relationship Id="rIdctblfqtccjzw4htvss0qb" Type="http://schemas.openxmlformats.org/officeDocument/2006/relationships/hyperlink" Target="https://dalil.kg/document/205068" TargetMode="External"/><Relationship Id="rIdmbprgbdjldb2u4fpdhuku" Type="http://schemas.openxmlformats.org/officeDocument/2006/relationships/hyperlink" Target="https://dalil.kg/document/205230" TargetMode="External"/><Relationship Id="rIds-nskovpydkueq3xql5y_" Type="http://schemas.openxmlformats.org/officeDocument/2006/relationships/hyperlink" Target="https://dalil.kg/document/205257" TargetMode="External"/><Relationship Id="rId6mlzgjxcemymwljbghiss" Type="http://schemas.openxmlformats.org/officeDocument/2006/relationships/hyperlink" Target="https://dalil.kg/document/205288" TargetMode="External"/><Relationship Id="rIdw0e3oste66-r6f--0tjh4" Type="http://schemas.openxmlformats.org/officeDocument/2006/relationships/hyperlink" Target="https://dalil.kg/document/205359" TargetMode="External"/><Relationship Id="rIdh_qkbducrgsgdgpqduap0" Type="http://schemas.openxmlformats.org/officeDocument/2006/relationships/hyperlink" Target="https://dalil.kg/document/205379" TargetMode="External"/><Relationship Id="rIds1pljm5of1-kj2j7dfnj1" Type="http://schemas.openxmlformats.org/officeDocument/2006/relationships/hyperlink" Target="https://dalil.kg/document/205455" TargetMode="External"/><Relationship Id="rId1ngy7a7_bimiw3codtu01" Type="http://schemas.openxmlformats.org/officeDocument/2006/relationships/hyperlink" Target="https://dalil.kg/document/111128" TargetMode="External"/><Relationship Id="rIdioqzr1odtfb5ejf_g3ezq" Type="http://schemas.openxmlformats.org/officeDocument/2006/relationships/hyperlink" Target="https://dalil.kg/document/111327" TargetMode="External"/><Relationship Id="rId7n4q9hubilsqqlldvvyms" Type="http://schemas.openxmlformats.org/officeDocument/2006/relationships/hyperlink" Target="https://dalil.kg/document/111335" TargetMode="External"/><Relationship Id="rIddwczbrrnrxxagubntfia-" Type="http://schemas.openxmlformats.org/officeDocument/2006/relationships/hyperlink" Target="https://dalil.kg/document/111337" TargetMode="External"/><Relationship Id="rIdq013dsehnmux-44motnfc" Type="http://schemas.openxmlformats.org/officeDocument/2006/relationships/hyperlink" Target="https://dalil.kg/document/111475" TargetMode="External"/><Relationship Id="rIdya1mvraxbzm_lnj01sycb" Type="http://schemas.openxmlformats.org/officeDocument/2006/relationships/hyperlink" Target="https://dalil.kg/document/111571" TargetMode="External"/><Relationship Id="rIdrshpyyhtodylxe8hiztlr" Type="http://schemas.openxmlformats.org/officeDocument/2006/relationships/hyperlink" Target="https://dalil.kg/document/111605" TargetMode="External"/><Relationship Id="rIdnhpk7fxonmvp7fs7vfnt9" Type="http://schemas.openxmlformats.org/officeDocument/2006/relationships/hyperlink" Target="https://dalil.kg/document/111670" TargetMode="External"/><Relationship Id="rIdyyd6ijirjlatti0s2_dba" Type="http://schemas.openxmlformats.org/officeDocument/2006/relationships/hyperlink" Target="https://dalil.kg/document/111749" TargetMode="External"/><Relationship Id="rIdcjsacmvrobwie7g44tpmy" Type="http://schemas.openxmlformats.org/officeDocument/2006/relationships/hyperlink" Target="https://dalil.kg/document/111754" TargetMode="External"/><Relationship Id="rIdolvbbi7jsubadxmpuszuj" Type="http://schemas.openxmlformats.org/officeDocument/2006/relationships/hyperlink" Target="https://dalil.kg/document/111902" TargetMode="External"/><Relationship Id="rIdbr54tkxzprony_6u0iknn" Type="http://schemas.openxmlformats.org/officeDocument/2006/relationships/hyperlink" Target="https://dalil.kg/document/111930" TargetMode="External"/><Relationship Id="rIdd91m69iye-g8qpc9qiydi" Type="http://schemas.openxmlformats.org/officeDocument/2006/relationships/hyperlink" Target="https://dalil.kg/document/111962" TargetMode="External"/><Relationship Id="rIdk5jkcka_cl9wk_0ffeceo" Type="http://schemas.openxmlformats.org/officeDocument/2006/relationships/hyperlink" Target="https://dalil.kg/document/111965" TargetMode="External"/><Relationship Id="rIdnlj-5klxaaaa6ctjiy30l" Type="http://schemas.openxmlformats.org/officeDocument/2006/relationships/hyperlink" Target="https://dalil.kg/document/203749" TargetMode="External"/><Relationship Id="rIdprhudck7eefrlfqu-ubxq" Type="http://schemas.openxmlformats.org/officeDocument/2006/relationships/hyperlink" Target="https://dalil.kg/document/205379" TargetMode="External"/><Relationship Id="rIdmg36fstgt0l912xcipbww" Type="http://schemas.openxmlformats.org/officeDocument/2006/relationships/hyperlink" Target="https://dalil.kg/document/111475" TargetMode="External"/><Relationship Id="rIdlrpclq8eabiabm5xlc_84" Type="http://schemas.openxmlformats.org/officeDocument/2006/relationships/hyperlink" Target="https://dalil.kg/document/205257" TargetMode="External"/><Relationship Id="rIdtyq4t5ztugv5rs2up79rz" Type="http://schemas.openxmlformats.org/officeDocument/2006/relationships/hyperlink" Target="https://dalil.kg/document/203749" TargetMode="External"/><Relationship Id="rIdxhodtgzaio1yj6kdfbofc" Type="http://schemas.openxmlformats.org/officeDocument/2006/relationships/hyperlink" Target="https://dalil.kg/document/203749" TargetMode="External"/><Relationship Id="rIdzv5zpixixwys1tuj7nyhg" Type="http://schemas.openxmlformats.org/officeDocument/2006/relationships/hyperlink" Target="https://dalil.kg/document/203687" TargetMode="External"/><Relationship Id="rIdkoktcwov7ltj4ovq3ceeg" Type="http://schemas.openxmlformats.org/officeDocument/2006/relationships/hyperlink" Target="https://dalil.kg/document/111962" TargetMode="External"/><Relationship Id="rIdrbrrli7cdurd7waxg7wtl" Type="http://schemas.openxmlformats.org/officeDocument/2006/relationships/hyperlink" Target="https://dalil.kg/document/202913" TargetMode="External"/><Relationship Id="rId197iichxkjts5cagi1tz4" Type="http://schemas.openxmlformats.org/officeDocument/2006/relationships/hyperlink" Target="https://dalil.kg/document/203472" TargetMode="External"/><Relationship Id="rIddhooqc7rwn4wtjzurs8v-" Type="http://schemas.openxmlformats.org/officeDocument/2006/relationships/hyperlink" Target="https://dalil.kg/document/202913" TargetMode="External"/><Relationship Id="rIdvyrt8xxw28se9pxeshtpt" Type="http://schemas.openxmlformats.org/officeDocument/2006/relationships/hyperlink" Target="https://dalil.kg/document/202913" TargetMode="External"/><Relationship Id="rIdtgqum_qnlqeuhxl6jmujs" Type="http://schemas.openxmlformats.org/officeDocument/2006/relationships/hyperlink" Target="https://dalil.kg/document/203749" TargetMode="External"/><Relationship Id="rIdzgwj1t4qrn5gb52_kmvc8" Type="http://schemas.openxmlformats.org/officeDocument/2006/relationships/hyperlink" Target="https://dalil.kg/document/111962" TargetMode="External"/><Relationship Id="rIdujrefpwtzayasjaujybtx" Type="http://schemas.openxmlformats.org/officeDocument/2006/relationships/hyperlink" Target="https://dalil.kg/document/203472" TargetMode="External"/><Relationship Id="rIdddrazt9jnmlpy6s0vear3" Type="http://schemas.openxmlformats.org/officeDocument/2006/relationships/hyperlink" Target="https://dalil.kg/document/205379" TargetMode="External"/><Relationship Id="rId3je9vdnrjatmvbhpv-iai" Type="http://schemas.openxmlformats.org/officeDocument/2006/relationships/hyperlink" Target="https://dalil.kg/document/203687" TargetMode="External"/><Relationship Id="rId0ki08g_rebeam9-yvl1zj" Type="http://schemas.openxmlformats.org/officeDocument/2006/relationships/hyperlink" Target="https://dalil.kg/document/205230" TargetMode="External"/><Relationship Id="rId8y__5sefndhpnfmiq6hs3" Type="http://schemas.openxmlformats.org/officeDocument/2006/relationships/hyperlink" Target="https://dalil.kg/document/205288" TargetMode="External"/><Relationship Id="rIddkk2yddtnpd_gza5h_0lw" Type="http://schemas.openxmlformats.org/officeDocument/2006/relationships/hyperlink" Target="https://dalil.kg/document/111475" TargetMode="External"/><Relationship Id="rIdrhpdc0jvnc87oasnv1lsc" Type="http://schemas.openxmlformats.org/officeDocument/2006/relationships/hyperlink" Target="https://dalil.kg/document/111571" TargetMode="External"/><Relationship Id="rIdurcxjjgje6v7ieer-bce9" Type="http://schemas.openxmlformats.org/officeDocument/2006/relationships/hyperlink" Target="https://dalil.kg/document/111670" TargetMode="External"/><Relationship Id="rId4ies9xtub0et3gnk1ehrr" Type="http://schemas.openxmlformats.org/officeDocument/2006/relationships/hyperlink" Target="https://dalil.kg/document/203472" TargetMode="External"/><Relationship Id="rIdqlxcpx-endnyegxsbxr0j" Type="http://schemas.openxmlformats.org/officeDocument/2006/relationships/hyperlink" Target="https://dalil.kg/document/203749" TargetMode="External"/><Relationship Id="rIdyfdbjeyifj9amydqzv5qr" Type="http://schemas.openxmlformats.org/officeDocument/2006/relationships/hyperlink" Target="https://dalil.kg/document/111128" TargetMode="External"/><Relationship Id="rId5xfaaogfeulkzai_bpotb" Type="http://schemas.openxmlformats.org/officeDocument/2006/relationships/hyperlink" Target="https://dalil.kg/document/111327" TargetMode="External"/><Relationship Id="rId9fedorq7y2kwxioptwmjc" Type="http://schemas.openxmlformats.org/officeDocument/2006/relationships/hyperlink" Target="https://dalil.kg/document/111670" TargetMode="External"/><Relationship Id="rIdtdn9577ajtqp6qq1jdldr" Type="http://schemas.openxmlformats.org/officeDocument/2006/relationships/hyperlink" Target="https://dalil.kg/document/111902" TargetMode="External"/><Relationship Id="rIdgrk-jnhddql7zi-rzakyh" Type="http://schemas.openxmlformats.org/officeDocument/2006/relationships/hyperlink" Target="https://dalil.kg/document/203749" TargetMode="External"/><Relationship Id="rIdzsupmeqsyetha2e5itzjp" Type="http://schemas.openxmlformats.org/officeDocument/2006/relationships/hyperlink" Target="https://dalil.kg/document/202913" TargetMode="External"/><Relationship Id="rIdqllbrq9x881cjhipbajaj" Type="http://schemas.openxmlformats.org/officeDocument/2006/relationships/hyperlink" Target="https://dalil.kg/document/203749" TargetMode="External"/><Relationship Id="rIdyumggcdxxsoro30u2cpjy" Type="http://schemas.openxmlformats.org/officeDocument/2006/relationships/hyperlink" Target="https://dalil.kg/document/205061" TargetMode="External"/><Relationship Id="rIdq2lr6q05-_u76wkaufc94" Type="http://schemas.openxmlformats.org/officeDocument/2006/relationships/hyperlink" Target="https://dalil.kg/document/205379" TargetMode="External"/><Relationship Id="rId9feda55swyo8qy_uxppf9" Type="http://schemas.openxmlformats.org/officeDocument/2006/relationships/hyperlink" Target="https://dalil.kg/document/111962" TargetMode="External"/><Relationship Id="rIdymqmnxucydtxyeayrp06e" Type="http://schemas.openxmlformats.org/officeDocument/2006/relationships/hyperlink" Target="https://dalil.kg/document/203100" TargetMode="External"/><Relationship Id="rIdzgfxrygx5z2y0xe2-gcjg" Type="http://schemas.openxmlformats.org/officeDocument/2006/relationships/hyperlink" Target="https://dalil.kg/document/203749" TargetMode="External"/><Relationship Id="rIdiqz-kb1m7fdut_krc_blz" Type="http://schemas.openxmlformats.org/officeDocument/2006/relationships/hyperlink" Target="https://dalil.kg/document/203866" TargetMode="External"/><Relationship Id="rId67uudf_u8u3nqhb7vqcfi" Type="http://schemas.openxmlformats.org/officeDocument/2006/relationships/hyperlink" Target="https://dalil.kg/document/111965" TargetMode="External"/><Relationship Id="rId2nnvypsw56ew3rlbhpl3r" Type="http://schemas.openxmlformats.org/officeDocument/2006/relationships/hyperlink" Target="https://dalil.kg/document/203749" TargetMode="External"/><Relationship Id="rIdgsgmnl4owofrcqracvaec" Type="http://schemas.openxmlformats.org/officeDocument/2006/relationships/hyperlink" Target="https://dalil.kg/document/203749" TargetMode="External"/><Relationship Id="rIdylbtlhn2heifmbemxzfhn" Type="http://schemas.openxmlformats.org/officeDocument/2006/relationships/hyperlink" Target="https://dalil.kg/document/111965" TargetMode="External"/><Relationship Id="rIdbyh2cw9tse3hof9qz3b0-" Type="http://schemas.openxmlformats.org/officeDocument/2006/relationships/hyperlink" Target="https://dalil.kg/document/203472" TargetMode="External"/><Relationship Id="rIdvilmgqrao6bsbar_2zy3z" Type="http://schemas.openxmlformats.org/officeDocument/2006/relationships/hyperlink" Target="https://dalil.kg/document/203102#st_39" TargetMode="External"/><Relationship Id="rIdgrzjxh_whuuhgprkfw9ao" Type="http://schemas.openxmlformats.org/officeDocument/2006/relationships/hyperlink" Target="https://dalil.kg/document/111962" TargetMode="External"/><Relationship Id="rId7z2xty1s2eeyyhx8hqemg" Type="http://schemas.openxmlformats.org/officeDocument/2006/relationships/hyperlink" Target="https://dalil.kg/document/205061" TargetMode="External"/><Relationship Id="rIddgdsyuge707vxjfdvzjdb" Type="http://schemas.openxmlformats.org/officeDocument/2006/relationships/hyperlink" Target="https://dalil.kg/document/203749" TargetMode="External"/><Relationship Id="rIdthrnkqt32rj_5q7vqx4ik" Type="http://schemas.openxmlformats.org/officeDocument/2006/relationships/hyperlink" Target="https://dalil.kg/document/205061" TargetMode="External"/><Relationship Id="rId4mxslfylcyhhnfq1rgi_l" Type="http://schemas.openxmlformats.org/officeDocument/2006/relationships/hyperlink" Target="https://dalil.kg/document/203749" TargetMode="External"/><Relationship Id="rIduo8r4l16ti3ujrn7tjojs" Type="http://schemas.openxmlformats.org/officeDocument/2006/relationships/hyperlink" Target="https://dalil.kg/document/203749" TargetMode="External"/><Relationship Id="rIdlsgfsf4p_au7diljhvbz8" Type="http://schemas.openxmlformats.org/officeDocument/2006/relationships/hyperlink" Target="https://dalil.kg/document/205061" TargetMode="External"/><Relationship Id="rId3zrqmolgmcv0qsztjsiuj" Type="http://schemas.openxmlformats.org/officeDocument/2006/relationships/hyperlink" Target="https://dalil.kg/document/205455" TargetMode="External"/><Relationship Id="rIdmjycirtqo0l2g59hllqdt" Type="http://schemas.openxmlformats.org/officeDocument/2006/relationships/hyperlink" Target="https://dalil.kg/document/111335" TargetMode="External"/><Relationship Id="rIdvlch2z3qcuvutyicdimk1" Type="http://schemas.openxmlformats.org/officeDocument/2006/relationships/hyperlink" Target="https://dalil.kg/document/111962" TargetMode="External"/><Relationship Id="rIduv_c_ug-_-3dkjaw8kgqc" Type="http://schemas.openxmlformats.org/officeDocument/2006/relationships/hyperlink" Target="https://dalil.kg/document/111965" TargetMode="External"/><Relationship Id="rIdnb1rt5ra5gkrvwj69yj6p" Type="http://schemas.openxmlformats.org/officeDocument/2006/relationships/hyperlink" Target="https://dalil.kg/document/205061" TargetMode="External"/><Relationship Id="rId1dip-0ifsu0ym8y6vcrtp" Type="http://schemas.openxmlformats.org/officeDocument/2006/relationships/hyperlink" Target="https://dalil.kg/document/205359" TargetMode="External"/><Relationship Id="rId48erych4kn73ycoucnbwt" Type="http://schemas.openxmlformats.org/officeDocument/2006/relationships/hyperlink" Target="https://dalil.kg/document/111962" TargetMode="External"/><Relationship Id="rIdan-etimwugxssjduv0xqi" Type="http://schemas.openxmlformats.org/officeDocument/2006/relationships/hyperlink" Target="https://dalil.kg/document/203749" TargetMode="External"/><Relationship Id="rIdiyj6rktn__jjflzb2kqdw" Type="http://schemas.openxmlformats.org/officeDocument/2006/relationships/hyperlink" Target="https://dalil.kg/document/111962" TargetMode="External"/><Relationship Id="rIdllwefjstzdq5eopeh48fc" Type="http://schemas.openxmlformats.org/officeDocument/2006/relationships/hyperlink" Target="https://dalil.kg/document/202591" TargetMode="External"/><Relationship Id="rIdwv8pl3fzjpb-s4tfiouj9" Type="http://schemas.openxmlformats.org/officeDocument/2006/relationships/hyperlink" Target="https://dalil.kg/document/111962" TargetMode="External"/><Relationship Id="rIdidqafaph-xk7lvex12p0k" Type="http://schemas.openxmlformats.org/officeDocument/2006/relationships/hyperlink" Target="https://dalil.kg/document/205379" TargetMode="External"/><Relationship Id="rId7g0sbs52c9241yf48bfl6" Type="http://schemas.openxmlformats.org/officeDocument/2006/relationships/hyperlink" Target="https://dalil.kg/document/111754" TargetMode="External"/><Relationship Id="rIdjleetwfku4wvlzyugt7zp" Type="http://schemas.openxmlformats.org/officeDocument/2006/relationships/hyperlink" Target="https://dalil.kg/document/111962" TargetMode="External"/><Relationship Id="rIdfeva1n8s8jmbtbacungx5" Type="http://schemas.openxmlformats.org/officeDocument/2006/relationships/hyperlink" Target="https://dalil.kg/document/111962" TargetMode="External"/><Relationship Id="rIdpuokobfvqjv8s3wklthq4" Type="http://schemas.openxmlformats.org/officeDocument/2006/relationships/hyperlink" Target="https://dalil.kg/document/205061" TargetMode="External"/><Relationship Id="rId5yl8wk2ebbtj-u_s3jljn" Type="http://schemas.openxmlformats.org/officeDocument/2006/relationships/hyperlink" Target="https://dalil.kg/document/203620" TargetMode="External"/><Relationship Id="rId39-a7j1kxahtbf2tt2bio" Type="http://schemas.openxmlformats.org/officeDocument/2006/relationships/hyperlink" Target="https://dalil.kg/document/203749" TargetMode="External"/><Relationship Id="rId1cdr9coxmvungy1s-b1bz" Type="http://schemas.openxmlformats.org/officeDocument/2006/relationships/hyperlink" Target="https://dalil.kg/document/205379" TargetMode="External"/><Relationship Id="rIdpvkifpsdenslirq98mgc1" Type="http://schemas.openxmlformats.org/officeDocument/2006/relationships/hyperlink" Target="https://dalil.kg/document/111962" TargetMode="External"/><Relationship Id="rIdhi-iw16ga5kmznvuhedak" Type="http://schemas.openxmlformats.org/officeDocument/2006/relationships/hyperlink" Target="https://dalil.kg/document/111942" TargetMode="External"/><Relationship Id="rIdnkw5vasjqhav1emc-dhn-" Type="http://schemas.openxmlformats.org/officeDocument/2006/relationships/hyperlink" Target="https://dalil.kg/document/205068" TargetMode="External"/><Relationship Id="rIdig3f-yo5geoz5tyyqbtqv" Type="http://schemas.openxmlformats.org/officeDocument/2006/relationships/hyperlink" Target="https://dalil.kg/document/205257" TargetMode="External"/><Relationship Id="rIdsmzoo1_r1zpgedu414fbl" Type="http://schemas.openxmlformats.org/officeDocument/2006/relationships/hyperlink" Target="https://dalil.kg/document/111475" TargetMode="External"/><Relationship Id="rId1ysn5hslmpm7ok677iu9e" Type="http://schemas.openxmlformats.org/officeDocument/2006/relationships/hyperlink" Target="https://dalil.kg/document/111605" TargetMode="External"/><Relationship Id="rIdkktea05jm5svbwpa1ec1c" Type="http://schemas.openxmlformats.org/officeDocument/2006/relationships/hyperlink" Target="https://dalil.kg/document/111962" TargetMode="External"/><Relationship Id="rIduppouobvvz8mzfjre3w2x" Type="http://schemas.openxmlformats.org/officeDocument/2006/relationships/hyperlink" Target="https://dalil.kg/document/111965" TargetMode="External"/><Relationship Id="rId_fd-jc4ptggj10uvw9tg6" Type="http://schemas.openxmlformats.org/officeDocument/2006/relationships/hyperlink" Target="https://dalil.kg/document/205379" TargetMode="External"/><Relationship Id="rIdr6qnjfeirpytmobxiunck" Type="http://schemas.openxmlformats.org/officeDocument/2006/relationships/hyperlink" Target="https://dalil.kg/document/203472" TargetMode="External"/><Relationship Id="rIdtwloqhikcemxxb6xcdwkq" Type="http://schemas.openxmlformats.org/officeDocument/2006/relationships/hyperlink" Target="https://dalil.kg/document/203749" TargetMode="External"/><Relationship Id="rIdvvtqenm8eqxkrkvcx6gsv" Type="http://schemas.openxmlformats.org/officeDocument/2006/relationships/hyperlink" Target="https://dalil.kg/document/205061" TargetMode="External"/><Relationship Id="rIdrqic0ybgoo_f634peauvq" Type="http://schemas.openxmlformats.org/officeDocument/2006/relationships/hyperlink" Target="https://dalil.kg/document/205379" TargetMode="External"/><Relationship Id="rIdmta132h0d4pphmuphrxgw" Type="http://schemas.openxmlformats.org/officeDocument/2006/relationships/hyperlink" Target="https://dalil.kg/document/111754" TargetMode="External"/><Relationship Id="rIds44d4vmufxzdmnahivlmo" Type="http://schemas.openxmlformats.org/officeDocument/2006/relationships/hyperlink" Target="https://dalil.kg/document/111965" TargetMode="External"/><Relationship Id="rId_e8afcmrutvp0nu2vxbqd" Type="http://schemas.openxmlformats.org/officeDocument/2006/relationships/hyperlink" Target="https://dalil.kg/document/202913" TargetMode="External"/><Relationship Id="rIdev8dgyf-h0qb5yqkk9nby" Type="http://schemas.openxmlformats.org/officeDocument/2006/relationships/hyperlink" Target="https://dalil.kg/document/203472" TargetMode="External"/><Relationship Id="rIdwm6ajn_jwqgplsud6jmxy" Type="http://schemas.openxmlformats.org/officeDocument/2006/relationships/hyperlink" Target="https://dalil.kg/document/203749" TargetMode="External"/><Relationship Id="rIdbm0vtwxkzakmeimaikkjb" Type="http://schemas.openxmlformats.org/officeDocument/2006/relationships/hyperlink" Target="https://dalil.kg/document/205061" TargetMode="External"/><Relationship Id="rIdqkzkesjrosq-ymwqvvdkv" Type="http://schemas.openxmlformats.org/officeDocument/2006/relationships/hyperlink" Target="https://dalil.kg/document/205379" TargetMode="External"/><Relationship Id="rIdxhcgprtombaewnaet6nfq" Type="http://schemas.openxmlformats.org/officeDocument/2006/relationships/hyperlink" Target="https://dalil.kg/document/111475" TargetMode="External"/><Relationship Id="rIdpmq90k6sfohzplg1bhsan" Type="http://schemas.openxmlformats.org/officeDocument/2006/relationships/hyperlink" Target="https://dalil.kg/document/111930" TargetMode="External"/><Relationship Id="rIdpyfmxylxeucyk-7xzfr7v" Type="http://schemas.openxmlformats.org/officeDocument/2006/relationships/hyperlink" Target="https://dalil.kg/document/111962" TargetMode="External"/><Relationship Id="rIdbe1tts06vcjmi9efi7mwt" Type="http://schemas.openxmlformats.org/officeDocument/2006/relationships/hyperlink" Target="https://dalil.kg/document/111962" TargetMode="External"/><Relationship Id="rId4dvtvalpnrepyejm43up8" Type="http://schemas.openxmlformats.org/officeDocument/2006/relationships/hyperlink" Target="https://dalil.kg/document/111942" TargetMode="External"/><Relationship Id="rIdenbimem9atc8q6kj8f2ws" Type="http://schemas.openxmlformats.org/officeDocument/2006/relationships/hyperlink" Target="https://dalil.kg/document/203749" TargetMode="External"/><Relationship Id="rIdfvs6-lfmj_zdhiyyyq4zw" Type="http://schemas.openxmlformats.org/officeDocument/2006/relationships/hyperlink" Target="https://dalil.kg/document/205068" TargetMode="External"/><Relationship Id="rIdt14lqgm5_w6inkpvw_whp" Type="http://schemas.openxmlformats.org/officeDocument/2006/relationships/hyperlink" Target="https://dalil.kg/document/205257" TargetMode="External"/><Relationship Id="rIds-f3esezjnaya7dpbb2hb" Type="http://schemas.openxmlformats.org/officeDocument/2006/relationships/hyperlink" Target="https://dalil.kg/document/111475" TargetMode="External"/><Relationship Id="rIdziromllb_3etmezmlpwif" Type="http://schemas.openxmlformats.org/officeDocument/2006/relationships/hyperlink" Target="https://dalil.kg/document/111962" TargetMode="External"/><Relationship Id="rIdmzucyu0gyh5uxdy156_yv" Type="http://schemas.openxmlformats.org/officeDocument/2006/relationships/hyperlink" Target="https://dalil.kg/document/111965" TargetMode="External"/><Relationship Id="rIdpsb3tsv9fos_umyg4hddc" Type="http://schemas.openxmlformats.org/officeDocument/2006/relationships/hyperlink" Target="https://dalil.kg/document/205379" TargetMode="External"/><Relationship Id="rIdr3cuawmmwpzs98ovz9h6j" Type="http://schemas.openxmlformats.org/officeDocument/2006/relationships/hyperlink" Target="https://dalil.kg/document/203472" TargetMode="External"/><Relationship Id="rIdr_daykb5-eussnx4b1oob" Type="http://schemas.openxmlformats.org/officeDocument/2006/relationships/hyperlink" Target="https://dalil.kg/document/203749" TargetMode="External"/><Relationship Id="rIddmtbetwrksiiujlptrpwc" Type="http://schemas.openxmlformats.org/officeDocument/2006/relationships/hyperlink" Target="https://dalil.kg/document/205061" TargetMode="External"/><Relationship Id="rIdmmgcbs1r-qxyezdjslgv3" Type="http://schemas.openxmlformats.org/officeDocument/2006/relationships/hyperlink" Target="https://dalil.kg/document/205379" TargetMode="External"/><Relationship Id="rIdzzp8v3eezm3azmtxwlwu_" Type="http://schemas.openxmlformats.org/officeDocument/2006/relationships/hyperlink" Target="https://dalil.kg/document/111754" TargetMode="External"/><Relationship Id="rIdio-bjyunfmg8ug-avzecm" Type="http://schemas.openxmlformats.org/officeDocument/2006/relationships/hyperlink" Target="https://dalil.kg/document/111965" TargetMode="External"/><Relationship Id="rId815zijs_1wws9okzemf9e" Type="http://schemas.openxmlformats.org/officeDocument/2006/relationships/hyperlink" Target="https://dalil.kg/document/111475" TargetMode="External"/><Relationship Id="rIdgyhi72fgfimcj7gkdb7it" Type="http://schemas.openxmlformats.org/officeDocument/2006/relationships/hyperlink" Target="https://dalil.kg/document/111962" TargetMode="External"/><Relationship Id="rIdipm2gqhsip-omcusdkyi1" Type="http://schemas.openxmlformats.org/officeDocument/2006/relationships/hyperlink" Target="https://dalil.kg/document/203472" TargetMode="External"/><Relationship Id="rId_gq4zv81w0yao25pu1gc9" Type="http://schemas.openxmlformats.org/officeDocument/2006/relationships/hyperlink" Target="https://dalil.kg/document/111337" TargetMode="External"/><Relationship Id="rIdekjvtz7xvgejuhc5u3of5" Type="http://schemas.openxmlformats.org/officeDocument/2006/relationships/hyperlink" Target="https://dalil.kg/document/203472" TargetMode="External"/><Relationship Id="rIdm_fxkkphtohedtz3jg1z2" Type="http://schemas.openxmlformats.org/officeDocument/2006/relationships/hyperlink" Target="https://dalil.kg/document/111337" TargetMode="External"/><Relationship Id="rIdlhf7wumuy2btxgurvgftk" Type="http://schemas.openxmlformats.org/officeDocument/2006/relationships/hyperlink" Target="https://dalil.kg/document/203102#st_42" TargetMode="External"/><Relationship Id="rIdo2cv1heer31d59qw7zutb" Type="http://schemas.openxmlformats.org/officeDocument/2006/relationships/hyperlink" Target="https://dalil.kg/document/203102#st_48" TargetMode="External"/><Relationship Id="rId6wliyg2pze_mfr8a_dese" Type="http://schemas.openxmlformats.org/officeDocument/2006/relationships/hyperlink" Target="https://dalil.kg/document/203472" TargetMode="External"/><Relationship Id="rIdh4y_-2a58tmqgnaeb2eim" Type="http://schemas.openxmlformats.org/officeDocument/2006/relationships/hyperlink" Target="https://dalil.kg/document/111965" TargetMode="External"/><Relationship Id="rIdl4vuzzwpkz9rrvguv1nrq" Type="http://schemas.openxmlformats.org/officeDocument/2006/relationships/hyperlink" Target="https://dalil.kg/document/202913" TargetMode="External"/><Relationship Id="rIdffbl_4g1vu11m8gph1-de" Type="http://schemas.openxmlformats.org/officeDocument/2006/relationships/hyperlink" Target="https://dalil.kg/document/202913" TargetMode="External"/><Relationship Id="rIdalydlnkfktlj6x3qk2rug" Type="http://schemas.openxmlformats.org/officeDocument/2006/relationships/hyperlink" Target="https://dalil.kg/document/111749" TargetMode="External"/><Relationship Id="rId_w1kbxefousxr7zd7acto" Type="http://schemas.openxmlformats.org/officeDocument/2006/relationships/hyperlink" Target="https://dalil.kg/document/111749" TargetMode="External"/><Relationship Id="rIdmvzszgoctqpnedccropl3" Type="http://schemas.openxmlformats.org/officeDocument/2006/relationships/hyperlink" Target="https://dalil.kg/document/111749" TargetMode="External"/><Relationship Id="rId-jszhig67hhc5qirpo7ri" Type="http://schemas.openxmlformats.org/officeDocument/2006/relationships/hyperlink" Target="https://dalil.kg/document/111749" TargetMode="External"/><Relationship Id="rIdclcouujyqniuzrmj1i6v-" Type="http://schemas.openxmlformats.org/officeDocument/2006/relationships/hyperlink" Target="https://dalil.kg/document/202310" TargetMode="External"/><Relationship Id="rIdhvreilvlcmp_gtat-2-4y" Type="http://schemas.openxmlformats.org/officeDocument/2006/relationships/hyperlink" Target="https://dalil.kg/document/202567" TargetMode="External"/><Relationship Id="rIdy0mq7k6huycsn1yqu7168" Type="http://schemas.openxmlformats.org/officeDocument/2006/relationships/hyperlink" Target="https://dalil.kg/document/202310" TargetMode="External"/><Relationship Id="rIdlywt1fu9xmjaab0z89oy7" Type="http://schemas.openxmlformats.org/officeDocument/2006/relationships/hyperlink" Target="https://dalil.kg/document/203160" TargetMode="External"/><Relationship Id="rIdqsdszfcjichno5qmyh4xl" Type="http://schemas.openxmlformats.org/officeDocument/2006/relationships/hyperlink" Target="https://dalil.kg/document/203194" TargetMode="External"/><Relationship Id="rIdtvmkorxu2qwbtsj2xgjly" Type="http://schemas.openxmlformats.org/officeDocument/2006/relationships/hyperlink" Target="https://dalil.kg/document/202310" TargetMode="External"/><Relationship Id="rIdstmr1uper1kzytxoc1hbt" Type="http://schemas.openxmlformats.org/officeDocument/2006/relationships/hyperlink" Target="https://dalil.kg/document/203241" TargetMode="External"/><Relationship Id="rIdom70uxgnqthr6yweakm1w" Type="http://schemas.openxmlformats.org/officeDocument/2006/relationships/hyperlink" Target="https://dalil.kg/document/202310" TargetMode="External"/><Relationship Id="rIdik45_yuudyv94d-uljlxw" Type="http://schemas.openxmlformats.org/officeDocument/2006/relationships/hyperlink" Target="https://dalil.kg/document/202897" TargetMode="External"/><Relationship Id="rIdwpbyeem7es-y7chqdmvxh" Type="http://schemas.openxmlformats.org/officeDocument/2006/relationships/hyperlink" Target="https://dalil.kg/document/202310" TargetMode="External"/><Relationship Id="rIdyx7_t1wgmcl0sqssanosi" Type="http://schemas.openxmlformats.org/officeDocument/2006/relationships/hyperlink" Target="https://dalil.kg/document/202932" TargetMode="External"/><Relationship Id="rIdq38xfny7mgcereq1etvfv" Type="http://schemas.openxmlformats.org/officeDocument/2006/relationships/hyperlink" Target="https://dalil.kg/document/202310" TargetMode="External"/><Relationship Id="rId8" Type="http://schemas.openxmlformats.org/officeDocument/2006/relationships/image" Target="media/8de64316e95979c063c17bcd5380dc052a2594e9.png"/><Relationship Id="rId1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vlcalgvbi48txczsg0r" Type="http://schemas.openxmlformats.org/officeDocument/2006/relationships/hyperlink" Target="https://dalil.kg/document/203102" TargetMode="External"/><Relationship Id="rIdmcpff_sshicxuro23m7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2026-09-24T01:50:30.000Z</dcterms:created>
  <dcterms:modified xsi:type="dcterms:W3CDTF">2026-09-24T01:50:30.000Z</dcterms:modified>
</cp:coreProperties>
</file>

<file path=docProps/custom.xml><?xml version="1.0" encoding="utf-8"?>
<Properties xmlns="http://schemas.openxmlformats.org/officeDocument/2006/custom-properties" xmlns:vt="http://schemas.openxmlformats.org/officeDocument/2006/docPropsVTypes"/>
</file>