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порядке избрания мэра города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Центризбиркома КР от </w:t>
      </w:r>
      <w:hyperlink w:history="1" r:id="rIdxz4zcoe-i1s2pacdapb9r">
        <w:r>
          <w:rPr>
            <w:rFonts w:ascii="Arial" w:cs="Arial" w:eastAsia="Arial" w:hAnsi="Arial"/>
            <w:i/>
            <w:iCs/>
            <w:color w:val="1D4ED8"/>
            <w:sz w:val="24"/>
            <w:szCs w:val="24"/>
            <w:u w:val="single"/>
          </w:rPr>
          <w:t xml:space="preserve">23 апреля 2012 года № 62</w:t>
        </w:r>
      </w:hyperlink>
      <w:r>
        <w:rPr>
          <w:rFonts w:ascii="Arial" w:cs="Arial" w:eastAsia="Arial" w:hAnsi="Arial"/>
          <w:i/>
          <w:iCs/>
          <w:sz w:val="24"/>
          <w:szCs w:val="24"/>
        </w:rPr>
        <w:t xml:space="preserve">, </w:t>
      </w:r>
      <w:hyperlink w:history="1" r:id="rIdrvjqjwhnl6_k5y3wljv4x">
        <w:r>
          <w:rPr>
            <w:rFonts w:ascii="Arial" w:cs="Arial" w:eastAsia="Arial" w:hAnsi="Arial"/>
            <w:i/>
            <w:iCs/>
            <w:color w:val="1D4ED8"/>
            <w:sz w:val="24"/>
            <w:szCs w:val="24"/>
            <w:u w:val="single"/>
          </w:rPr>
          <w:t xml:space="preserve">25 апреля 2012 года № 65</w:t>
        </w:r>
      </w:hyperlink>
      <w:r>
        <w:rPr>
          <w:rFonts w:ascii="Arial" w:cs="Arial" w:eastAsia="Arial" w:hAnsi="Arial"/>
          <w:i/>
          <w:iCs/>
          <w:sz w:val="24"/>
          <w:szCs w:val="24"/>
        </w:rPr>
        <w:t xml:space="preserve">, </w:t>
      </w:r>
    </w:p>
    <w:p>
      <w:pPr>
        <w:spacing w:after="120"/>
        <w:jc w:val="center"/>
      </w:pPr>
      <w:hyperlink w:history="1" r:id="rIdaasjrb6p1yp_lp8qtkdup">
        <w:r>
          <w:rPr>
            <w:rFonts w:ascii="Arial" w:cs="Arial" w:eastAsia="Arial" w:hAnsi="Arial"/>
            <w:i/>
            <w:iCs/>
            <w:color w:val="1D4ED8"/>
            <w:sz w:val="24"/>
            <w:szCs w:val="24"/>
            <w:u w:val="single"/>
          </w:rPr>
          <w:t xml:space="preserve">19 ноября 2012 года № 142</w:t>
        </w:r>
      </w:hyperlink>
      <w:r>
        <w:rPr>
          <w:rFonts w:ascii="Arial" w:cs="Arial" w:eastAsia="Arial" w:hAnsi="Arial"/>
          <w:i/>
          <w:iCs/>
          <w:sz w:val="24"/>
          <w:szCs w:val="24"/>
        </w:rPr>
        <w:t xml:space="preserve">, </w:t>
      </w:r>
      <w:hyperlink w:history="1" r:id="rIdfpamajeurjvypueg_5hb9">
        <w:r>
          <w:rPr>
            <w:rFonts w:ascii="Arial" w:cs="Arial" w:eastAsia="Arial" w:hAnsi="Arial"/>
            <w:i/>
            <w:iCs/>
            <w:color w:val="1D4ED8"/>
            <w:sz w:val="24"/>
            <w:szCs w:val="24"/>
            <w:u w:val="single"/>
          </w:rPr>
          <w:t xml:space="preserve">29 апреля 2013 года № 60</w:t>
        </w:r>
      </w:hyperlink>
      <w:r>
        <w:rPr>
          <w:rFonts w:ascii="Arial" w:cs="Arial" w:eastAsia="Arial" w:hAnsi="Arial"/>
          <w:i/>
          <w:iCs/>
          <w:sz w:val="24"/>
          <w:szCs w:val="24"/>
        </w:rPr>
        <w:t xml:space="preserve">, </w:t>
      </w:r>
      <w:hyperlink w:history="1" r:id="rIdw95l6dayyiwqpcorkb3pp">
        <w:r>
          <w:rPr>
            <w:rFonts w:ascii="Arial" w:cs="Arial" w:eastAsia="Arial" w:hAnsi="Arial"/>
            <w:i/>
            <w:iCs/>
            <w:color w:val="1D4ED8"/>
            <w:sz w:val="24"/>
            <w:szCs w:val="24"/>
            <w:u w:val="single"/>
          </w:rPr>
          <w:t xml:space="preserve">17 июня 2014 года № 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I. Основные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разработано в целях реализации норм </w:t>
      </w:r>
      <w:hyperlink w:history="1" r:id="rIdzjc6rfk2tlos4dzdti_k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w:t>
      </w:r>
      <w:hyperlink w:history="1" r:id="rIdtziyjxqrk_xyabdastvf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и определяет порядок проведения выборов мэра города.</w:t>
      </w:r>
    </w:p>
    <w:p>
      <w:pPr>
        <w:spacing w:after="120"/>
        <w:jc w:val="both"/>
      </w:pPr>
      <w:r>
        <w:rPr>
          <w:rFonts w:ascii="Arial" w:cs="Arial" w:eastAsia="Arial" w:hAnsi="Arial"/>
          <w:sz w:val="24"/>
          <w:szCs w:val="24"/>
        </w:rPr>
        <w:t xml:space="preserve">Порядок проведения выборов мэра города регулируется избирательным законодательством Кыргызской Республики, </w:t>
      </w:r>
      <w:hyperlink w:history="1" r:id="rIdnpen4dbmrndstzvqgkon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местном самоуправлении" и настоящим Положением.</w:t>
      </w:r>
    </w:p>
    <w:p>
      <w:pPr>
        <w:spacing w:after="240"/>
        <w:jc w:val="both"/>
      </w:pPr>
      <w:r>
        <w:rPr>
          <w:rFonts w:ascii="Arial" w:cs="Arial" w:eastAsia="Arial" w:hAnsi="Arial"/>
          <w:i/>
          <w:iCs/>
          <w:sz w:val="24"/>
          <w:szCs w:val="24"/>
        </w:rPr>
        <w:t xml:space="preserve">(В редакции </w:t>
      </w:r>
      <w:hyperlink w:history="1" r:id="rIdlshnjv2y3ooers7vxmrv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23 апреля 2012 года № 62)</w:t>
      </w:r>
    </w:p>
    <w:p>
      <w:pPr>
        <w:spacing w:after="120"/>
        <w:jc w:val="both"/>
      </w:pPr>
      <w:r>
        <w:rPr>
          <w:rFonts w:ascii="Arial" w:cs="Arial" w:eastAsia="Arial" w:hAnsi="Arial"/>
          <w:sz w:val="24"/>
          <w:szCs w:val="24"/>
        </w:rPr>
        <w:t xml:space="preserve">2. Мэр города избирается депутатами соответствующих городских кенешей на срок его созыва путем тайного голосования.</w:t>
      </w:r>
    </w:p>
    <w:p>
      <w:pPr>
        <w:spacing w:after="120"/>
        <w:jc w:val="both"/>
      </w:pPr>
      <w:r>
        <w:rPr>
          <w:rFonts w:ascii="Arial" w:cs="Arial" w:eastAsia="Arial" w:hAnsi="Arial"/>
          <w:sz w:val="24"/>
          <w:szCs w:val="24"/>
        </w:rPr>
        <w:t xml:space="preserve">3. Право на выдвижение кандидатуры на должность мэра имеют депутатские фракции городского кенеша и Премьер-министр Кыргызской Республики.</w:t>
      </w:r>
    </w:p>
    <w:p>
      <w:pPr>
        <w:spacing w:after="120"/>
        <w:jc w:val="both"/>
      </w:pPr>
      <w:r>
        <w:rPr>
          <w:rFonts w:ascii="Arial" w:cs="Arial" w:eastAsia="Arial" w:hAnsi="Arial"/>
          <w:sz w:val="24"/>
          <w:szCs w:val="24"/>
        </w:rPr>
        <w:t xml:space="preserve">4. Мэром города может быть дееспособный гражданин Кыргызской Республики, имеющий высшее образование и стаж работы на государственной либо муниципальной службе не менее 3 лет, либо стаж работы в государственных учреждениях образования, здравоохранения или на руководящих должностях в организациях, учреждениях и хозяйствующих субъектах частной формы собственности не менее 5 лет.</w:t>
      </w:r>
    </w:p>
    <w:p>
      <w:pPr>
        <w:spacing w:after="120"/>
        <w:jc w:val="both"/>
      </w:pPr>
      <w:r>
        <w:rPr>
          <w:rFonts w:ascii="Arial" w:cs="Arial" w:eastAsia="Arial" w:hAnsi="Arial"/>
          <w:i/>
          <w:iCs/>
          <w:sz w:val="24"/>
          <w:szCs w:val="24"/>
        </w:rPr>
        <w:t xml:space="preserve">(Утратил силу в соответствии с </w:t>
      </w:r>
      <w:hyperlink w:history="1" r:id="rIdyuy9ubdbg36dzx30kmqy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17 июня 2014 года № 81)</w:t>
      </w:r>
    </w:p>
    <w:p>
      <w:pPr>
        <w:spacing w:after="120"/>
        <w:jc w:val="both"/>
      </w:pPr>
      <w:r>
        <w:rPr>
          <w:rFonts w:ascii="Arial" w:cs="Arial" w:eastAsia="Arial" w:hAnsi="Arial"/>
          <w:sz w:val="24"/>
          <w:szCs w:val="24"/>
        </w:rPr>
        <w:t xml:space="preserve">5. Выборы мэра города назначаются Центральной избирательной комиссией не позднее 10 календарных дней со дня первого заседания вновь избранного городского кенеша.</w:t>
      </w:r>
    </w:p>
    <w:p>
      <w:pPr>
        <w:spacing w:after="240"/>
        <w:jc w:val="both"/>
      </w:pPr>
      <w:r>
        <w:rPr>
          <w:rFonts w:ascii="Arial" w:cs="Arial" w:eastAsia="Arial" w:hAnsi="Arial"/>
          <w:i/>
          <w:iCs/>
          <w:sz w:val="24"/>
          <w:szCs w:val="24"/>
        </w:rPr>
        <w:t xml:space="preserve">(В редакции </w:t>
      </w:r>
      <w:hyperlink w:history="1" r:id="rId9hj66hexal9oj39nbiwgy">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19 ноября 2012 года № 142)</w:t>
      </w:r>
    </w:p>
    <w:p>
      <w:pPr>
        <w:spacing w:after="120"/>
        <w:jc w:val="both"/>
      </w:pPr>
      <w:r>
        <w:rPr>
          <w:rFonts w:ascii="Arial" w:cs="Arial" w:eastAsia="Arial" w:hAnsi="Arial"/>
          <w:sz w:val="24"/>
          <w:szCs w:val="24"/>
        </w:rPr>
        <w:t xml:space="preserve">6. В случае досрочного освобождения мэра города от занимаемой должности Центральная избирательная комиссия назначает выборы мэра города не позднее 10 календарных дней со дня образования вакансии.</w:t>
      </w:r>
    </w:p>
    <w:p>
      <w:pPr>
        <w:spacing w:after="120"/>
        <w:jc w:val="both"/>
      </w:pPr>
      <w:r>
        <w:rPr>
          <w:rFonts w:ascii="Arial" w:cs="Arial" w:eastAsia="Arial" w:hAnsi="Arial"/>
          <w:sz w:val="24"/>
          <w:szCs w:val="24"/>
        </w:rPr>
        <w:t xml:space="preserve">В случае досрочного освобождения мэра города от занимаемой должности за 90 календарных дней до окончания срока созыва городского кенеша выборы мэра города Центральной избирательной комиссией не назначаются до первого заседания вновь избранного городского кенеша.</w:t>
      </w:r>
    </w:p>
    <w:p>
      <w:pPr>
        <w:spacing w:after="240"/>
        <w:jc w:val="both"/>
      </w:pPr>
      <w:r>
        <w:rPr>
          <w:rFonts w:ascii="Arial" w:cs="Arial" w:eastAsia="Arial" w:hAnsi="Arial"/>
          <w:i/>
          <w:iCs/>
          <w:sz w:val="24"/>
          <w:szCs w:val="24"/>
        </w:rPr>
        <w:t xml:space="preserve">(В редакции </w:t>
      </w:r>
      <w:hyperlink w:history="1" r:id="rIdtjry0i7jscx33ewn-ats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19 ноября 2012 года № 142)</w:t>
      </w:r>
    </w:p>
    <w:p>
      <w:pPr>
        <w:spacing w:after="120"/>
        <w:jc w:val="both"/>
      </w:pPr>
      <w:r>
        <w:rPr>
          <w:rFonts w:ascii="Arial" w:cs="Arial" w:eastAsia="Arial" w:hAnsi="Arial"/>
          <w:sz w:val="24"/>
          <w:szCs w:val="24"/>
        </w:rPr>
        <w:t xml:space="preserve">7. Выборы мэра города проводятся территориальной избирательной комиссией в течение 20 календарных дней со дня назначения выборов.</w:t>
      </w:r>
    </w:p>
    <w:p>
      <w:pPr>
        <w:spacing w:after="120"/>
        <w:jc w:val="both"/>
      </w:pPr>
      <w:r>
        <w:rPr>
          <w:rFonts w:ascii="Arial" w:cs="Arial" w:eastAsia="Arial" w:hAnsi="Arial"/>
          <w:sz w:val="24"/>
          <w:szCs w:val="24"/>
        </w:rPr>
        <w:t xml:space="preserve">Специальные представители Центральной избирательной комиссии в соответствующих территориальных избирательных комиссиях осуществляют координацию подготовки и проведения выборов мэра города.</w:t>
      </w:r>
    </w:p>
    <w:p>
      <w:pPr>
        <w:spacing w:after="120"/>
        <w:jc w:val="both"/>
      </w:pPr>
      <w:r>
        <w:rPr>
          <w:rFonts w:ascii="Arial" w:cs="Arial" w:eastAsia="Arial" w:hAnsi="Arial"/>
          <w:sz w:val="24"/>
          <w:szCs w:val="24"/>
        </w:rPr>
        <w:t xml:space="preserve">Председатель Центральной избирательной комиссии вправе направить в соответствующую территориальную избирательную комиссию члена Центральной избирательной комиссии для координации и наблюдения за выборами мэра города.</w:t>
      </w:r>
    </w:p>
    <w:p>
      <w:pPr>
        <w:spacing w:after="240"/>
        <w:jc w:val="both"/>
      </w:pPr>
      <w:r>
        <w:rPr>
          <w:rFonts w:ascii="Arial" w:cs="Arial" w:eastAsia="Arial" w:hAnsi="Arial"/>
          <w:i/>
          <w:iCs/>
          <w:sz w:val="24"/>
          <w:szCs w:val="24"/>
        </w:rPr>
        <w:t xml:space="preserve">(В редакции постановлений Центризбиркома КР от </w:t>
      </w:r>
      <w:hyperlink w:history="1" r:id="rIdqhstpkddghtxf9xn341x7">
        <w:r>
          <w:rPr>
            <w:rFonts w:ascii="Arial" w:cs="Arial" w:eastAsia="Arial" w:hAnsi="Arial"/>
            <w:i/>
            <w:iCs/>
            <w:color w:val="1D4ED8"/>
            <w:sz w:val="24"/>
            <w:szCs w:val="24"/>
            <w:u w:val="single"/>
          </w:rPr>
          <w:t xml:space="preserve">25 апреля 2012 года № 65</w:t>
        </w:r>
      </w:hyperlink>
      <w:r>
        <w:rPr>
          <w:rFonts w:ascii="Arial" w:cs="Arial" w:eastAsia="Arial" w:hAnsi="Arial"/>
          <w:i/>
          <w:iCs/>
          <w:sz w:val="24"/>
          <w:szCs w:val="24"/>
        </w:rPr>
        <w:t xml:space="preserve">, </w:t>
      </w:r>
      <w:hyperlink w:history="1" r:id="rIdt9gux7gtodaeiuuahbwio">
        <w:r>
          <w:rPr>
            <w:rFonts w:ascii="Arial" w:cs="Arial" w:eastAsia="Arial" w:hAnsi="Arial"/>
            <w:i/>
            <w:iCs/>
            <w:color w:val="1D4ED8"/>
            <w:sz w:val="24"/>
            <w:szCs w:val="24"/>
            <w:u w:val="single"/>
          </w:rPr>
          <w:t xml:space="preserve">19 ноября 2012 года № 142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 Выборы мэра города осуществляются депутатами местного кенеша путем тайного голосования. Выборы мэра города считаются состоявшимися, если в них приняло участие не менее двух третей от общего числа депутатов городского кенеша.</w:t>
      </w:r>
    </w:p>
    <w:p>
      <w:pPr>
        <w:spacing w:after="120"/>
        <w:jc w:val="both"/>
      </w:pPr>
      <w:r>
        <w:rPr>
          <w:rFonts w:ascii="Arial" w:cs="Arial" w:eastAsia="Arial" w:hAnsi="Arial"/>
          <w:sz w:val="24"/>
          <w:szCs w:val="24"/>
        </w:rPr>
        <w:t xml:space="preserve">Процедура проведения выборов мэра города осуществляется в соответствии со статьей 43 </w:t>
      </w:r>
      <w:hyperlink w:history="1" r:id="rIdyslk-oznd7bn0lcptonw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настоящим Положением.</w:t>
      </w:r>
    </w:p>
    <w:p>
      <w:pPr>
        <w:spacing w:after="240"/>
        <w:jc w:val="both"/>
      </w:pPr>
      <w:r>
        <w:rPr>
          <w:rFonts w:ascii="Arial" w:cs="Arial" w:eastAsia="Arial" w:hAnsi="Arial"/>
          <w:i/>
          <w:iCs/>
          <w:sz w:val="24"/>
          <w:szCs w:val="24"/>
        </w:rPr>
        <w:t xml:space="preserve">(В редакции </w:t>
      </w:r>
      <w:hyperlink w:history="1" r:id="rIdjv4c1xjrat7ijpqpaklc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23 апреля 2012 года № 62)</w:t>
      </w:r>
    </w:p>
    <w:p>
      <w:pPr>
        <w:spacing w:after="120"/>
        <w:jc w:val="both"/>
      </w:pPr>
      <w:r>
        <w:rPr>
          <w:rFonts w:ascii="Arial" w:cs="Arial" w:eastAsia="Arial" w:hAnsi="Arial"/>
          <w:sz w:val="24"/>
          <w:szCs w:val="24"/>
        </w:rPr>
        <w:t xml:space="preserve">9. Избранному мэру города соответствующей территориальной избирательной комиссией выдается удостоверение.</w:t>
      </w:r>
    </w:p>
    <w:p>
      <w:pPr>
        <w:spacing w:after="120"/>
        <w:jc w:val="both"/>
      </w:pPr>
      <w:r>
        <w:rPr>
          <w:rFonts w:ascii="Arial" w:cs="Arial" w:eastAsia="Arial" w:hAnsi="Arial"/>
          <w:sz w:val="24"/>
          <w:szCs w:val="24"/>
        </w:rPr>
        <w:t xml:space="preserve">Форма и текст удостоверения утверждается Центральной избирательной комиссией.</w:t>
      </w:r>
    </w:p>
    <w:p>
      <w:pPr>
        <w:spacing w:after="120"/>
        <w:jc w:val="both"/>
      </w:pPr>
      <w:r>
        <w:rPr>
          <w:rFonts w:ascii="Arial" w:cs="Arial" w:eastAsia="Arial" w:hAnsi="Arial"/>
          <w:sz w:val="24"/>
          <w:szCs w:val="24"/>
        </w:rPr>
        <w:t xml:space="preserve">10. (Исключен в соответствии с </w:t>
      </w:r>
      <w:hyperlink w:history="1" r:id="rIdj-exs_eidybw2porwlf0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Центризбиркома КР от 23 апреля 2012 года № 62)</w:t>
      </w:r>
    </w:p>
    <w:p>
      <w:pPr>
        <w:spacing w:after="120"/>
        <w:jc w:val="both"/>
      </w:pPr>
      <w:r>
        <w:rPr>
          <w:rFonts w:ascii="Arial" w:cs="Arial" w:eastAsia="Arial" w:hAnsi="Arial"/>
          <w:sz w:val="24"/>
          <w:szCs w:val="24"/>
        </w:rPr>
        <w:t xml:space="preserve">II. Порядок регистрации кандидата на должность мэра города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Для регистрации кандидата на должность мэра города депутатская фракция городского кенеша, Премьер-министр Кыргызской Республики, выдвинувшие кандидата на должность главы мэра города, не позднее чем за 5 рабочих дней до дня выборов представляют в соответствующую территориальную избирательную комиссию следующие документы:</w:t>
      </w:r>
    </w:p>
    <w:p>
      <w:pPr>
        <w:spacing w:after="120"/>
        <w:jc w:val="both"/>
      </w:pPr>
      <w:r>
        <w:rPr>
          <w:rFonts w:ascii="Arial" w:cs="Arial" w:eastAsia="Arial" w:hAnsi="Arial"/>
          <w:sz w:val="24"/>
          <w:szCs w:val="24"/>
        </w:rPr>
        <w:t xml:space="preserve">1) решение о выдвижении кандидата на должность мэра города;</w:t>
      </w:r>
    </w:p>
    <w:p>
      <w:pPr>
        <w:spacing w:after="120"/>
        <w:jc w:val="both"/>
      </w:pPr>
      <w:r>
        <w:rPr>
          <w:rFonts w:ascii="Arial" w:cs="Arial" w:eastAsia="Arial" w:hAnsi="Arial"/>
          <w:sz w:val="24"/>
          <w:szCs w:val="24"/>
        </w:rPr>
        <w:t xml:space="preserve">2) заявление кандидата о согласии баллотироваться;</w:t>
      </w:r>
    </w:p>
    <w:p>
      <w:pPr>
        <w:spacing w:after="120"/>
        <w:jc w:val="both"/>
      </w:pPr>
      <w:r>
        <w:rPr>
          <w:rFonts w:ascii="Arial" w:cs="Arial" w:eastAsia="Arial" w:hAnsi="Arial"/>
          <w:sz w:val="24"/>
          <w:szCs w:val="24"/>
        </w:rPr>
        <w:t xml:space="preserve">3) биографические данные кандидата с указанием его фамилии, имени, отчества, даты рождения, места работы, занимаемой должности (рода занятий) и места жительства;</w:t>
      </w:r>
    </w:p>
    <w:p>
      <w:pPr>
        <w:spacing w:after="120"/>
        <w:jc w:val="both"/>
      </w:pPr>
      <w:r>
        <w:rPr>
          <w:rFonts w:ascii="Arial" w:cs="Arial" w:eastAsia="Arial" w:hAnsi="Arial"/>
          <w:sz w:val="24"/>
          <w:szCs w:val="24"/>
        </w:rPr>
        <w:t xml:space="preserve">4) соответствующие документы, подтверждающие требования, предъявляемые к мэру города согласно статье 42 </w:t>
      </w:r>
      <w:hyperlink w:history="1" r:id="rIdmkuq66tntg73n3u65jvs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w:t>
      </w:r>
    </w:p>
    <w:p>
      <w:pPr>
        <w:spacing w:after="120"/>
        <w:jc w:val="both"/>
      </w:pPr>
      <w:r>
        <w:rPr>
          <w:rFonts w:ascii="Arial" w:cs="Arial" w:eastAsia="Arial" w:hAnsi="Arial"/>
          <w:sz w:val="24"/>
          <w:szCs w:val="24"/>
        </w:rPr>
        <w:t xml:space="preserve">12. Соответствующая территориальная избирательная комиссия в течение 3 календарных дней со дня принятия документов проверяет соответствие порядка выдвижения кандидата на должность мэра города требованиям </w:t>
      </w:r>
      <w:hyperlink w:history="1" r:id="rId_scb9hewx82cw2ht9tau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и принимает решение о регистрации кандидата либо мотивированное решение об отказе в регистрации.</w:t>
      </w:r>
    </w:p>
    <w:p>
      <w:pPr>
        <w:spacing w:after="120"/>
        <w:jc w:val="both"/>
      </w:pPr>
      <w:r>
        <w:rPr>
          <w:rFonts w:ascii="Arial" w:cs="Arial" w:eastAsia="Arial" w:hAnsi="Arial"/>
          <w:sz w:val="24"/>
          <w:szCs w:val="24"/>
        </w:rPr>
        <w:t xml:space="preserve">Соответствующая территориальная избирательная комиссия незамедлительно информирует Центральную избирательную комиссию о зарегистрированных кандидатах и незарегистрированных кандидатах.</w:t>
      </w:r>
    </w:p>
    <w:p>
      <w:pPr>
        <w:spacing w:after="120"/>
        <w:jc w:val="both"/>
      </w:pPr>
      <w:r>
        <w:rPr>
          <w:rFonts w:ascii="Arial" w:cs="Arial" w:eastAsia="Arial" w:hAnsi="Arial"/>
          <w:sz w:val="24"/>
          <w:szCs w:val="24"/>
        </w:rPr>
        <w:t xml:space="preserve">13. Если территориальная избирательная комиссия обнаружила несоответствия в документах кандидата на должность мэра, которые являются препятствием для регистрации данного кандидата, в течение 24 часов после получения документов избирательная комиссия обязана уведомить депутатскую фракцию городского кенеша, Премьер-министра Кыргызской Республики, выдвинувшего кандидата, о данных несоответствиях.</w:t>
      </w:r>
    </w:p>
    <w:p>
      <w:pPr>
        <w:spacing w:after="120"/>
        <w:jc w:val="both"/>
      </w:pPr>
      <w:r>
        <w:rPr>
          <w:rFonts w:ascii="Arial" w:cs="Arial" w:eastAsia="Arial" w:hAnsi="Arial"/>
          <w:sz w:val="24"/>
          <w:szCs w:val="24"/>
        </w:rPr>
        <w:t xml:space="preserve">Депутатская фракция городского кенеша, Премьер-министр Кыргызской Республики, выдвинувшие кандидата на должность мэра города, вправе в течение 48 часов с момента получения уведомления внести необходимые изменения и представить исправленные документы в соответствующую территориальную избирательную комиссию.</w:t>
      </w:r>
    </w:p>
    <w:p>
      <w:pPr>
        <w:spacing w:after="120"/>
        <w:jc w:val="both"/>
      </w:pPr>
      <w:r>
        <w:rPr>
          <w:rFonts w:ascii="Arial" w:cs="Arial" w:eastAsia="Arial" w:hAnsi="Arial"/>
          <w:sz w:val="24"/>
          <w:szCs w:val="24"/>
        </w:rPr>
        <w:t xml:space="preserve">14. В случае принятия решения об отказе в регистрации кандидата на должность мэра города соответствующая территориальная избирательная комиссия обязана в течение суток с момента его принятия выдать депутатской фракции городского кенеша, Премьер-министру Кыргызской Республики, выдвинувшего кандидата на должность мэра города, копию решения территориальной избирательной комиссии с изложением оснований отказа.</w:t>
      </w:r>
    </w:p>
    <w:p>
      <w:pPr>
        <w:spacing w:after="120"/>
        <w:jc w:val="both"/>
      </w:pPr>
      <w:r>
        <w:rPr>
          <w:rFonts w:ascii="Arial" w:cs="Arial" w:eastAsia="Arial" w:hAnsi="Arial"/>
          <w:sz w:val="24"/>
          <w:szCs w:val="24"/>
        </w:rPr>
        <w:t xml:space="preserve">15. Основаниями отказа в регистрации кандидата на должность мэра города могут быть:</w:t>
      </w:r>
    </w:p>
    <w:p>
      <w:pPr>
        <w:spacing w:after="120"/>
        <w:jc w:val="both"/>
      </w:pPr>
      <w:r>
        <w:rPr>
          <w:rFonts w:ascii="Arial" w:cs="Arial" w:eastAsia="Arial" w:hAnsi="Arial"/>
          <w:sz w:val="24"/>
          <w:szCs w:val="24"/>
        </w:rPr>
        <w:t xml:space="preserve">1) несоблюдение порядка выдвижения, предусмотренного </w:t>
      </w:r>
      <w:hyperlink w:history="1" r:id="rIdghcip32ti0azoulgmlcq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местном самоуправлении";</w:t>
      </w:r>
    </w:p>
    <w:p>
      <w:pPr>
        <w:spacing w:after="120"/>
        <w:jc w:val="both"/>
      </w:pPr>
      <w:r>
        <w:rPr>
          <w:rFonts w:ascii="Arial" w:cs="Arial" w:eastAsia="Arial" w:hAnsi="Arial"/>
          <w:sz w:val="24"/>
          <w:szCs w:val="24"/>
        </w:rPr>
        <w:t xml:space="preserve">2) отсутствие у кандидата пассивного избирательного права;</w:t>
      </w:r>
    </w:p>
    <w:p>
      <w:pPr>
        <w:spacing w:after="120"/>
        <w:jc w:val="both"/>
      </w:pPr>
      <w:r>
        <w:rPr>
          <w:rFonts w:ascii="Arial" w:cs="Arial" w:eastAsia="Arial" w:hAnsi="Arial"/>
          <w:sz w:val="24"/>
          <w:szCs w:val="24"/>
        </w:rPr>
        <w:t xml:space="preserve">3) принадлежность кандидата к гражданству другого государства;</w:t>
      </w:r>
    </w:p>
    <w:p>
      <w:pPr>
        <w:spacing w:after="120"/>
        <w:jc w:val="both"/>
      </w:pPr>
      <w:r>
        <w:rPr>
          <w:rFonts w:ascii="Arial" w:cs="Arial" w:eastAsia="Arial" w:hAnsi="Arial"/>
          <w:sz w:val="24"/>
          <w:szCs w:val="24"/>
        </w:rPr>
        <w:t xml:space="preserve">4) непредставление субъектом, выдвинувшим кандидата на должность мэра города (депутатской фракцией городского кенеша, Премьер-министром Кыргызской Республики), всех необходимых для регистрации документов, указанных в части 1 статьи 53 </w:t>
      </w:r>
      <w:hyperlink w:history="1" r:id="rIdp5pyss0_-dq3lq6k4v5q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w:t>
      </w:r>
    </w:p>
    <w:p>
      <w:pPr>
        <w:spacing w:after="120"/>
        <w:jc w:val="both"/>
      </w:pPr>
      <w:r>
        <w:rPr>
          <w:rFonts w:ascii="Arial" w:cs="Arial" w:eastAsia="Arial" w:hAnsi="Arial"/>
          <w:sz w:val="24"/>
          <w:szCs w:val="24"/>
        </w:rPr>
        <w:t xml:space="preserve">16. Решение об отказе в регистрации кандидата на должность мэра города может быть обжаловано в Центральную избирательную комиссию или суд.</w:t>
      </w:r>
    </w:p>
    <w:p>
      <w:pPr>
        <w:spacing w:after="120"/>
        <w:jc w:val="both"/>
      </w:pPr>
      <w:r>
        <w:rPr>
          <w:rFonts w:ascii="Arial" w:cs="Arial" w:eastAsia="Arial" w:hAnsi="Arial"/>
          <w:sz w:val="24"/>
          <w:szCs w:val="24"/>
        </w:rPr>
        <w:t xml:space="preserve">17. Соответствующая территориальная избирательная комиссия в течение 2 календарных дней после регистрации всех кандидатов организует выборы мэра города.</w:t>
      </w:r>
    </w:p>
    <w:p>
      <w:pPr>
        <w:spacing w:after="120"/>
        <w:jc w:val="both"/>
      </w:pPr>
      <w:r>
        <w:rPr>
          <w:rFonts w:ascii="Arial" w:cs="Arial" w:eastAsia="Arial" w:hAnsi="Arial"/>
          <w:sz w:val="24"/>
          <w:szCs w:val="24"/>
        </w:rPr>
        <w:t xml:space="preserve">18. Кандидат на должность мэра города вправе в любое время, но не позднее чем за 2 дня до дня голосования, отказаться от дальнейшего участия в выборах, подав письменное заявление об этом в соответствующую территориальную избирательную комиссию. В этом случае соответствующая территориальная избирательная комиссия, зарегистрировавшая кандидата на должность мэра города, обязана принять решение об отмене регистрации кандидата.</w:t>
      </w:r>
    </w:p>
    <w:p>
      <w:pPr>
        <w:spacing w:after="120"/>
        <w:jc w:val="both"/>
      </w:pPr>
      <w:r>
        <w:rPr>
          <w:rFonts w:ascii="Arial" w:cs="Arial" w:eastAsia="Arial" w:hAnsi="Arial"/>
          <w:sz w:val="24"/>
          <w:szCs w:val="24"/>
        </w:rPr>
        <w:t xml:space="preserve">19. Депутатская фракция городского кенеша, Премьер-министр Кыргызской Республики, выдвинувшие кандидата на должность мэра города, в любое время, но не позднее чем за 2 календарных дня до дня голосования, вправе отозвать кандидата, подав соответствующее письменное заявление в соответствующую территориальную избирательную комиссию. В этом случае территориальная избирательная комиссия, зарегистрировавшая соответствующего кандидата на должность мэра города, обязана принять решение об отмене регистрации кандидата.</w:t>
      </w:r>
    </w:p>
    <w:p>
      <w:pPr>
        <w:spacing w:after="120"/>
        <w:jc w:val="both"/>
      </w:pPr>
      <w:r>
        <w:rPr>
          <w:rFonts w:ascii="Arial" w:cs="Arial" w:eastAsia="Arial" w:hAnsi="Arial"/>
          <w:sz w:val="24"/>
          <w:szCs w:val="24"/>
        </w:rPr>
        <w:t xml:space="preserve">III. Организация выборов</w:t>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i/>
          <w:iCs/>
          <w:sz w:val="24"/>
          <w:szCs w:val="24"/>
        </w:rPr>
        <w:t xml:space="preserve">20. (Исключен в соответствии с </w:t>
      </w:r>
      <w:hyperlink w:history="1" r:id="rIdhf-0_ej13g_cdfokdads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23 апреля 2012 года № 62)</w:t>
      </w:r>
    </w:p>
    <w:p>
      <w:pPr>
        <w:spacing w:after="120"/>
        <w:jc w:val="both"/>
      </w:pPr>
      <w:r>
        <w:rPr>
          <w:rFonts w:ascii="Arial" w:cs="Arial" w:eastAsia="Arial" w:hAnsi="Arial"/>
          <w:sz w:val="24"/>
          <w:szCs w:val="24"/>
        </w:rPr>
        <w:t xml:space="preserve">21. Территориальная избирательная комиссия утверждает текст избирательных бюллетеней, обеспечивает их хранение, организует ведение протоколов своих заседаний, осуществляет иные полномочия в соответствии с настоящим Положением.</w:t>
      </w:r>
    </w:p>
    <w:p>
      <w:pPr>
        <w:spacing w:after="120"/>
        <w:jc w:val="both"/>
      </w:pPr>
      <w:r>
        <w:rPr>
          <w:rFonts w:ascii="Arial" w:cs="Arial" w:eastAsia="Arial" w:hAnsi="Arial"/>
          <w:sz w:val="24"/>
          <w:szCs w:val="24"/>
        </w:rPr>
        <w:t xml:space="preserve">22. Избирательные бюллетени изготавливаются компьютерным способом на государственном или официальном языках. Избирательные бюллетени заверяются печатью территориальной избирательной комиссии и действительны при наличии подписей не менее большинства от установленного количества членов территориальной избирательной комиссии.</w:t>
      </w:r>
    </w:p>
    <w:p>
      <w:pPr>
        <w:spacing w:after="240"/>
        <w:jc w:val="both"/>
      </w:pPr>
      <w:r>
        <w:rPr>
          <w:rFonts w:ascii="Arial" w:cs="Arial" w:eastAsia="Arial" w:hAnsi="Arial"/>
          <w:i/>
          <w:iCs/>
          <w:sz w:val="24"/>
          <w:szCs w:val="24"/>
        </w:rPr>
        <w:t xml:space="preserve">(В редакции </w:t>
      </w:r>
      <w:hyperlink w:history="1" r:id="rIdzziwvysdm6egtseq0wr_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23 апреля 2012 года № 62)</w:t>
      </w:r>
    </w:p>
    <w:p>
      <w:pPr>
        <w:spacing w:after="120"/>
        <w:jc w:val="both"/>
      </w:pPr>
      <w:r>
        <w:rPr>
          <w:rFonts w:ascii="Arial" w:cs="Arial" w:eastAsia="Arial" w:hAnsi="Arial"/>
          <w:sz w:val="24"/>
          <w:szCs w:val="24"/>
        </w:rPr>
        <w:t xml:space="preserve">23. В бюллетень включаются кандидаты на должность мэра города в алфавитном порядке.</w:t>
      </w:r>
    </w:p>
    <w:p>
      <w:pPr>
        <w:spacing w:after="120"/>
        <w:jc w:val="both"/>
      </w:pPr>
      <w:r>
        <w:rPr>
          <w:rFonts w:ascii="Arial" w:cs="Arial" w:eastAsia="Arial" w:hAnsi="Arial"/>
          <w:sz w:val="24"/>
          <w:szCs w:val="24"/>
        </w:rPr>
        <w:t xml:space="preserve">IV. Проведение выборов и порядок голосования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Выборы мэра города проводятся с 9.00 часов до 12.00 часов или с 15.00 часов до 18.00 часов. В случае не избрания мэра города в установленное время в связи с отсутствием кворума членов территориальной избирательной комиссии, Центральная избирательная комиссия не позднее 10 календарных дней переназначает дату проведения выборов</w:t>
      </w:r>
    </w:p>
    <w:p>
      <w:pPr>
        <w:spacing w:after="240"/>
        <w:jc w:val="both"/>
      </w:pPr>
      <w:r>
        <w:rPr>
          <w:rFonts w:ascii="Arial" w:cs="Arial" w:eastAsia="Arial" w:hAnsi="Arial"/>
          <w:i/>
          <w:iCs/>
          <w:sz w:val="24"/>
          <w:szCs w:val="24"/>
        </w:rPr>
        <w:t xml:space="preserve">(В редакции </w:t>
      </w:r>
      <w:hyperlink w:history="1" r:id="rIdn8ntoljqa1kkpic9lw0m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17 июня 2014 года № 81)</w:t>
      </w:r>
    </w:p>
    <w:p>
      <w:pPr>
        <w:spacing w:after="120"/>
        <w:jc w:val="both"/>
      </w:pPr>
      <w:r>
        <w:rPr>
          <w:rFonts w:ascii="Arial" w:cs="Arial" w:eastAsia="Arial" w:hAnsi="Arial"/>
          <w:sz w:val="24"/>
          <w:szCs w:val="24"/>
        </w:rPr>
        <w:t xml:space="preserve">25. Аппараты исполнительных органов местного самоуправления обязаны оказывать территориальным избирательным комиссиям содействие в организации выборов путем предоставления помещения, установки кабин для голосования, ящика для голосования и решения других вопросов, связанных с проведением выборов.</w:t>
      </w:r>
    </w:p>
    <w:p>
      <w:pPr>
        <w:spacing w:after="120"/>
        <w:jc w:val="both"/>
      </w:pPr>
      <w:r>
        <w:rPr>
          <w:rFonts w:ascii="Arial" w:cs="Arial" w:eastAsia="Arial" w:hAnsi="Arial"/>
          <w:sz w:val="24"/>
          <w:szCs w:val="24"/>
        </w:rPr>
        <w:t xml:space="preserve">26. Ответственность за явку депутатов несет председатель соответствующего городского кенеша. До начала выборов мэра города территориальная избирательная комиссия устанавливает наличие кворума для начала выборов мэра города.</w:t>
      </w:r>
    </w:p>
    <w:p>
      <w:pPr>
        <w:spacing w:after="240"/>
        <w:jc w:val="both"/>
      </w:pPr>
      <w:r>
        <w:rPr>
          <w:rFonts w:ascii="Arial" w:cs="Arial" w:eastAsia="Arial" w:hAnsi="Arial"/>
          <w:i/>
          <w:iCs/>
          <w:sz w:val="24"/>
          <w:szCs w:val="24"/>
        </w:rPr>
        <w:t xml:space="preserve">(В редакции </w:t>
      </w:r>
      <w:hyperlink w:history="1" r:id="rIdzfwrr52w4sbokkzf8v3l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23 апреля 2012 года № 62)</w:t>
      </w:r>
    </w:p>
    <w:p>
      <w:pPr>
        <w:spacing w:after="120"/>
        <w:jc w:val="both"/>
      </w:pPr>
      <w:r>
        <w:rPr>
          <w:rFonts w:ascii="Arial" w:cs="Arial" w:eastAsia="Arial" w:hAnsi="Arial"/>
          <w:sz w:val="24"/>
          <w:szCs w:val="24"/>
        </w:rPr>
        <w:t xml:space="preserve">27. Ответственность за обеспечение процедуры голосования несет территориальная избирательная комиссия.</w:t>
      </w:r>
    </w:p>
    <w:p>
      <w:pPr>
        <w:spacing w:after="240"/>
        <w:jc w:val="both"/>
      </w:pPr>
      <w:r>
        <w:rPr>
          <w:rFonts w:ascii="Arial" w:cs="Arial" w:eastAsia="Arial" w:hAnsi="Arial"/>
          <w:i/>
          <w:iCs/>
          <w:sz w:val="24"/>
          <w:szCs w:val="24"/>
        </w:rPr>
        <w:t xml:space="preserve">(В редакции </w:t>
      </w:r>
      <w:hyperlink w:history="1" r:id="rIdvrk_8najg22n-eedsd1n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23 апреля 2012 года № 62)</w:t>
      </w:r>
    </w:p>
    <w:p>
      <w:pPr>
        <w:spacing w:after="120"/>
        <w:jc w:val="both"/>
      </w:pPr>
      <w:r>
        <w:rPr>
          <w:rFonts w:ascii="Arial" w:cs="Arial" w:eastAsia="Arial" w:hAnsi="Arial"/>
          <w:sz w:val="24"/>
          <w:szCs w:val="24"/>
        </w:rPr>
        <w:t xml:space="preserve">28. Перед голосованием ящик для голосования проверяется, пломбируется и опечатывается печатью территориальной избирательной комиссии за подписью председателя и секретаря комиссии.</w:t>
      </w:r>
    </w:p>
    <w:p>
      <w:pPr>
        <w:spacing w:after="240"/>
        <w:jc w:val="both"/>
      </w:pPr>
      <w:r>
        <w:rPr>
          <w:rFonts w:ascii="Arial" w:cs="Arial" w:eastAsia="Arial" w:hAnsi="Arial"/>
          <w:i/>
          <w:iCs/>
          <w:sz w:val="24"/>
          <w:szCs w:val="24"/>
        </w:rPr>
        <w:t xml:space="preserve">(В редакции </w:t>
      </w:r>
      <w:hyperlink w:history="1" r:id="rId7lrtruwzzriuzkfr1ghmc">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23 апреля 2012 года № 62)</w:t>
      </w:r>
    </w:p>
    <w:p>
      <w:pPr>
        <w:spacing w:after="120"/>
        <w:jc w:val="both"/>
      </w:pPr>
      <w:r>
        <w:rPr>
          <w:rFonts w:ascii="Arial" w:cs="Arial" w:eastAsia="Arial" w:hAnsi="Arial"/>
          <w:sz w:val="24"/>
          <w:szCs w:val="24"/>
        </w:rPr>
        <w:t xml:space="preserve">29. Каждый депутат голосует лично, голосование за других лиц не допускается. За получение избирательного бюллетеня депутат расписывается в списке депутатов городского кенеша, который составляется заранее, заверяется подписью председателя и секретаря территориальной избирательной комиссии и скрепляется печатью территориальной избирательной комиссии.</w:t>
      </w:r>
    </w:p>
    <w:p>
      <w:pPr>
        <w:spacing w:after="240"/>
        <w:jc w:val="both"/>
      </w:pPr>
      <w:r>
        <w:rPr>
          <w:rFonts w:ascii="Arial" w:cs="Arial" w:eastAsia="Arial" w:hAnsi="Arial"/>
          <w:i/>
          <w:iCs/>
          <w:sz w:val="24"/>
          <w:szCs w:val="24"/>
        </w:rPr>
        <w:t xml:space="preserve">(В редакции постановлений Центризбиркома КР от </w:t>
      </w:r>
      <w:hyperlink w:history="1" r:id="rId962_kmu32zxgvnwjcztqm">
        <w:r>
          <w:rPr>
            <w:rFonts w:ascii="Arial" w:cs="Arial" w:eastAsia="Arial" w:hAnsi="Arial"/>
            <w:i/>
            <w:iCs/>
            <w:color w:val="1D4ED8"/>
            <w:sz w:val="24"/>
            <w:szCs w:val="24"/>
            <w:u w:val="single"/>
          </w:rPr>
          <w:t xml:space="preserve">23 апреля 2012 года № 62</w:t>
        </w:r>
      </w:hyperlink>
      <w:r>
        <w:rPr>
          <w:rFonts w:ascii="Arial" w:cs="Arial" w:eastAsia="Arial" w:hAnsi="Arial"/>
          <w:i/>
          <w:iCs/>
          <w:sz w:val="24"/>
          <w:szCs w:val="24"/>
        </w:rPr>
        <w:t xml:space="preserve">, </w:t>
      </w:r>
      <w:hyperlink w:history="1" r:id="rIdjmhdcgh6awujodrknjdes">
        <w:r>
          <w:rPr>
            <w:rFonts w:ascii="Arial" w:cs="Arial" w:eastAsia="Arial" w:hAnsi="Arial"/>
            <w:i/>
            <w:iCs/>
            <w:color w:val="1D4ED8"/>
            <w:sz w:val="24"/>
            <w:szCs w:val="24"/>
            <w:u w:val="single"/>
          </w:rPr>
          <w:t xml:space="preserve">19 ноября 2012 года № 142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30. Окончание голосования объявляется председателем территориальной избирательной комиссии. Неиспользованные избирательные бюллетени подсчитываются и погашаются территориальной избирательной комиссией до вскрытия ящика для голосования.</w:t>
      </w:r>
    </w:p>
    <w:p>
      <w:pPr>
        <w:spacing w:after="240"/>
        <w:jc w:val="both"/>
      </w:pPr>
      <w:r>
        <w:rPr>
          <w:rFonts w:ascii="Arial" w:cs="Arial" w:eastAsia="Arial" w:hAnsi="Arial"/>
          <w:i/>
          <w:iCs/>
          <w:sz w:val="24"/>
          <w:szCs w:val="24"/>
        </w:rPr>
        <w:t xml:space="preserve">(В редакции </w:t>
      </w:r>
      <w:hyperlink w:history="1" r:id="rIdcmo8wwxrt7ocmgdplv2ov">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23 апреля 2012 года № 62)</w:t>
      </w:r>
    </w:p>
    <w:p>
      <w:pPr>
        <w:spacing w:after="120"/>
        <w:jc w:val="both"/>
      </w:pPr>
      <w:r>
        <w:rPr>
          <w:rFonts w:ascii="Arial" w:cs="Arial" w:eastAsia="Arial" w:hAnsi="Arial"/>
          <w:sz w:val="24"/>
          <w:szCs w:val="24"/>
        </w:rPr>
        <w:t xml:space="preserve">31. Вскрытие ящика для голосования до окончания голосования запрещается.</w:t>
      </w:r>
    </w:p>
    <w:p>
      <w:pPr>
        <w:spacing w:after="120"/>
        <w:jc w:val="both"/>
      </w:pPr>
      <w:r>
        <w:rPr>
          <w:rFonts w:ascii="Arial" w:cs="Arial" w:eastAsia="Arial" w:hAnsi="Arial"/>
          <w:sz w:val="24"/>
          <w:szCs w:val="24"/>
        </w:rPr>
        <w:t xml:space="preserve">V. Порядок подведения и опубликования итогов выборов мэра города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Подсчет голосов осуществляется открыто и гласно, исключительно членами территориальной избирательной комиссии и проводится в помещении для голосования без перерыва.</w:t>
      </w:r>
    </w:p>
    <w:p>
      <w:pPr>
        <w:spacing w:after="240"/>
        <w:jc w:val="both"/>
      </w:pPr>
      <w:r>
        <w:rPr>
          <w:rFonts w:ascii="Arial" w:cs="Arial" w:eastAsia="Arial" w:hAnsi="Arial"/>
          <w:i/>
          <w:iCs/>
          <w:sz w:val="24"/>
          <w:szCs w:val="24"/>
        </w:rPr>
        <w:t xml:space="preserve">(В редакции </w:t>
      </w:r>
      <w:hyperlink w:history="1" r:id="rIdguozzdhyfrhu6zzsvaji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23 апреля 2012 года № 62)</w:t>
      </w:r>
    </w:p>
    <w:p>
      <w:pPr>
        <w:spacing w:after="120"/>
        <w:jc w:val="both"/>
      </w:pPr>
      <w:r>
        <w:rPr>
          <w:rFonts w:ascii="Arial" w:cs="Arial" w:eastAsia="Arial" w:hAnsi="Arial"/>
          <w:sz w:val="24"/>
          <w:szCs w:val="24"/>
        </w:rPr>
        <w:t xml:space="preserve">33. В Протокол об итогах голосования вносится запись о количестве погашенных бюллетеней. Основные данные Протокола об итогах голосования представляются и заполняются в увеличенной форме Протокола в помещении для голосования.</w:t>
      </w:r>
    </w:p>
    <w:p>
      <w:pPr>
        <w:spacing w:after="240"/>
        <w:jc w:val="both"/>
      </w:pPr>
      <w:r>
        <w:rPr>
          <w:rFonts w:ascii="Arial" w:cs="Arial" w:eastAsia="Arial" w:hAnsi="Arial"/>
          <w:i/>
          <w:iCs/>
          <w:sz w:val="24"/>
          <w:szCs w:val="24"/>
        </w:rPr>
        <w:t xml:space="preserve">(В редакции </w:t>
      </w:r>
      <w:hyperlink w:history="1" r:id="rIdb-qql7bg1xdsms1bmr7uu">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23 апреля 2012 года № 62)</w:t>
      </w:r>
    </w:p>
    <w:p>
      <w:pPr>
        <w:spacing w:after="120"/>
        <w:jc w:val="both"/>
      </w:pPr>
      <w:r>
        <w:rPr>
          <w:rFonts w:ascii="Arial" w:cs="Arial" w:eastAsia="Arial" w:hAnsi="Arial"/>
          <w:sz w:val="24"/>
          <w:szCs w:val="24"/>
        </w:rPr>
        <w:t xml:space="preserve">34. Недействительные бюллетени подсчитываются отдельно и запись о них вносится в протокол итогов голосования. Недействительным является бюллетень, по которому невозможно определить волеизъявление голосовавшего, отсутствует печать соответствующей территориальной избирательной комиссии и подписи членов территориальной избирательной комиссии, или если бюллетень не соответствует утвержденной форме.</w:t>
      </w:r>
    </w:p>
    <w:p>
      <w:pPr>
        <w:spacing w:after="240"/>
        <w:jc w:val="both"/>
      </w:pPr>
      <w:r>
        <w:rPr>
          <w:rFonts w:ascii="Arial" w:cs="Arial" w:eastAsia="Arial" w:hAnsi="Arial"/>
          <w:i/>
          <w:iCs/>
          <w:sz w:val="24"/>
          <w:szCs w:val="24"/>
        </w:rPr>
        <w:t xml:space="preserve">(В редакции</w:t>
      </w:r>
      <w:hyperlink w:history="1" r:id="rIdqrygmtnnxbrjcbwxmfuh9">
        <w:r>
          <w:rPr>
            <w:rFonts w:ascii="Arial" w:cs="Arial" w:eastAsia="Arial" w:hAnsi="Arial"/>
            <w:i/>
            <w:iCs/>
            <w:color w:val="1D4ED8"/>
            <w:sz w:val="24"/>
            <w:szCs w:val="24"/>
            <w:u w:val="single"/>
          </w:rPr>
          <w:t xml:space="preserve"> постановления</w:t>
        </w:r>
      </w:hyperlink>
      <w:r>
        <w:rPr>
          <w:rFonts w:ascii="Arial" w:cs="Arial" w:eastAsia="Arial" w:hAnsi="Arial"/>
          <w:i/>
          <w:iCs/>
          <w:sz w:val="24"/>
          <w:szCs w:val="24"/>
        </w:rPr>
        <w:t xml:space="preserve"> Центризбиркома КР от 23 апреля 2012 года № 62)</w:t>
      </w:r>
    </w:p>
    <w:p>
      <w:pPr>
        <w:spacing w:after="120"/>
        <w:jc w:val="both"/>
      </w:pPr>
      <w:r>
        <w:rPr>
          <w:rFonts w:ascii="Arial" w:cs="Arial" w:eastAsia="Arial" w:hAnsi="Arial"/>
          <w:sz w:val="24"/>
          <w:szCs w:val="24"/>
        </w:rPr>
        <w:t xml:space="preserve">35. На основании бюллетеней, находящихся в ящике для голосования, территориальная избирательная комиссия устанавливает общее число депутатов, принявших участие в голосовании, число голосов, поданных "за" кандидата, и число голосов, поданных "против всех кандидатов" на должность мэра города.</w:t>
      </w:r>
    </w:p>
    <w:p>
      <w:pPr>
        <w:spacing w:after="120"/>
        <w:jc w:val="both"/>
      </w:pPr>
      <w:r>
        <w:rPr>
          <w:rFonts w:ascii="Arial" w:cs="Arial" w:eastAsia="Arial" w:hAnsi="Arial"/>
          <w:sz w:val="24"/>
          <w:szCs w:val="24"/>
        </w:rPr>
        <w:t xml:space="preserve">В случае если:</w:t>
      </w:r>
    </w:p>
    <w:p>
      <w:pPr>
        <w:spacing w:after="120"/>
        <w:jc w:val="both"/>
      </w:pPr>
      <w:r>
        <w:rPr>
          <w:rFonts w:ascii="Arial" w:cs="Arial" w:eastAsia="Arial" w:hAnsi="Arial"/>
          <w:sz w:val="24"/>
          <w:szCs w:val="24"/>
        </w:rPr>
        <w:t xml:space="preserve">Зарегистрированы два кандидата и ни один из них не набрал необходимое количество голосов, проводится второй тур голосования по одной кандидатуре, набравшей наибольшее количество голосов. Зарегистрированы более двух кандидатов и ни один из них не набрал необходимое количество голосов депутатов, проводится второй тур голосования по двум кандидатам, набравшим наибольшее количество голосов.</w:t>
      </w:r>
    </w:p>
    <w:p>
      <w:pPr>
        <w:spacing w:after="120"/>
        <w:jc w:val="both"/>
      </w:pPr>
      <w:r>
        <w:rPr>
          <w:rFonts w:ascii="Arial" w:cs="Arial" w:eastAsia="Arial" w:hAnsi="Arial"/>
          <w:sz w:val="24"/>
          <w:szCs w:val="24"/>
        </w:rPr>
        <w:t xml:space="preserve">Если в первом туре один из кандидатов набрал наибольшее количество голосов, а последующие два кандидата набрали равное количество голосов, проводится второй тур голосования по одной кандидатуре, набравшей наибольшее количество голосов.</w:t>
      </w:r>
    </w:p>
    <w:p>
      <w:pPr>
        <w:spacing w:after="120"/>
        <w:jc w:val="both"/>
      </w:pPr>
      <w:r>
        <w:rPr>
          <w:rFonts w:ascii="Arial" w:cs="Arial" w:eastAsia="Arial" w:hAnsi="Arial"/>
          <w:sz w:val="24"/>
          <w:szCs w:val="24"/>
        </w:rPr>
        <w:t xml:space="preserve">Второй тур голосования проводится в порядке, установленном пунктами 24-41 настоящего Положения.</w:t>
      </w:r>
    </w:p>
    <w:p>
      <w:pPr>
        <w:spacing w:after="240"/>
        <w:jc w:val="both"/>
      </w:pPr>
      <w:r>
        <w:rPr>
          <w:rFonts w:ascii="Arial" w:cs="Arial" w:eastAsia="Arial" w:hAnsi="Arial"/>
          <w:i/>
          <w:iCs/>
          <w:sz w:val="24"/>
          <w:szCs w:val="24"/>
        </w:rPr>
        <w:t xml:space="preserve">(В редакции </w:t>
      </w:r>
      <w:hyperlink w:history="1" r:id="rIdsz5bcfklfln2qjkpl0t5m">
        <w:r>
          <w:rPr>
            <w:rFonts w:ascii="Arial" w:cs="Arial" w:eastAsia="Arial" w:hAnsi="Arial"/>
            <w:i/>
            <w:iCs/>
            <w:color w:val="1D4ED8"/>
            <w:sz w:val="24"/>
            <w:szCs w:val="24"/>
            <w:u w:val="single"/>
          </w:rPr>
          <w:t xml:space="preserve">постановлений</w:t>
        </w:r>
      </w:hyperlink>
      <w:r>
        <w:rPr>
          <w:rFonts w:ascii="Arial" w:cs="Arial" w:eastAsia="Arial" w:hAnsi="Arial"/>
          <w:i/>
          <w:iCs/>
          <w:sz w:val="24"/>
          <w:szCs w:val="24"/>
        </w:rPr>
        <w:t xml:space="preserve"> Центризбиркома КР от </w:t>
      </w:r>
      <w:r>
        <w:rPr>
          <w:rFonts w:ascii="Arial" w:cs="Arial" w:eastAsia="Arial" w:hAnsi="Arial"/>
          <w:i/>
          <w:iCs/>
          <w:sz w:val="24"/>
          <w:szCs w:val="24"/>
        </w:rPr>
        <w:t xml:space="preserve">23 апреля 2012 года № 62</w:t>
      </w:r>
      <w:r>
        <w:rPr>
          <w:rFonts w:ascii="Arial" w:cs="Arial" w:eastAsia="Arial" w:hAnsi="Arial"/>
          <w:i/>
          <w:iCs/>
          <w:sz w:val="24"/>
          <w:szCs w:val="24"/>
        </w:rPr>
        <w:t xml:space="preserve">, </w:t>
      </w:r>
      <w:r>
        <w:rPr>
          <w:rFonts w:ascii="Arial" w:cs="Arial" w:eastAsia="Arial" w:hAnsi="Arial"/>
          <w:i/>
          <w:iCs/>
          <w:sz w:val="24"/>
          <w:szCs w:val="24"/>
        </w:rPr>
        <w:t xml:space="preserve">19 ноября 2012 года № 142</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36. По результатам подсчета голосов определяются итоги голосования, которые вносятся в протокол. Протокол заверяется печатью территориальной избирательной комиссии и подписями членов территориальной избирательной комиссии.</w:t>
      </w:r>
    </w:p>
    <w:p>
      <w:pPr>
        <w:spacing w:after="240"/>
        <w:jc w:val="both"/>
      </w:pPr>
      <w:r>
        <w:rPr>
          <w:rFonts w:ascii="Arial" w:cs="Arial" w:eastAsia="Arial" w:hAnsi="Arial"/>
          <w:i/>
          <w:iCs/>
          <w:sz w:val="24"/>
          <w:szCs w:val="24"/>
        </w:rPr>
        <w:t xml:space="preserve">(В редакции </w:t>
      </w:r>
      <w:hyperlink w:history="1" r:id="rId092zzds0k0a0qkeq716j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23 апреля 2012 года № 62)</w:t>
      </w:r>
    </w:p>
    <w:p>
      <w:pPr>
        <w:spacing w:after="120"/>
        <w:jc w:val="both"/>
      </w:pPr>
      <w:r>
        <w:rPr>
          <w:rFonts w:ascii="Arial" w:cs="Arial" w:eastAsia="Arial" w:hAnsi="Arial"/>
          <w:sz w:val="24"/>
          <w:szCs w:val="24"/>
        </w:rPr>
        <w:t xml:space="preserve">37. После подписания протокола председатель территориальной избирательной комиссии незамедлительно оглашает итоги голосования перед депутатами городского кенеша и присутствующими лицами. По итогам голосования территориальная избирательная комиссия определяет результаты выборов и составляет Протокол о результатах выборов, который подписывается всеми присутствующим членами территориальной избирательной комиссии в количестве не менее большинства от установленного количества членов ТИК.</w:t>
      </w:r>
    </w:p>
    <w:p>
      <w:pPr>
        <w:spacing w:after="240"/>
        <w:jc w:val="both"/>
      </w:pPr>
      <w:r>
        <w:rPr>
          <w:rFonts w:ascii="Arial" w:cs="Arial" w:eastAsia="Arial" w:hAnsi="Arial"/>
          <w:i/>
          <w:iCs/>
          <w:sz w:val="24"/>
          <w:szCs w:val="24"/>
        </w:rPr>
        <w:t xml:space="preserve">(В редакции постановлений Центризбиркома КР от </w:t>
      </w:r>
      <w:hyperlink w:history="1" r:id="rIdqtu1d-nuozbnqbjvpkjqn">
        <w:r>
          <w:rPr>
            <w:rFonts w:ascii="Arial" w:cs="Arial" w:eastAsia="Arial" w:hAnsi="Arial"/>
            <w:i/>
            <w:iCs/>
            <w:color w:val="1D4ED8"/>
            <w:sz w:val="24"/>
            <w:szCs w:val="24"/>
            <w:u w:val="single"/>
          </w:rPr>
          <w:t xml:space="preserve">23 апреля 2012 года № 62,</w:t>
        </w:r>
      </w:hyperlink>
      <w:hyperlink w:history="1" r:id="rIdzpiws7zpu3qzp072a3bih">
        <w:r>
          <w:rPr>
            <w:rFonts w:ascii="Arial" w:cs="Arial" w:eastAsia="Arial" w:hAnsi="Arial"/>
            <w:i/>
            <w:iCs/>
            <w:color w:val="1D4ED8"/>
            <w:sz w:val="24"/>
            <w:szCs w:val="24"/>
            <w:u w:val="single"/>
          </w:rPr>
          <w:t xml:space="preserve">25 апреля 2012 года № 65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38. Избранным мэром города считается кандидат, набравший большинство голосов от общего числа депутатов соответствующего кенеша.</w:t>
      </w:r>
    </w:p>
    <w:p>
      <w:pPr>
        <w:spacing w:after="120"/>
        <w:jc w:val="both"/>
      </w:pPr>
      <w:r>
        <w:rPr>
          <w:rFonts w:ascii="Arial" w:cs="Arial" w:eastAsia="Arial" w:hAnsi="Arial"/>
          <w:sz w:val="24"/>
          <w:szCs w:val="24"/>
        </w:rPr>
        <w:t xml:space="preserve">39. Протоколы об итогах голосования и результатах выборов вместе со всеми опечатанными избирательными документами (списки депутатов, избирательные бюллетени и др.) направляются в Центральную избирательную комиссию (1-й экземпляр) для утверждения и официального опубликования. Второй экземпляр хранится в территориальной избирательной комиссии. Заверенные копии направляются в соответствующий городской кенеш и Премьер-министру Кыргызской Республики, а также выдаются всем присутствующим в помещении для голосования по требованию.</w:t>
      </w:r>
    </w:p>
    <w:p>
      <w:pPr>
        <w:spacing w:after="240"/>
        <w:jc w:val="both"/>
      </w:pPr>
      <w:r>
        <w:rPr>
          <w:rFonts w:ascii="Arial" w:cs="Arial" w:eastAsia="Arial" w:hAnsi="Arial"/>
          <w:i/>
          <w:iCs/>
          <w:sz w:val="24"/>
          <w:szCs w:val="24"/>
        </w:rPr>
        <w:t xml:space="preserve">(В редакции постановлений Центризбиркома КР от </w:t>
      </w:r>
      <w:hyperlink w:history="1" r:id="rIdyxmmcrqbj-sbobh0yq8gg">
        <w:r>
          <w:rPr>
            <w:rFonts w:ascii="Arial" w:cs="Arial" w:eastAsia="Arial" w:hAnsi="Arial"/>
            <w:i/>
            <w:iCs/>
            <w:color w:val="1D4ED8"/>
            <w:sz w:val="24"/>
            <w:szCs w:val="24"/>
            <w:u w:val="single"/>
          </w:rPr>
          <w:t xml:space="preserve">23 апреля 2012 года № 62</w:t>
        </w:r>
      </w:hyperlink>
      <w:r>
        <w:rPr>
          <w:rFonts w:ascii="Arial" w:cs="Arial" w:eastAsia="Arial" w:hAnsi="Arial"/>
          <w:i/>
          <w:iCs/>
          <w:sz w:val="24"/>
          <w:szCs w:val="24"/>
        </w:rPr>
        <w:t xml:space="preserve">, </w:t>
      </w:r>
      <w:hyperlink w:history="1" r:id="rIde6a_ljocufvx7aojn0veb">
        <w:r>
          <w:rPr>
            <w:rFonts w:ascii="Arial" w:cs="Arial" w:eastAsia="Arial" w:hAnsi="Arial"/>
            <w:i/>
            <w:iCs/>
            <w:color w:val="1D4ED8"/>
            <w:sz w:val="24"/>
            <w:szCs w:val="24"/>
            <w:u w:val="single"/>
          </w:rPr>
          <w:t xml:space="preserve">25 апреля 2012 года № 65</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40. (Исключен в соответствии с </w:t>
      </w:r>
      <w:hyperlink w:history="1" r:id="rId5ydew7qqkut0uhhjhdic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23 апреля 2012 года № 62)</w:t>
      </w:r>
    </w:p>
    <w:p>
      <w:pPr>
        <w:spacing w:after="120"/>
        <w:jc w:val="both"/>
      </w:pPr>
      <w:r>
        <w:rPr>
          <w:rFonts w:ascii="Arial" w:cs="Arial" w:eastAsia="Arial" w:hAnsi="Arial"/>
          <w:sz w:val="24"/>
          <w:szCs w:val="24"/>
        </w:rPr>
        <w:t xml:space="preserve">41. Территориальная избирательная комиссия публикует в местных средствах массовой информации общую информацию о результатах выборов. Обжалование действий территориальной избирательной комиссии по определению итогов голосования и результатов выборов, а также обжалование самих итогов голосования и результатов выборов мэра города проводится в порядке, установленном </w:t>
      </w:r>
      <w:hyperlink w:history="1" r:id="rIdtipgero8slnytmozi_tq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выборах депутатов местных кенешей" и избирательным законодательством.</w:t>
      </w:r>
    </w:p>
    <w:p>
      <w:pPr>
        <w:spacing w:after="240"/>
        <w:jc w:val="both"/>
      </w:pPr>
      <w:r>
        <w:rPr>
          <w:rFonts w:ascii="Arial" w:cs="Arial" w:eastAsia="Arial" w:hAnsi="Arial"/>
          <w:i/>
          <w:iCs/>
          <w:sz w:val="24"/>
          <w:szCs w:val="24"/>
        </w:rPr>
        <w:t xml:space="preserve">(В редакции </w:t>
      </w:r>
      <w:hyperlink w:history="1" r:id="rIdgcicvu2umnwb_k0vgzfx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23 апреля 2012 года № 62)</w:t>
      </w:r>
    </w:p>
    <w:p>
      <w:pPr>
        <w:spacing w:after="120"/>
        <w:jc w:val="both"/>
      </w:pPr>
      <w:r>
        <w:rPr>
          <w:rFonts w:ascii="Arial" w:cs="Arial" w:eastAsia="Arial" w:hAnsi="Arial"/>
          <w:sz w:val="24"/>
          <w:szCs w:val="24"/>
        </w:rPr>
        <w:t xml:space="preserve">VI. Второй тур голосования</w:t>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i/>
          <w:iCs/>
          <w:sz w:val="24"/>
          <w:szCs w:val="24"/>
        </w:rPr>
        <w:t xml:space="preserve">42. (Исключен в соответствии с </w:t>
      </w:r>
      <w:hyperlink w:history="1" r:id="rIdz5czh7eorveosisgyays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23 апреля 2012 года № 62)</w:t>
      </w:r>
    </w:p>
    <w:p>
      <w:pPr>
        <w:spacing w:after="240"/>
        <w:jc w:val="both"/>
      </w:pPr>
      <w:r>
        <w:rPr>
          <w:rFonts w:ascii="Arial" w:cs="Arial" w:eastAsia="Arial" w:hAnsi="Arial"/>
          <w:i/>
          <w:iCs/>
          <w:sz w:val="24"/>
          <w:szCs w:val="24"/>
        </w:rPr>
        <w:t xml:space="preserve">43. (Исключен в соответствии с </w:t>
      </w:r>
      <w:hyperlink w:history="1" r:id="rIdkhstpzn5jhlfe6grw-mk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23 апреля 2012 года № 62)</w:t>
      </w:r>
    </w:p>
    <w:p>
      <w:pPr>
        <w:spacing w:after="120"/>
        <w:jc w:val="both"/>
      </w:pPr>
      <w:r>
        <w:rPr>
          <w:rFonts w:ascii="Arial" w:cs="Arial" w:eastAsia="Arial" w:hAnsi="Arial"/>
          <w:sz w:val="24"/>
          <w:szCs w:val="24"/>
        </w:rPr>
        <w:t xml:space="preserve">VII. Повторные выборы</w:t>
      </w:r>
    </w:p>
    <w:p>
      <w:pPr>
        <w:spacing w:after="120"/>
        <w:jc w:val="both"/>
      </w:pPr>
      <w:r>
        <w:rPr>
          <w:rFonts w:ascii="Arial" w:cs="Arial" w:eastAsia="Arial" w:hAnsi="Arial"/>
          <w:sz w:val="24"/>
          <w:szCs w:val="24"/>
        </w:rPr>
        <w:t xml:space="preserve">44. В случае если:</w:t>
      </w:r>
    </w:p>
    <w:p>
      <w:pPr>
        <w:spacing w:after="120"/>
        <w:jc w:val="both"/>
      </w:pPr>
      <w:r>
        <w:rPr>
          <w:rFonts w:ascii="Arial" w:cs="Arial" w:eastAsia="Arial" w:hAnsi="Arial"/>
          <w:sz w:val="24"/>
          <w:szCs w:val="24"/>
        </w:rPr>
        <w:t xml:space="preserve">- зарегистрирован один кандидат, который не набрал необходимое количество голосов депутатов, проводятся повторные выборы;</w:t>
      </w:r>
    </w:p>
    <w:p>
      <w:pPr>
        <w:spacing w:after="120"/>
        <w:jc w:val="both"/>
      </w:pPr>
      <w:r>
        <w:rPr>
          <w:rFonts w:ascii="Arial" w:cs="Arial" w:eastAsia="Arial" w:hAnsi="Arial"/>
          <w:sz w:val="24"/>
          <w:szCs w:val="24"/>
        </w:rPr>
        <w:t xml:space="preserve">- в первом туре оба кандидата набрали равное количество голосов депутатов, проводятся повторные выборы;</w:t>
      </w:r>
    </w:p>
    <w:p>
      <w:pPr>
        <w:spacing w:after="120"/>
        <w:jc w:val="both"/>
      </w:pPr>
      <w:r>
        <w:rPr>
          <w:rFonts w:ascii="Arial" w:cs="Arial" w:eastAsia="Arial" w:hAnsi="Arial"/>
          <w:sz w:val="24"/>
          <w:szCs w:val="24"/>
        </w:rPr>
        <w:t xml:space="preserve">- в первом туре все кандидаты набрали равное количество голосов, проводятся повторные выборы.</w:t>
      </w:r>
    </w:p>
    <w:p>
      <w:pPr>
        <w:spacing w:after="120"/>
        <w:jc w:val="both"/>
      </w:pPr>
      <w:r>
        <w:rPr>
          <w:rFonts w:ascii="Arial" w:cs="Arial" w:eastAsia="Arial" w:hAnsi="Arial"/>
          <w:sz w:val="24"/>
          <w:szCs w:val="24"/>
        </w:rPr>
        <w:t xml:space="preserve">- за позицию "Против всех кандидатов" подано большинство голосов депутатов, чем за кандидатов, проводятся повторные выборы;</w:t>
      </w:r>
    </w:p>
    <w:p>
      <w:pPr>
        <w:spacing w:after="120"/>
        <w:jc w:val="both"/>
      </w:pPr>
      <w:r>
        <w:rPr>
          <w:rFonts w:ascii="Arial" w:cs="Arial" w:eastAsia="Arial" w:hAnsi="Arial"/>
          <w:sz w:val="24"/>
          <w:szCs w:val="24"/>
        </w:rPr>
        <w:t xml:space="preserve">- ко дню голосования не был зарегистрирован ни один кандидат либо зарегистрированные кандидаты отказались от участия в выборах, проводятся повторные выборы.</w:t>
      </w:r>
    </w:p>
    <w:p>
      <w:pPr>
        <w:spacing w:after="120"/>
        <w:jc w:val="both"/>
      </w:pPr>
      <w:r>
        <w:rPr>
          <w:rFonts w:ascii="Arial" w:cs="Arial" w:eastAsia="Arial" w:hAnsi="Arial"/>
          <w:sz w:val="24"/>
          <w:szCs w:val="24"/>
        </w:rPr>
        <w:t xml:space="preserve">45. Центральная избирательная комиссия назначает повторные выборы в течение 3 календарных дней со дня неизбрания мэра города.</w:t>
      </w:r>
    </w:p>
    <w:p>
      <w:pPr>
        <w:spacing w:after="120"/>
        <w:jc w:val="both"/>
      </w:pPr>
      <w:r>
        <w:rPr>
          <w:rFonts w:ascii="Arial" w:cs="Arial" w:eastAsia="Arial" w:hAnsi="Arial"/>
          <w:sz w:val="24"/>
          <w:szCs w:val="24"/>
        </w:rPr>
        <w:t xml:space="preserve">46. Повторные выборы с выдвижением новых кандидатур проводятся территориальной избирательной комиссией не позднее 15 календарных дней со дня назначения повторных выборов.</w:t>
      </w:r>
    </w:p>
    <w:p>
      <w:pPr>
        <w:spacing w:after="120"/>
        <w:jc w:val="both"/>
      </w:pPr>
      <w:r>
        <w:rPr>
          <w:rFonts w:ascii="Arial" w:cs="Arial" w:eastAsia="Arial" w:hAnsi="Arial"/>
          <w:sz w:val="24"/>
          <w:szCs w:val="24"/>
        </w:rPr>
        <w:t xml:space="preserve">47. В случае если выборы не состоялись ввиду отсутствия кворума, Центральная избирательная комиссия назначает повторные выборы в течение 3 календарных дней. В этом случае повторные выборы проводятся по ранее зарегистрированным кандидатам.</w:t>
      </w:r>
    </w:p>
    <w:p>
      <w:pPr>
        <w:spacing w:after="120"/>
        <w:jc w:val="both"/>
      </w:pPr>
      <w:r>
        <w:rPr>
          <w:rFonts w:ascii="Arial" w:cs="Arial" w:eastAsia="Arial" w:hAnsi="Arial"/>
          <w:sz w:val="24"/>
          <w:szCs w:val="24"/>
        </w:rPr>
        <w:t xml:space="preserve">48. Повторные выборы мэра города проводятся в порядке, установленном пунктами 11-43 настоящего Положения.</w:t>
      </w:r>
    </w:p>
    <w:p>
      <w:pPr>
        <w:spacing w:after="120"/>
        <w:jc w:val="both"/>
      </w:pPr>
      <w:r>
        <w:rPr>
          <w:rFonts w:ascii="Arial" w:cs="Arial" w:eastAsia="Arial" w:hAnsi="Arial"/>
          <w:sz w:val="24"/>
          <w:szCs w:val="24"/>
        </w:rPr>
        <w:t xml:space="preserve">VIII. Последствия неизбрания мэра города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 В случае неизбрания депутатами соответствующего кенеша мэра города в установленные сроки по предложению Центральной избирательной комиссии Президент Кыргызской Республики осуществляет роспуск местного кенеша и назначает досрочные выборы в соответствующий местный кенеш.</w:t>
      </w:r>
    </w:p>
    <w:p>
      <w:pPr>
        <w:spacing w:after="120"/>
        <w:jc w:val="both"/>
      </w:pPr>
      <w:r>
        <w:rPr>
          <w:rFonts w:ascii="Arial" w:cs="Arial" w:eastAsia="Arial" w:hAnsi="Arial"/>
          <w:sz w:val="24"/>
          <w:szCs w:val="24"/>
        </w:rPr>
        <w:t xml:space="preserve">50. Премьер-министр Кыргызской Республики назначает исполняющего обязанности мэра города до избрания мэра города новым составом депутатов соответствующего городского кенеша.</w:t>
      </w:r>
    </w:p>
    <w:p>
      <w:pPr>
        <w:spacing w:after="120"/>
        <w:jc w:val="both"/>
      </w:pPr>
      <w:r>
        <w:rPr>
          <w:rFonts w:ascii="Arial" w:cs="Arial" w:eastAsia="Arial" w:hAnsi="Arial"/>
          <w:sz w:val="24"/>
          <w:szCs w:val="24"/>
        </w:rPr>
        <w:t xml:space="preserve">IX. Вступление в должность избранного мэра города</w:t>
      </w:r>
    </w:p>
    <w:p>
      <w:pPr>
        <w:spacing w:after="240"/>
        <w:jc w:val="both"/>
      </w:pPr>
      <w:r>
        <w:rPr>
          <w:rFonts w:ascii="Arial" w:cs="Arial" w:eastAsia="Arial" w:hAnsi="Arial"/>
          <w:i/>
          <w:iCs/>
          <w:sz w:val="24"/>
          <w:szCs w:val="24"/>
        </w:rPr>
        <w:t xml:space="preserve">(Глава в редакции </w:t>
      </w:r>
      <w:hyperlink w:history="1" r:id="rIdrzkbr96lyfx_es-ma2hx_">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29 апреля 2013 года № 60)</w:t>
      </w:r>
    </w:p>
    <w:p>
      <w:pPr>
        <w:spacing w:after="120"/>
        <w:jc w:val="both"/>
      </w:pPr>
      <w:r>
        <w:rPr>
          <w:rFonts w:ascii="Arial" w:cs="Arial" w:eastAsia="Arial" w:hAnsi="Arial"/>
          <w:sz w:val="24"/>
          <w:szCs w:val="24"/>
        </w:rPr>
        <w:t xml:space="preserve">51. Избранный мэр города вступает в должность после утверждения и официального опубликования Центральной избирательной комиссией результатов выборов, со дня представления его членами или сотрудниками Центральной избирательной комиссии коллективу мэрии в присутствии депутатов городского кенеша и руководителей структурных подразделений. Дату вступления в должность мэра города территориальная избирательная комиссия официальным письмом передает Центральной избирательной комиссии для внесения записи в специальный реестр.</w:t>
      </w:r>
    </w:p>
    <w:p>
      <w:pPr>
        <w:spacing w:after="120"/>
        <w:jc w:val="both"/>
      </w:pPr>
      <w:r>
        <w:rPr>
          <w:rFonts w:ascii="Arial" w:cs="Arial" w:eastAsia="Arial" w:hAnsi="Arial"/>
          <w:sz w:val="24"/>
          <w:szCs w:val="24"/>
        </w:rPr>
        <w:t xml:space="preserve">X. Регулирование вопросов, связанных с вновь открывшимися обстоятельствами и обнаружением фактов избрания мэра города в нарушение установленного порядка</w:t>
      </w:r>
    </w:p>
    <w:p>
      <w:pPr>
        <w:spacing w:after="240"/>
        <w:jc w:val="both"/>
      </w:pPr>
      <w:r>
        <w:rPr>
          <w:rFonts w:ascii="Arial" w:cs="Arial" w:eastAsia="Arial" w:hAnsi="Arial"/>
          <w:i/>
          <w:iCs/>
          <w:sz w:val="24"/>
          <w:szCs w:val="24"/>
        </w:rPr>
        <w:t xml:space="preserve">(Глава в редакции </w:t>
      </w:r>
      <w:hyperlink w:history="1" r:id="rIdihkrzfjlwgeicmnjvyvtr">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29 апреля 2013 года № 60)</w:t>
      </w:r>
    </w:p>
    <w:p>
      <w:pPr>
        <w:spacing w:after="120"/>
        <w:jc w:val="both"/>
      </w:pPr>
      <w:r>
        <w:rPr>
          <w:rFonts w:ascii="Arial" w:cs="Arial" w:eastAsia="Arial" w:hAnsi="Arial"/>
          <w:sz w:val="24"/>
          <w:szCs w:val="24"/>
        </w:rPr>
        <w:t xml:space="preserve">52. В случае, если после определения результатов выборов мэра города территориальной избирательной комиссией и до вступления в должность у избранного мэра города подтвердится наличие фактов об отсутствии у него пассивного избирательного права или избрания его на должность мэра города с нарушением установленного порядка Центральная избирательная комиссия отменяет принятые решения и постановления, признает недействительными итоги голосования и результаты выборов, признает выборы несостоявшимися и, в случае необходимости, отменяет регистрацию кандидата на должность мэра города.</w:t>
      </w:r>
    </w:p>
    <w:p>
      <w:pPr>
        <w:spacing w:after="120"/>
        <w:jc w:val="both"/>
      </w:pPr>
      <w:r>
        <w:rPr>
          <w:rFonts w:ascii="Arial" w:cs="Arial" w:eastAsia="Arial" w:hAnsi="Arial"/>
          <w:sz w:val="24"/>
          <w:szCs w:val="24"/>
        </w:rPr>
        <w:t xml:space="preserve">53. В случае если после вступления в должность у мэра города подтвердятся факты об отсутствии у него пассивного избирательного права или избрания его на должность мэра города с нарушением установленного порядка Центральная избирательная комиссия принимает решение и обращается с представлением к Премьер-министру Кыргызской Республики о досрочном освобождении его от занимаемой должности не позднее одного месяца со дня установления указанных фактов, обстоятельств и оснований.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qzar-v0d6qesdqhpxypk">
      <w:r>
        <w:rPr>
          <w:rFonts w:ascii="Arial" w:cs="Arial" w:eastAsia="Arial" w:hAnsi="Arial"/>
          <w:color w:val="132D3F"/>
          <w:sz w:val="16"/>
          <w:szCs w:val="16"/>
          <w:u w:val="single"/>
        </w:rPr>
        <w:t xml:space="preserve">dalil.kg/document/20330</w:t>
      </w:r>
    </w:hyperlink>
  </w:p>
  <w:p>
    <w:pPr>
      <w:spacing w:after="0" w:before="40"/>
      <w:jc w:val="center"/>
    </w:pPr>
    <w:hyperlink w:history="1" r:id="rId22sqrugu14ljzvbaihuz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z4zcoe-i1s2pacdapb9r" Type="http://schemas.openxmlformats.org/officeDocument/2006/relationships/hyperlink" Target="https://dalil.kg/document/20077" TargetMode="External"/><Relationship Id="rIdrvjqjwhnl6_k5y3wljv4x" Type="http://schemas.openxmlformats.org/officeDocument/2006/relationships/hyperlink" Target="https://dalil.kg/document/20080" TargetMode="External"/><Relationship Id="rIdaasjrb6p1yp_lp8qtkdup" Type="http://schemas.openxmlformats.org/officeDocument/2006/relationships/hyperlink" Target="https://dalil.kg/document/20157" TargetMode="External"/><Relationship Id="rIdfpamajeurjvypueg_5hb9" Type="http://schemas.openxmlformats.org/officeDocument/2006/relationships/hyperlink" Target="https://dalil.kg/document/20329" TargetMode="External"/><Relationship Id="rIdw95l6dayyiwqpcorkb3pp" Type="http://schemas.openxmlformats.org/officeDocument/2006/relationships/hyperlink" Target="https://dalil.kg/document/20470" TargetMode="External"/><Relationship Id="rIdzjc6rfk2tlos4dzdti_kv" Type="http://schemas.openxmlformats.org/officeDocument/2006/relationships/hyperlink" Target="https://dalil.kg/document/202913" TargetMode="External"/><Relationship Id="rIdtziyjxqrk_xyabdastvfa" Type="http://schemas.openxmlformats.org/officeDocument/2006/relationships/hyperlink" Target="https://dalil.kg/document/203102" TargetMode="External"/><Relationship Id="rIdnpen4dbmrndstzvqgkonr" Type="http://schemas.openxmlformats.org/officeDocument/2006/relationships/hyperlink" Target="https://dalil.kg/document/203102" TargetMode="External"/><Relationship Id="rIdlshnjv2y3ooers7vxmrvx" Type="http://schemas.openxmlformats.org/officeDocument/2006/relationships/hyperlink" Target="https://dalil.kg/document/20077" TargetMode="External"/><Relationship Id="rIdyuy9ubdbg36dzx30kmqy7" Type="http://schemas.openxmlformats.org/officeDocument/2006/relationships/hyperlink" Target="https://dalil.kg/document/20470" TargetMode="External"/><Relationship Id="rId9hj66hexal9oj39nbiwgy" Type="http://schemas.openxmlformats.org/officeDocument/2006/relationships/hyperlink" Target="https://dalil.kg/document/20157" TargetMode="External"/><Relationship Id="rIdtjry0i7jscx33ewn-atsj" Type="http://schemas.openxmlformats.org/officeDocument/2006/relationships/hyperlink" Target="https://dalil.kg/document/20157" TargetMode="External"/><Relationship Id="rIdqhstpkddghtxf9xn341x7" Type="http://schemas.openxmlformats.org/officeDocument/2006/relationships/hyperlink" Target="https://dalil.kg/document/20080" TargetMode="External"/><Relationship Id="rIdt9gux7gtodaeiuuahbwio" Type="http://schemas.openxmlformats.org/officeDocument/2006/relationships/hyperlink" Target="https://dalil.kg/document/20157" TargetMode="External"/><Relationship Id="rIdyslk-oznd7bn0lcptonwy" Type="http://schemas.openxmlformats.org/officeDocument/2006/relationships/hyperlink" Target="https://dalil.kg/document/203102" TargetMode="External"/><Relationship Id="rIdjv4c1xjrat7ijpqpaklcl" Type="http://schemas.openxmlformats.org/officeDocument/2006/relationships/hyperlink" Target="https://dalil.kg/document/20077" TargetMode="External"/><Relationship Id="rIdj-exs_eidybw2porwlf0n" Type="http://schemas.openxmlformats.org/officeDocument/2006/relationships/hyperlink" Target="https://dalil.kg/document/20077" TargetMode="External"/><Relationship Id="rIdmkuq66tntg73n3u65jvsi" Type="http://schemas.openxmlformats.org/officeDocument/2006/relationships/hyperlink" Target="https://dalil.kg/document/203102" TargetMode="External"/><Relationship Id="rId_scb9hewx82cw2ht9taut" Type="http://schemas.openxmlformats.org/officeDocument/2006/relationships/hyperlink" Target="https://dalil.kg/document/203102" TargetMode="External"/><Relationship Id="rIdghcip32ti0azoulgmlcqh" Type="http://schemas.openxmlformats.org/officeDocument/2006/relationships/hyperlink" Target="https://dalil.kg/document/203102" TargetMode="External"/><Relationship Id="rIdp5pyss0_-dq3lq6k4v5ql" Type="http://schemas.openxmlformats.org/officeDocument/2006/relationships/hyperlink" Target="https://dalil.kg/document/203102" TargetMode="External"/><Relationship Id="rIdhf-0_ej13g_cdfokdadsg" Type="http://schemas.openxmlformats.org/officeDocument/2006/relationships/hyperlink" Target="https://dalil.kg/document/20077" TargetMode="External"/><Relationship Id="rIdzziwvysdm6egtseq0wr_x" Type="http://schemas.openxmlformats.org/officeDocument/2006/relationships/hyperlink" Target="https://dalil.kg/document/20077" TargetMode="External"/><Relationship Id="rIdn8ntoljqa1kkpic9lw0ml" Type="http://schemas.openxmlformats.org/officeDocument/2006/relationships/hyperlink" Target="https://dalil.kg/document/20470" TargetMode="External"/><Relationship Id="rIdzfwrr52w4sbokkzf8v3lj" Type="http://schemas.openxmlformats.org/officeDocument/2006/relationships/hyperlink" Target="https://dalil.kg/document/20077" TargetMode="External"/><Relationship Id="rIdvrk_8najg22n-eedsd1nb" Type="http://schemas.openxmlformats.org/officeDocument/2006/relationships/hyperlink" Target="https://dalil.kg/document/20077" TargetMode="External"/><Relationship Id="rId7lrtruwzzriuzkfr1ghmc" Type="http://schemas.openxmlformats.org/officeDocument/2006/relationships/hyperlink" Target="https://dalil.kg/document/20077" TargetMode="External"/><Relationship Id="rId962_kmu32zxgvnwjcztqm" Type="http://schemas.openxmlformats.org/officeDocument/2006/relationships/hyperlink" Target="https://dalil.kg/document/20077" TargetMode="External"/><Relationship Id="rIdjmhdcgh6awujodrknjdes" Type="http://schemas.openxmlformats.org/officeDocument/2006/relationships/hyperlink" Target="https://dalil.kg/document/20157" TargetMode="External"/><Relationship Id="rIdcmo8wwxrt7ocmgdplv2ov" Type="http://schemas.openxmlformats.org/officeDocument/2006/relationships/hyperlink" Target="https://dalil.kg/document/20077" TargetMode="External"/><Relationship Id="rIdguozzdhyfrhu6zzsvajit" Type="http://schemas.openxmlformats.org/officeDocument/2006/relationships/hyperlink" Target="https://dalil.kg/document/20077" TargetMode="External"/><Relationship Id="rIdb-qql7bg1xdsms1bmr7uu" Type="http://schemas.openxmlformats.org/officeDocument/2006/relationships/hyperlink" Target="https://dalil.kg/document/20077" TargetMode="External"/><Relationship Id="rIdqrygmtnnxbrjcbwxmfuh9" Type="http://schemas.openxmlformats.org/officeDocument/2006/relationships/hyperlink" Target="https://dalil.kg/document/20077" TargetMode="External"/><Relationship Id="rIdsz5bcfklfln2qjkpl0t5m" Type="http://schemas.openxmlformats.org/officeDocument/2006/relationships/hyperlink" Target="https://dalil.kg/document/20077" TargetMode="External"/><Relationship Id="rId092zzds0k0a0qkeq716jl" Type="http://schemas.openxmlformats.org/officeDocument/2006/relationships/hyperlink" Target="https://dalil.kg/document/20077" TargetMode="External"/><Relationship Id="rIdqtu1d-nuozbnqbjvpkjqn" Type="http://schemas.openxmlformats.org/officeDocument/2006/relationships/hyperlink" Target="https://dalil.kg/document/20077" TargetMode="External"/><Relationship Id="rIdzpiws7zpu3qzp072a3bih" Type="http://schemas.openxmlformats.org/officeDocument/2006/relationships/hyperlink" Target="https://dalil.kg/document/20080" TargetMode="External"/><Relationship Id="rIdyxmmcrqbj-sbobh0yq8gg" Type="http://schemas.openxmlformats.org/officeDocument/2006/relationships/hyperlink" Target="https://dalil.kg/document/20077" TargetMode="External"/><Relationship Id="rIde6a_ljocufvx7aojn0veb" Type="http://schemas.openxmlformats.org/officeDocument/2006/relationships/hyperlink" Target="https://dalil.kg/document/20080" TargetMode="External"/><Relationship Id="rId5ydew7qqkut0uhhjhdice" Type="http://schemas.openxmlformats.org/officeDocument/2006/relationships/hyperlink" Target="https://dalil.kg/document/20077" TargetMode="External"/><Relationship Id="rIdtipgero8slnytmozi_tqy" Type="http://schemas.openxmlformats.org/officeDocument/2006/relationships/hyperlink" Target="https://dalil.kg/document/203103" TargetMode="External"/><Relationship Id="rIdgcicvu2umnwb_k0vgzfxt" Type="http://schemas.openxmlformats.org/officeDocument/2006/relationships/hyperlink" Target="https://dalil.kg/document/20077" TargetMode="External"/><Relationship Id="rIdz5czh7eorveosisgyays8" Type="http://schemas.openxmlformats.org/officeDocument/2006/relationships/hyperlink" Target="https://dalil.kg/document/20077" TargetMode="External"/><Relationship Id="rIdkhstpzn5jhlfe6grw-mku" Type="http://schemas.openxmlformats.org/officeDocument/2006/relationships/hyperlink" Target="https://dalil.kg/document/20077" TargetMode="External"/><Relationship Id="rIdrzkbr96lyfx_es-ma2hx_" Type="http://schemas.openxmlformats.org/officeDocument/2006/relationships/hyperlink" Target="https://dalil.kg/document/20329" TargetMode="External"/><Relationship Id="rIdihkrzfjlwgeicmnjvyvtr" Type="http://schemas.openxmlformats.org/officeDocument/2006/relationships/hyperlink" Target="https://dalil.kg/document/20329" TargetMode="External"/><Relationship Id="rId8" Type="http://schemas.openxmlformats.org/officeDocument/2006/relationships/image" Target="media/8de64316e95979c063c17bcd5380dc052a2594e9.png"/><Relationship Id="rId5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qzar-v0d6qesdqhpxypk" Type="http://schemas.openxmlformats.org/officeDocument/2006/relationships/hyperlink" Target="https://dalil.kg/document/20330" TargetMode="External"/><Relationship Id="rId22sqrugu14ljzvbaihuz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2026-09-23T21:44:19.159Z</dcterms:created>
  <dcterms:modified xsi:type="dcterms:W3CDTF">2026-09-23T21:44:19.159Z</dcterms:modified>
</cp:coreProperties>
</file>

<file path=docProps/custom.xml><?xml version="1.0" encoding="utf-8"?>
<Properties xmlns="http://schemas.openxmlformats.org/officeDocument/2006/custom-properties" xmlns:vt="http://schemas.openxmlformats.org/officeDocument/2006/docPropsVTypes"/>
</file>