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августа 2013 года № 138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решений территориальных избирательных комиссий о признании депутатов
 местных кенешей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Территориальными избирательными комиссиями на основании постановлений сессий местных кенешей о досрочном прекращении депутатских полномочий были приняты решения о признании депутатами местных кенешей кандидатов, следующих за избранными депутатами и получивших наибольшее число голосов избирателей, принявших участие в голосовании по соответствующему многомандатному избирательному округу.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6, пунктом 2 части 1 статьи 7 </w:t>
      </w:r>
      <w:hyperlink w:history="1" r:id="rId92z3dtgd2hc1ir0mfdsh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статьей 52 </w:t>
      </w:r>
      <w:hyperlink w:history="1" r:id="rId98vroxygq2xmsolf7uuy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 Центральная комиссия по выборам и проведению референдумов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утратившими силу постановления Центральной комиссии по выборам и проведению референдумов Кыргызской Республики от 15 декабря 2012 года </w:t>
      </w:r>
      <w:hyperlink w:history="1" r:id="rId93bne8mpb0oyajjvejem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152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_92haiel1vqbdhzxgcbb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157</w:t>
        </w:r>
      </w:hyperlink>
      <w:r>
        <w:rPr>
          <w:rFonts w:ascii="Arial" w:cs="Arial" w:eastAsia="Arial" w:hAnsi="Arial"/>
          <w:sz w:val="24"/>
          <w:szCs w:val="24"/>
        </w:rPr>
        <w:t xml:space="preserve"> в частях утверждения протоколов о результатах выборов депутатов местных кенешей и признания избранными депутатами (</w:t>
      </w:r>
      <w:hyperlink w:history="1" r:id="rIdgednu48ikoekujdxtzzh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№ 1</w:t>
        </w:r>
      </w:hyperlink>
      <w:r>
        <w:rPr>
          <w:rFonts w:ascii="Arial" w:cs="Arial" w:eastAsia="Arial" w:hAnsi="Arial"/>
          <w:sz w:val="24"/>
          <w:szCs w:val="24"/>
        </w:rPr>
        <w:t xml:space="preserve">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Первомайскому айылному кенешу Ала-Букинского района Джалал-Абадской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Айтакалова Дуйшонбека Коккозовича;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Оролова Болотбека Жолдошбаевича;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Чуйскому айылному кенешу Чуйского района Чуйской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Чакеева Нурмата Карабековича.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следующие решения территориальных избирательных комиссий о признании избранными депутатами местных кенешей: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Ала-Букинской территориальной избирательной комиссии от 5 августа 2013 г. № 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Чуйской территориальной избирательной комиссии от 21 июля 2013 г. № 11.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избранными депутатами местных кенешей лиц, перечисленных в </w:t>
      </w:r>
      <w:hyperlink w:history="1" r:id="rIdgk2k8b4eeykpvhjerkt5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№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Соответствующим территориальным избирательным комиссиям зарегистрировать и выдать избранным депутатам местных кенешей удостоверения и нагрудные знаки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Опубликовать настоящее постановление в газете "Эркин Too" и разместить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начальника управления организации избирательного процесса аппарата Центральной комиссии по выборам и проведению референдумов Кыргызской Республики Аргымбаева М.И.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Т. 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№ 1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1yt16sjtxe8jjukrqstd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
 от 20 августа 2013 года № 138 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Депутаты местных кенешей досрочно сложившие депутатские </w:t>
      </w:r>
      <w:r>
        <w:rPr>
          <w:rFonts w:ascii="Arial" w:cs="Arial" w:eastAsia="Arial" w:hAnsi="Arial"/>
          <w:sz w:val="24"/>
          <w:szCs w:val="24"/>
        </w:rPr>
        <w:t xml:space="preserve">полномочия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1"/>
        <w:gridCol w:w="2349"/>
        <w:gridCol w:w="4383"/>
        <w:gridCol w:w="3145"/>
      </w:tblGrid>
      <w:tr>
        <w:tc>
          <w:tcPr>
            <w:tcW w:type="dxa" w:w="30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23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43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 депутатов МК досрочно сложивших депутатские полномочия</w:t>
            </w:r>
          </w:p>
        </w:tc>
        <w:tc>
          <w:tcPr>
            <w:tcW w:type="dxa" w:w="31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и дата постановл. ЦИК о признании депутата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Ала-Букинский район</w:t>
            </w:r>
          </w:p>
        </w:tc>
      </w:tr>
      <w:tr>
        <w:tc>
          <w:tcPr>
            <w:tcW w:type="dxa" w:w="3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34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Первомайский</w:t>
            </w:r>
          </w:p>
        </w:tc>
        <w:tc>
          <w:tcPr>
            <w:tcW w:type="dxa" w:w="4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Айтакалов Дуйшонбек Коккозович</w:t>
            </w:r>
          </w:p>
        </w:tc>
        <w:tc>
          <w:tcPr>
            <w:tcW w:type="dxa" w:w="314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cagv9jne8otoiuza5puby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152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, 15.12.2012</w:t>
            </w:r>
          </w:p>
        </w:tc>
      </w:tr>
      <w:tr>
        <w:tc>
          <w:tcPr>
            <w:tcW w:type="dxa" w:w="3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Оролов Болотбек Жолдошбаевич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Чуйский район</w:t>
            </w:r>
          </w:p>
        </w:tc>
      </w:tr>
      <w:tr>
        <w:tc>
          <w:tcPr>
            <w:tcW w:type="dxa" w:w="3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Чуйский</w:t>
            </w:r>
          </w:p>
        </w:tc>
        <w:tc>
          <w:tcPr>
            <w:tcW w:type="dxa" w:w="4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Чакеев Нурмат Карабекович</w:t>
            </w:r>
          </w:p>
        </w:tc>
        <w:tc>
          <w:tcPr>
            <w:tcW w:type="dxa" w:w="3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d-vapxo1_efggb2aaklak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157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, 15.12.2012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№ 2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-3euneq6toezcqwvf8uq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
 по выборам и проведению референдумов
 Кыргызской Республики
 от 20 августа 2013 года № 138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Следующие избранные депутаты местных кенешей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8"/>
        <w:gridCol w:w="4195"/>
        <w:gridCol w:w="5525"/>
      </w:tblGrid>
      <w:tr>
        <w:tc>
          <w:tcPr>
            <w:tcW w:type="dxa" w:w="45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41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55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 следующего избранного депутата МК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Джалал-Абадская область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Ала-Букинский район</w:t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1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Первомайский</w:t>
            </w:r>
          </w:p>
        </w:tc>
        <w:tc>
          <w:tcPr>
            <w:tcW w:type="dxa" w:w="5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Мамажанов Усон</w:t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Кутманов Абасбек Сапаралиевич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Чуйский район</w:t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Чуйский</w:t>
            </w:r>
          </w:p>
        </w:tc>
        <w:tc>
          <w:tcPr>
            <w:tcW w:type="dxa" w:w="5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Матаев Алмаз Солтобекович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mmkglvtly0eurkqaopv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dalil.kg/document/20341</w:t>
      </w:r>
    </w:hyperlink>
  </w:p>
  <w:p>
    <w:pPr>
      <w:spacing w:after="0" w:before="40"/>
      <w:jc w:val="center"/>
    </w:pPr>
    <w:hyperlink w:history="1" r:id="rIda2a60ax8_ied-bk06bb-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2z3dtgd2hc1ir0mfdsh5" Type="http://schemas.openxmlformats.org/officeDocument/2006/relationships/hyperlink" Target="https://dalil.kg/document/203100" TargetMode="External"/><Relationship Id="rId98vroxygq2xmsolf7uuy5" Type="http://schemas.openxmlformats.org/officeDocument/2006/relationships/hyperlink" Target="https://dalil.kg/document/203103" TargetMode="External"/><Relationship Id="rId93bne8mpb0oyajjvejeme" Type="http://schemas.openxmlformats.org/officeDocument/2006/relationships/hyperlink" Target="https://dalil.kg/document/20166" TargetMode="External"/><Relationship Id="rId_92haiel1vqbdhzxgcbbg" Type="http://schemas.openxmlformats.org/officeDocument/2006/relationships/hyperlink" Target="https://dalil.kg/document/20171" TargetMode="External"/><Relationship Id="rIdgednu48ikoekujdxtzzh8" Type="http://schemas.openxmlformats.org/officeDocument/2006/relationships/hyperlink" Target="https://dalil.kg/document/20341#p1" TargetMode="External"/><Relationship Id="rIdgk2k8b4eeykpvhjerkt5s" Type="http://schemas.openxmlformats.org/officeDocument/2006/relationships/hyperlink" Target="https://dalil.kg/document/20341#p2" TargetMode="External"/><Relationship Id="rId1yt16sjtxe8jjukrqstdr" Type="http://schemas.openxmlformats.org/officeDocument/2006/relationships/hyperlink" Target="https://dalil.kg/document/20341" TargetMode="External"/><Relationship Id="rIdcagv9jne8otoiuza5puby" Type="http://schemas.openxmlformats.org/officeDocument/2006/relationships/hyperlink" Target="https://dalil.kg/document/20166" TargetMode="External"/><Relationship Id="rIdd-vapxo1_efggb2aaklak" Type="http://schemas.openxmlformats.org/officeDocument/2006/relationships/hyperlink" Target="https://dalil.kg/document/20171" TargetMode="External"/><Relationship Id="rId-3euneq6toezcqwvf8uqo" Type="http://schemas.openxmlformats.org/officeDocument/2006/relationships/hyperlink" Target="https://dalil.kg/document/20341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mmkglvtly0eurkqaopvs" Type="http://schemas.openxmlformats.org/officeDocument/2006/relationships/hyperlink" Target="https://dalil.kg/document/20341" TargetMode="External"/><Relationship Id="rIda2a60ax8_ied-bk06bb-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2026-09-25T02:30:46.843Z</dcterms:created>
  <dcterms:modified xsi:type="dcterms:W3CDTF">2026-09-25T02:30:46.843Z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