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d2y0f6c1qj_t-i7ixwzl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августа 2020 года № 143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29 февраля 2012 года № 9</w:t>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прокуратуре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69r8zpk8m9nnzrsp3p4p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(Ведомости Жогорку Кенеша Кыргызской Республики, 2009 г., № 7, ст.734) следующие изменения и дополнения:</w:t>
      </w:r>
    </w:p>
    <w:p>
      <w:pPr>
        <w:spacing w:after="120"/>
        <w:ind w:firstLine="397"/>
        <w:jc w:val="both"/>
      </w:pPr>
      <w:r>
        <w:rPr>
          <w:rFonts w:ascii="Arial" w:cs="Arial" w:eastAsia="Arial" w:hAnsi="Arial"/>
          <w:sz w:val="24"/>
          <w:szCs w:val="24"/>
        </w:rPr>
        <w:t xml:space="preserve">1. В статье 1 слово "центральный" исключить.</w:t>
      </w:r>
    </w:p>
    <w:p>
      <w:pPr>
        <w:spacing w:after="120"/>
        <w:ind w:firstLine="397"/>
        <w:jc w:val="both"/>
      </w:pPr>
      <w:r>
        <w:rPr>
          <w:rFonts w:ascii="Arial" w:cs="Arial" w:eastAsia="Arial" w:hAnsi="Arial"/>
          <w:sz w:val="24"/>
          <w:szCs w:val="24"/>
        </w:rPr>
        <w:t xml:space="preserve">2. Часть 1 статьи 2 изложить в следующей редакции:</w:t>
      </w:r>
    </w:p>
    <w:p>
      <w:pPr>
        <w:spacing w:after="120"/>
        <w:ind w:firstLine="397"/>
        <w:jc w:val="both"/>
      </w:pPr>
      <w:r>
        <w:rPr>
          <w:rFonts w:ascii="Arial" w:cs="Arial" w:eastAsia="Arial" w:hAnsi="Arial"/>
          <w:sz w:val="24"/>
          <w:szCs w:val="24"/>
        </w:rPr>
        <w:t xml:space="preserve">"1. Правовую основу деятельности органов прокуратуры составляют Конституция Кыргызской Республики, настоящий Закон,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правовые акты Генерального прокурора Кыргызской Республики (далее - Генеральный прокурор).".</w:t>
      </w:r>
    </w:p>
    <w:p>
      <w:pPr>
        <w:spacing w:after="120"/>
        <w:ind w:firstLine="397"/>
        <w:jc w:val="both"/>
      </w:pPr>
      <w:r>
        <w:rPr>
          <w:rFonts w:ascii="Arial" w:cs="Arial" w:eastAsia="Arial" w:hAnsi="Arial"/>
          <w:sz w:val="24"/>
          <w:szCs w:val="24"/>
        </w:rPr>
        <w:t xml:space="preserve">3. Часть 1 статьи 3 изложить в следующей редакции:</w:t>
      </w:r>
    </w:p>
    <w:p>
      <w:pPr>
        <w:spacing w:after="120"/>
        <w:ind w:firstLine="397"/>
        <w:jc w:val="both"/>
      </w:pPr>
      <w:r>
        <w:rPr>
          <w:rFonts w:ascii="Arial" w:cs="Arial" w:eastAsia="Arial" w:hAnsi="Arial"/>
          <w:sz w:val="24"/>
          <w:szCs w:val="24"/>
        </w:rPr>
        <w:t xml:space="preserve">"1. В целях обеспечения верховенства закона, единства и укрепления законности, а также охраняемых законом интересов общества и государства прокуратура Кыргызской Республики осуществляет:</w:t>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органами местного самоуправления, их должностными лицами;</w:t>
      </w:r>
    </w:p>
    <w:p>
      <w:pPr>
        <w:spacing w:after="120"/>
        <w:ind w:firstLine="39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sz w:val="24"/>
          <w:szCs w:val="24"/>
        </w:rPr>
        <w:t xml:space="preserve">4) представительство интересов гражданина или государства в суде в случаях, определенных законом;</w:t>
      </w:r>
    </w:p>
    <w:p>
      <w:pPr>
        <w:spacing w:after="120"/>
        <w:ind w:firstLine="397"/>
        <w:jc w:val="both"/>
      </w:pPr>
      <w:r>
        <w:rPr>
          <w:rFonts w:ascii="Arial" w:cs="Arial" w:eastAsia="Arial" w:hAnsi="Arial"/>
          <w:sz w:val="24"/>
          <w:szCs w:val="24"/>
        </w:rPr>
        <w:t xml:space="preserve">5) поддержание государственного обвинения в суде;</w:t>
      </w:r>
    </w:p>
    <w:p>
      <w:pPr>
        <w:spacing w:after="120"/>
        <w:ind w:firstLine="397"/>
        <w:jc w:val="both"/>
      </w:pPr>
      <w:r>
        <w:rPr>
          <w:rFonts w:ascii="Arial" w:cs="Arial" w:eastAsia="Arial" w:hAnsi="Arial"/>
          <w:sz w:val="24"/>
          <w:szCs w:val="24"/>
        </w:rPr>
        <w:t xml:space="preserve">6) уголовное преследование должностных лиц государственных органов.".</w:t>
      </w:r>
    </w:p>
    <w:p>
      <w:pPr>
        <w:spacing w:after="120"/>
        <w:ind w:firstLine="397"/>
        <w:jc w:val="both"/>
      </w:pPr>
      <w:r>
        <w:rPr>
          <w:rFonts w:ascii="Arial" w:cs="Arial" w:eastAsia="Arial" w:hAnsi="Arial"/>
          <w:sz w:val="24"/>
          <w:szCs w:val="24"/>
        </w:rPr>
        <w:t xml:space="preserve">4. В статье 4:</w:t>
      </w:r>
    </w:p>
    <w:p>
      <w:pPr>
        <w:spacing w:after="120"/>
        <w:ind w:firstLine="397"/>
        <w:jc w:val="both"/>
      </w:pPr>
      <w:r>
        <w:rPr>
          <w:rFonts w:ascii="Arial" w:cs="Arial" w:eastAsia="Arial" w:hAnsi="Arial"/>
          <w:sz w:val="24"/>
          <w:szCs w:val="24"/>
        </w:rPr>
        <w:t xml:space="preserve">в части 1 слово "централизованную" исключить;</w:t>
      </w:r>
    </w:p>
    <w:p>
      <w:pPr>
        <w:spacing w:after="120"/>
        <w:ind w:firstLine="397"/>
        <w:jc w:val="both"/>
      </w:pPr>
      <w:r>
        <w:rPr>
          <w:rFonts w:ascii="Arial" w:cs="Arial" w:eastAsia="Arial" w:hAnsi="Arial"/>
          <w:sz w:val="24"/>
          <w:szCs w:val="24"/>
        </w:rPr>
        <w:t xml:space="preserve">пункт 1 части 3 изложить в следующей редакции:</w:t>
      </w:r>
    </w:p>
    <w:p>
      <w:pPr>
        <w:spacing w:after="120"/>
        <w:ind w:firstLine="397"/>
        <w:jc w:val="both"/>
      </w:pPr>
      <w:r>
        <w:rPr>
          <w:rFonts w:ascii="Arial" w:cs="Arial" w:eastAsia="Arial" w:hAnsi="Arial"/>
          <w:sz w:val="24"/>
          <w:szCs w:val="24"/>
        </w:rPr>
        <w:t xml:space="preserve">"1) осуществляют полномочия независимо от органов государственной власти, органов местного самоуправления, коммерческих и некоммерческих организаций и в строгом соответствии с Конституцией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в части 4 слова "учреждениями и предприятиями, независимо от формы собственности," исключить.</w:t>
      </w:r>
    </w:p>
    <w:p>
      <w:pPr>
        <w:spacing w:after="120"/>
        <w:ind w:firstLine="397"/>
        <w:jc w:val="both"/>
      </w:pPr>
      <w:r>
        <w:rPr>
          <w:rFonts w:ascii="Arial" w:cs="Arial" w:eastAsia="Arial" w:hAnsi="Arial"/>
          <w:sz w:val="24"/>
          <w:szCs w:val="24"/>
        </w:rPr>
        <w:t xml:space="preserve">5. В статье 8:</w:t>
      </w:r>
    </w:p>
    <w:p>
      <w:pPr>
        <w:spacing w:after="120"/>
        <w:ind w:firstLine="397"/>
        <w:jc w:val="both"/>
      </w:pPr>
      <w:r>
        <w:rPr>
          <w:rFonts w:ascii="Arial" w:cs="Arial" w:eastAsia="Arial" w:hAnsi="Arial"/>
          <w:sz w:val="24"/>
          <w:szCs w:val="24"/>
        </w:rPr>
        <w:t xml:space="preserve">в части 1 слова "Конституционного суда Кыргызской Республики, Верховного суда Кыргызской Республики" заменить словами "Верховного суда Кыргызской Республики 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в части 3 слова ", организациями, учреждениями и предприятиями, независимо от формы собственности" заменить словами "и организациями".</w:t>
      </w:r>
    </w:p>
    <w:p>
      <w:pPr>
        <w:spacing w:after="120"/>
        <w:ind w:firstLine="397"/>
        <w:jc w:val="both"/>
      </w:pPr>
      <w:r>
        <w:rPr>
          <w:rFonts w:ascii="Arial" w:cs="Arial" w:eastAsia="Arial" w:hAnsi="Arial"/>
          <w:sz w:val="24"/>
          <w:szCs w:val="24"/>
        </w:rPr>
        <w:t xml:space="preserve">6. Пункт 3 статьи 9 после слов "в установленном законом порядке," дополнить словами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7. Часть 1 статьи 11 изложить в следующей редакции:</w:t>
      </w:r>
    </w:p>
    <w:p>
      <w:pPr>
        <w:spacing w:after="120"/>
        <w:ind w:firstLine="397"/>
        <w:jc w:val="both"/>
      </w:pPr>
      <w:r>
        <w:rPr>
          <w:rFonts w:ascii="Arial" w:cs="Arial" w:eastAsia="Arial" w:hAnsi="Arial"/>
          <w:sz w:val="24"/>
          <w:szCs w:val="24"/>
        </w:rPr>
        <w:t xml:space="preserve">"1. Генеральная прокуратура является высшим органом прокуратуры Кыргызской Республики, возглавляется Генеральным прокурором, назначаемым Президентом Кыргызской Республики с согласия депутатов Жогорку Кенеша Кыргызской Республики.</w:t>
      </w:r>
    </w:p>
    <w:p>
      <w:pPr>
        <w:spacing w:after="120"/>
        <w:ind w:firstLine="397"/>
        <w:jc w:val="both"/>
      </w:pPr>
      <w:r>
        <w:rPr>
          <w:rFonts w:ascii="Arial" w:cs="Arial" w:eastAsia="Arial" w:hAnsi="Arial"/>
          <w:sz w:val="24"/>
          <w:szCs w:val="24"/>
        </w:rPr>
        <w:t xml:space="preserve">Генеральный прокурор освобождается от должности Президентом Кыргызской Республики в случаях, предусмотренных настоящим Законом, с согласия не менее одной трети от общего числа депутатов Жогорку Кенеша Кыргызской Республики либо по инициативе одной трети от общего числа депутатов Жогорку Кенеша Кыргызской Республики, одобренной двумя третями депутатов Жогорку Кенеша Кыргызской Республики.</w:t>
      </w:r>
    </w:p>
    <w:p>
      <w:pPr>
        <w:spacing w:after="120"/>
        <w:ind w:firstLine="397"/>
        <w:jc w:val="both"/>
      </w:pPr>
      <w:r>
        <w:rPr>
          <w:rFonts w:ascii="Arial" w:cs="Arial" w:eastAsia="Arial" w:hAnsi="Arial"/>
          <w:sz w:val="24"/>
          <w:szCs w:val="24"/>
        </w:rPr>
        <w:t xml:space="preserve">Если предложенная Президентом Кыргызской Республики кандидатура на должность Генерального прокурора не получит требуемого количества голосов, то Президент Кыргызской Республики в течение 14 дней представляет Жогорку Кенешу Кыргызской Республики новую кандидатуру.".</w:t>
      </w:r>
    </w:p>
    <w:p>
      <w:pPr>
        <w:spacing w:after="120"/>
        <w:ind w:firstLine="397"/>
        <w:jc w:val="both"/>
      </w:pPr>
      <w:r>
        <w:rPr>
          <w:rFonts w:ascii="Arial" w:cs="Arial" w:eastAsia="Arial" w:hAnsi="Arial"/>
          <w:sz w:val="24"/>
          <w:szCs w:val="24"/>
        </w:rPr>
        <w:t xml:space="preserve">8. В статье 12:</w:t>
      </w:r>
    </w:p>
    <w:p>
      <w:pPr>
        <w:spacing w:after="120"/>
        <w:ind w:firstLine="397"/>
        <w:jc w:val="both"/>
      </w:pPr>
      <w:r>
        <w:rPr>
          <w:rFonts w:ascii="Arial" w:cs="Arial" w:eastAsia="Arial" w:hAnsi="Arial"/>
          <w:sz w:val="24"/>
          <w:szCs w:val="24"/>
        </w:rPr>
        <w:t xml:space="preserve">в части 1:</w:t>
      </w:r>
    </w:p>
    <w:p>
      <w:pPr>
        <w:spacing w:after="120"/>
        <w:ind w:firstLine="397"/>
        <w:jc w:val="both"/>
      </w:pPr>
      <w:r>
        <w:rPr>
          <w:rFonts w:ascii="Arial" w:cs="Arial" w:eastAsia="Arial" w:hAnsi="Arial"/>
          <w:sz w:val="24"/>
          <w:szCs w:val="24"/>
        </w:rPr>
        <w:t xml:space="preserve">- пункт 3 изложить в следующей редакции:</w:t>
      </w:r>
    </w:p>
    <w:p>
      <w:pPr>
        <w:spacing w:after="120"/>
        <w:ind w:firstLine="397"/>
        <w:jc w:val="both"/>
      </w:pPr>
      <w:r>
        <w:rPr>
          <w:rFonts w:ascii="Arial" w:cs="Arial" w:eastAsia="Arial" w:hAnsi="Arial"/>
          <w:sz w:val="24"/>
          <w:szCs w:val="24"/>
        </w:rPr>
        <w:t xml:space="preserve">"3) ведет переговоры и подписывает международные договоры Кыргызской Республики по вопросам правовой помощи и борьбы с преступностью в установленном законом порядке;";</w:t>
      </w:r>
    </w:p>
    <w:p>
      <w:pPr>
        <w:spacing w:after="120"/>
        <w:ind w:firstLine="397"/>
        <w:jc w:val="both"/>
      </w:pPr>
      <w:r>
        <w:rPr>
          <w:rFonts w:ascii="Arial" w:cs="Arial" w:eastAsia="Arial" w:hAnsi="Arial"/>
          <w:sz w:val="24"/>
          <w:szCs w:val="24"/>
        </w:rPr>
        <w:t xml:space="preserve">- пункт 5 изложить в следующей редакции:</w:t>
      </w:r>
    </w:p>
    <w:p>
      <w:pPr>
        <w:spacing w:after="120"/>
        <w:ind w:firstLine="397"/>
        <w:jc w:val="both"/>
      </w:pPr>
      <w:r>
        <w:rPr>
          <w:rFonts w:ascii="Arial" w:cs="Arial" w:eastAsia="Arial" w:hAnsi="Arial"/>
          <w:sz w:val="24"/>
          <w:szCs w:val="24"/>
        </w:rPr>
        <w:t xml:space="preserve">"5) дает заключение о наличии в действиях Президента Кыргызской Республики признаков преступления в случае выдвижения Жогорку Кенешем Кыргызской Республики обвинения в совершении преступления;";</w:t>
      </w:r>
    </w:p>
    <w:p>
      <w:pPr>
        <w:spacing w:after="120"/>
        <w:ind w:firstLine="397"/>
        <w:jc w:val="both"/>
      </w:pPr>
      <w:r>
        <w:rPr>
          <w:rFonts w:ascii="Arial" w:cs="Arial" w:eastAsia="Arial" w:hAnsi="Arial"/>
          <w:sz w:val="24"/>
          <w:szCs w:val="24"/>
        </w:rPr>
        <w:t xml:space="preserve">пункт 1 части 4 изложить в следующей редакции:</w:t>
      </w:r>
    </w:p>
    <w:p>
      <w:pPr>
        <w:spacing w:after="120"/>
        <w:ind w:firstLine="397"/>
        <w:jc w:val="both"/>
      </w:pPr>
      <w:r>
        <w:rPr>
          <w:rFonts w:ascii="Arial" w:cs="Arial" w:eastAsia="Arial" w:hAnsi="Arial"/>
          <w:sz w:val="24"/>
          <w:szCs w:val="24"/>
        </w:rPr>
        <w:t xml:space="preserve">"1) обратиться в Конституционную палату Верховного суда Кыргызской Республики по вопросам несоответствия законов и иных нормативных правовых актов Конституции Кыргызской Республики;".</w:t>
      </w:r>
    </w:p>
    <w:p>
      <w:pPr>
        <w:spacing w:after="120"/>
        <w:ind w:firstLine="397"/>
        <w:jc w:val="both"/>
      </w:pPr>
      <w:r>
        <w:rPr>
          <w:rFonts w:ascii="Arial" w:cs="Arial" w:eastAsia="Arial" w:hAnsi="Arial"/>
          <w:sz w:val="24"/>
          <w:szCs w:val="24"/>
        </w:rPr>
        <w:t xml:space="preserve">9. В части 3 статьи 19, в статье 49, в части 12 статьи 56 слова "Положением "О порядке прохождения службы в органах и учреждениях прокуратуры Кыргызской Республики" заменить словами "законодательством Кыргызской Республики".</w:t>
      </w:r>
    </w:p>
    <w:p>
      <w:pPr>
        <w:spacing w:after="120"/>
        <w:ind w:firstLine="397"/>
        <w:jc w:val="both"/>
      </w:pPr>
      <w:r>
        <w:rPr>
          <w:rFonts w:ascii="Arial" w:cs="Arial" w:eastAsia="Arial" w:hAnsi="Arial"/>
          <w:sz w:val="24"/>
          <w:szCs w:val="24"/>
        </w:rPr>
        <w:t xml:space="preserve">10. В статье 20:</w:t>
      </w:r>
    </w:p>
    <w:p>
      <w:pPr>
        <w:spacing w:after="120"/>
        <w:ind w:firstLine="397"/>
        <w:jc w:val="both"/>
      </w:pPr>
      <w:r>
        <w:rPr>
          <w:rFonts w:ascii="Arial" w:cs="Arial" w:eastAsia="Arial" w:hAnsi="Arial"/>
          <w:sz w:val="24"/>
          <w:szCs w:val="24"/>
        </w:rPr>
        <w:t xml:space="preserve">в частях 2 и 3 слово "действующим" исключить;</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"5. В процессе международно-правового сотрудничества прокуратура применяет поручение об оказании правовой помощи, ходатайство об экстрадиции, соглашение и иные акты, предусмотренные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w:t>
      </w:r>
    </w:p>
    <w:p>
      <w:pPr>
        <w:spacing w:after="120"/>
        <w:ind w:firstLine="397"/>
        <w:jc w:val="both"/>
      </w:pPr>
      <w:r>
        <w:rPr>
          <w:rFonts w:ascii="Arial" w:cs="Arial" w:eastAsia="Arial" w:hAnsi="Arial"/>
          <w:sz w:val="24"/>
          <w:szCs w:val="24"/>
        </w:rPr>
        <w:t xml:space="preserve">11. В части 1 статьи 25 слова "общественных (религиозных), некоммерческих объединений" заменить словом "организаций".</w:t>
      </w:r>
    </w:p>
    <w:p>
      <w:pPr>
        <w:spacing w:after="120"/>
        <w:ind w:firstLine="397"/>
        <w:jc w:val="both"/>
      </w:pPr>
      <w:r>
        <w:rPr>
          <w:rFonts w:ascii="Arial" w:cs="Arial" w:eastAsia="Arial" w:hAnsi="Arial"/>
          <w:sz w:val="24"/>
          <w:szCs w:val="24"/>
        </w:rPr>
        <w:t xml:space="preserve">12. Часть 1 статьи 31 изложить в следующей редакции:</w:t>
      </w:r>
    </w:p>
    <w:p>
      <w:pPr>
        <w:spacing w:after="120"/>
        <w:ind w:firstLine="397"/>
        <w:jc w:val="both"/>
      </w:pPr>
      <w:r>
        <w:rPr>
          <w:rFonts w:ascii="Arial" w:cs="Arial" w:eastAsia="Arial" w:hAnsi="Arial"/>
          <w:sz w:val="24"/>
          <w:szCs w:val="24"/>
        </w:rPr>
        <w:t xml:space="preserve">"1. Предметом надзора являются:</w:t>
      </w:r>
    </w:p>
    <w:p>
      <w:pPr>
        <w:spacing w:after="120"/>
        <w:ind w:firstLine="397"/>
        <w:jc w:val="both"/>
      </w:pPr>
      <w:r>
        <w:rPr>
          <w:rFonts w:ascii="Arial" w:cs="Arial" w:eastAsia="Arial" w:hAnsi="Arial"/>
          <w:sz w:val="24"/>
          <w:szCs w:val="24"/>
        </w:rPr>
        <w:t xml:space="preserve">1) соблюдение Конституции Кыргызской Республики, точное и единообразное исполнение законов и иных нормативных правовых актов Правительством Кыргызской Республики, министерствами, государственными комитетами, административными ведомствами, службами и иными органами исполнительной власти, органами местного самоуправления, их должностными лицами;</w:t>
      </w:r>
    </w:p>
    <w:p>
      <w:pPr>
        <w:spacing w:after="120"/>
        <w:ind w:firstLine="397"/>
        <w:jc w:val="both"/>
      </w:pPr>
      <w:r>
        <w:rPr>
          <w:rFonts w:ascii="Arial" w:cs="Arial" w:eastAsia="Arial" w:hAnsi="Arial"/>
          <w:sz w:val="24"/>
          <w:szCs w:val="24"/>
        </w:rPr>
        <w:t xml:space="preserve">2) соответствие законам нормативных правовых актов, издаваемых Правительством Кыргызской Республики и представительными органами местного самоуправления, а также правовых актов, издаваемых органами и их должностными лицами, указанными в настоящей статье.".</w:t>
      </w:r>
    </w:p>
    <w:p>
      <w:pPr>
        <w:spacing w:after="120"/>
        <w:ind w:firstLine="397"/>
        <w:jc w:val="both"/>
      </w:pPr>
      <w:r>
        <w:rPr>
          <w:rFonts w:ascii="Arial" w:cs="Arial" w:eastAsia="Arial" w:hAnsi="Arial"/>
          <w:sz w:val="24"/>
          <w:szCs w:val="24"/>
        </w:rPr>
        <w:t xml:space="preserve">13. Пункт 4 части 1 статьи 32 признать утратившим силу.</w:t>
      </w:r>
    </w:p>
    <w:p>
      <w:pPr>
        <w:spacing w:after="120"/>
        <w:ind w:firstLine="397"/>
        <w:jc w:val="both"/>
      </w:pPr>
      <w:r>
        <w:rPr>
          <w:rFonts w:ascii="Arial" w:cs="Arial" w:eastAsia="Arial" w:hAnsi="Arial"/>
          <w:sz w:val="24"/>
          <w:szCs w:val="24"/>
        </w:rPr>
        <w:t xml:space="preserve">14. В части 1 статьи 33 слова ", а также органами управления и руководителями коммерческих и некоммерческих организаций" исключить.</w:t>
      </w:r>
    </w:p>
    <w:p>
      <w:pPr>
        <w:spacing w:after="120"/>
        <w:ind w:firstLine="397"/>
        <w:jc w:val="both"/>
      </w:pPr>
      <w:r>
        <w:rPr>
          <w:rFonts w:ascii="Arial" w:cs="Arial" w:eastAsia="Arial" w:hAnsi="Arial"/>
          <w:sz w:val="24"/>
          <w:szCs w:val="24"/>
        </w:rPr>
        <w:t xml:space="preserve">15. Часть 2 статьи 44 изложить в следующей редакции:</w:t>
      </w:r>
    </w:p>
    <w:p>
      <w:pPr>
        <w:spacing w:after="120"/>
        <w:ind w:firstLine="397"/>
        <w:jc w:val="both"/>
      </w:pPr>
      <w:r>
        <w:rPr>
          <w:rFonts w:ascii="Arial" w:cs="Arial" w:eastAsia="Arial" w:hAnsi="Arial"/>
          <w:sz w:val="24"/>
          <w:szCs w:val="24"/>
        </w:rPr>
        <w:t xml:space="preserve">"2. Порядок прохождения службы в органах и учреждениях прокуратуры Кыргызской Республики определяется настоящим Законом и Положением о порядке прохождения службы в органах и учреждениях прокуратуры, утверждаемым Президентом Кыргызской Республики.".</w:t>
      </w:r>
    </w:p>
    <w:p>
      <w:pPr>
        <w:spacing w:after="120"/>
        <w:ind w:firstLine="397"/>
        <w:jc w:val="both"/>
      </w:pPr>
      <w:r>
        <w:rPr>
          <w:rFonts w:ascii="Arial" w:cs="Arial" w:eastAsia="Arial" w:hAnsi="Arial"/>
          <w:sz w:val="24"/>
          <w:szCs w:val="24"/>
        </w:rPr>
        <w:t xml:space="preserve">16. В статье 45:</w:t>
      </w:r>
    </w:p>
    <w:p>
      <w:pPr>
        <w:spacing w:after="120"/>
        <w:ind w:firstLine="397"/>
        <w:jc w:val="both"/>
      </w:pPr>
      <w:r>
        <w:rPr>
          <w:rFonts w:ascii="Arial" w:cs="Arial" w:eastAsia="Arial" w:hAnsi="Arial"/>
          <w:sz w:val="24"/>
          <w:szCs w:val="24"/>
        </w:rPr>
        <w:t xml:space="preserve">в части 4 слова "Генеральным прокурором на условиях трудового договора, заключаемого на неопределенный срок или на срок не более 5 лет" заменить словами "в установленном законодательством порядке";</w:t>
      </w:r>
    </w:p>
    <w:p>
      <w:pPr>
        <w:spacing w:after="120"/>
        <w:ind w:firstLine="397"/>
        <w:jc w:val="both"/>
      </w:pPr>
      <w:r>
        <w:rPr>
          <w:rFonts w:ascii="Arial" w:cs="Arial" w:eastAsia="Arial" w:hAnsi="Arial"/>
          <w:sz w:val="24"/>
          <w:szCs w:val="24"/>
        </w:rPr>
        <w:t xml:space="preserve">в части 10 слова "5 лет" заменить словами "3 года".</w:t>
      </w:r>
    </w:p>
    <w:p>
      <w:pPr>
        <w:spacing w:after="120"/>
        <w:ind w:firstLine="397"/>
        <w:jc w:val="both"/>
      </w:pPr>
      <w:r>
        <w:rPr>
          <w:rFonts w:ascii="Arial" w:cs="Arial" w:eastAsia="Arial" w:hAnsi="Arial"/>
          <w:sz w:val="24"/>
          <w:szCs w:val="24"/>
        </w:rPr>
        <w:t xml:space="preserve">17. Статью 47 изложить в следующей редакции:</w:t>
      </w:r>
    </w:p>
    <w:p>
      <w:pPr>
        <w:spacing w:after="120"/>
        <w:ind w:firstLine="397"/>
        <w:jc w:val="both"/>
      </w:pPr>
      <w:r>
        <w:rPr>
          <w:rFonts w:ascii="Arial" w:cs="Arial" w:eastAsia="Arial" w:hAnsi="Arial"/>
          <w:sz w:val="24"/>
          <w:szCs w:val="24"/>
        </w:rPr>
        <w:t xml:space="preserve">"Статья 47. Специальные классные чины, классные чины и воинские</w:t>
      </w:r>
    </w:p>
    <w:p>
      <w:pPr>
        <w:spacing w:after="120"/>
        <w:ind w:firstLine="397"/>
        <w:jc w:val="both"/>
      </w:pPr>
      <w:r>
        <w:rPr>
          <w:rFonts w:ascii="Arial" w:cs="Arial" w:eastAsia="Arial" w:hAnsi="Arial"/>
          <w:sz w:val="24"/>
          <w:szCs w:val="24"/>
        </w:rPr>
        <w:t xml:space="preserve">звания прокурорских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Прокурорам и следователям, в соответствии с занимаемыми ими должностями и стажем работы, присваиваются специальные классные чины, классные чины и воинские звания в соответствии с Законом Кыргызской Республики "Об установлении воинских званий, классных чинов, специальных классных чинов и специальных званий" и Законом Кыргызской Республики "О государственной службе".</w:t>
      </w:r>
    </w:p>
    <w:p>
      <w:pPr>
        <w:spacing w:after="120"/>
        <w:ind w:firstLine="397"/>
        <w:jc w:val="both"/>
      </w:pPr>
      <w:r>
        <w:rPr>
          <w:rFonts w:ascii="Arial" w:cs="Arial" w:eastAsia="Arial" w:hAnsi="Arial"/>
          <w:sz w:val="24"/>
          <w:szCs w:val="24"/>
        </w:rPr>
        <w:t xml:space="preserve">2. Для прокуроров и следователей органов и учреждений прокуратуры Кыргызской Республики присваиваются по занимаемой должности следующие предельные специальные классные чины и воинские звания: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Классный чин</w:t>
      </w:r>
      <w:r>
        <w:rPr>
          <w:rFonts w:ascii="Arial" w:cs="Arial" w:eastAsia="Arial" w:hAnsi="Arial"/>
          <w:sz w:val="24"/>
          <w:szCs w:val="24"/>
        </w:rPr>
        <w:t xml:space="preserve">	</w:t>
      </w:r>
      <w:r>
        <w:rPr>
          <w:rFonts w:ascii="Arial" w:cs="Arial" w:eastAsia="Arial" w:hAnsi="Arial"/>
          <w:sz w:val="24"/>
          <w:szCs w:val="24"/>
        </w:rPr>
        <w:t xml:space="preserve">Должность</w:t>
      </w:r>
    </w:p>
    <w:p>
      <w:pPr>
        <w:tabs>
          <w:tab w:val="right" w:pos="10178"/>
        </w:tabs>
        <w:spacing w:after="120"/>
      </w:pPr>
      <w:r>
        <w:rPr>
          <w:rFonts w:ascii="Arial" w:cs="Arial" w:eastAsia="Arial" w:hAnsi="Arial"/>
          <w:sz w:val="24"/>
          <w:szCs w:val="24"/>
        </w:rPr>
        <w:t xml:space="preserve">Государственный советник юстиции 1 класса </w:t>
      </w:r>
      <w:r>
        <w:rPr>
          <w:rFonts w:ascii="Arial" w:cs="Arial" w:eastAsia="Arial" w:hAnsi="Arial"/>
          <w:sz w:val="24"/>
          <w:szCs w:val="24"/>
        </w:rPr>
        <w:t xml:space="preserve">	</w:t>
      </w:r>
      <w:r>
        <w:rPr>
          <w:rFonts w:ascii="Arial" w:cs="Arial" w:eastAsia="Arial" w:hAnsi="Arial"/>
          <w:sz w:val="24"/>
          <w:szCs w:val="24"/>
        </w:rPr>
        <w:t xml:space="preserve">Генеральный прокурор </w:t>
      </w:r>
    </w:p>
    <w:p>
      <w:pPr>
        <w:tabs>
          <w:tab w:val="right" w:pos="10178"/>
        </w:tabs>
        <w:spacing w:after="120"/>
      </w:pPr>
      <w:r>
        <w:rPr>
          <w:rFonts w:ascii="Arial" w:cs="Arial" w:eastAsia="Arial" w:hAnsi="Arial"/>
          <w:sz w:val="24"/>
          <w:szCs w:val="24"/>
        </w:rPr>
        <w:t xml:space="preserve">Государственный советник юстиции 2 класса </w:t>
      </w:r>
      <w:r>
        <w:rPr>
          <w:rFonts w:ascii="Arial" w:cs="Arial" w:eastAsia="Arial" w:hAnsi="Arial"/>
          <w:sz w:val="24"/>
          <w:szCs w:val="24"/>
        </w:rPr>
        <w:t xml:space="preserve">	</w:t>
      </w:r>
      <w:r>
        <w:rPr>
          <w:rFonts w:ascii="Arial" w:cs="Arial" w:eastAsia="Arial" w:hAnsi="Arial"/>
          <w:sz w:val="24"/>
          <w:szCs w:val="24"/>
        </w:rPr>
        <w:t xml:space="preserve">Первый заместитель Генерального прокурора </w:t>
      </w:r>
    </w:p>
    <w:p>
      <w:pPr>
        <w:tabs>
          <w:tab w:val="right" w:pos="10178"/>
        </w:tabs>
        <w:spacing w:after="120"/>
      </w:pPr>
      <w:r>
        <w:rPr>
          <w:rFonts w:ascii="Arial" w:cs="Arial" w:eastAsia="Arial" w:hAnsi="Arial"/>
          <w:sz w:val="24"/>
          <w:szCs w:val="24"/>
        </w:rPr>
        <w:t xml:space="preserve">Государственный советник юстиции 3 класса </w:t>
      </w:r>
      <w:r>
        <w:rPr>
          <w:rFonts w:ascii="Arial" w:cs="Arial" w:eastAsia="Arial" w:hAnsi="Arial"/>
          <w:sz w:val="24"/>
          <w:szCs w:val="24"/>
        </w:rPr>
        <w:t xml:space="preserve">	</w:t>
      </w:r>
      <w:r>
        <w:rPr>
          <w:rFonts w:ascii="Arial" w:cs="Arial" w:eastAsia="Arial" w:hAnsi="Arial"/>
          <w:sz w:val="24"/>
          <w:szCs w:val="24"/>
        </w:rPr>
        <w:t xml:space="preserve">Заместители Генерального прокурора, прокурор г.Бишкек, прокуроры Чуйской и Джалал-Абадской областей </w:t>
      </w:r>
    </w:p>
    <w:p>
      <w:pPr>
        <w:tabs>
          <w:tab w:val="right" w:pos="10178"/>
        </w:tabs>
        <w:spacing w:after="120"/>
      </w:pPr>
      <w:r>
        <w:rPr>
          <w:rFonts w:ascii="Arial" w:cs="Arial" w:eastAsia="Arial" w:hAnsi="Arial"/>
          <w:sz w:val="24"/>
          <w:szCs w:val="24"/>
        </w:rPr>
        <w:t xml:space="preserve">Генерал-майор юстиции </w:t>
      </w:r>
      <w:r>
        <w:rPr>
          <w:rFonts w:ascii="Arial" w:cs="Arial" w:eastAsia="Arial" w:hAnsi="Arial"/>
          <w:sz w:val="24"/>
          <w:szCs w:val="24"/>
        </w:rPr>
        <w:t xml:space="preserve">	</w:t>
      </w:r>
      <w:r>
        <w:rPr>
          <w:rFonts w:ascii="Arial" w:cs="Arial" w:eastAsia="Arial" w:hAnsi="Arial"/>
          <w:sz w:val="24"/>
          <w:szCs w:val="24"/>
        </w:rPr>
        <w:t xml:space="preserve">Военный прокурор Кыргызской Республики заместитель Генерального прокурора </w:t>
      </w:r>
    </w:p>
    <w:p>
      <w:pPr>
        <w:tabs>
          <w:tab w:val="right" w:pos="10178"/>
        </w:tabs>
        <w:spacing w:after="120"/>
      </w:pPr>
      <w:r>
        <w:rPr>
          <w:rFonts w:ascii="Arial" w:cs="Arial" w:eastAsia="Arial" w:hAnsi="Arial"/>
          <w:sz w:val="24"/>
          <w:szCs w:val="24"/>
        </w:rPr>
        <w:t xml:space="preserve">Советник юстиции 1 класса </w:t>
      </w:r>
      <w:r>
        <w:rPr>
          <w:rFonts w:ascii="Arial" w:cs="Arial" w:eastAsia="Arial" w:hAnsi="Arial"/>
          <w:sz w:val="24"/>
          <w:szCs w:val="24"/>
        </w:rPr>
        <w:t xml:space="preserve">	</w:t>
      </w:r>
      <w:r>
        <w:rPr>
          <w:rFonts w:ascii="Arial" w:cs="Arial" w:eastAsia="Arial" w:hAnsi="Arial"/>
          <w:sz w:val="24"/>
          <w:szCs w:val="24"/>
        </w:rPr>
        <w:t xml:space="preserve">Прокуроры областей, г.Ош, заместители прокуроров областей, г.Бишкек и г.Ош. Прокуроры специализированных прокуратур. Прокуроры Ленинского, Первомайского, Октябрьского, Свердловского районов г.Бишкек, прокуроры городов Джалал-Абад, Талас, Каракол, Нарын, Токмок,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соответствующих областей. Начальники и заместители начальников управлений, отделов, старший помощник Генерального прокурора по особым поручениям, прокурор-криминалист Генеральной прокуратуры, старший следователь по особо важным делам Генеральной прокуратуры </w:t>
      </w:r>
    </w:p>
    <w:p>
      <w:pPr>
        <w:tabs>
          <w:tab w:val="right" w:pos="10178"/>
        </w:tabs>
        <w:spacing w:after="120"/>
      </w:pPr>
      <w:r>
        <w:rPr>
          <w:rFonts w:ascii="Arial" w:cs="Arial" w:eastAsia="Arial" w:hAnsi="Arial"/>
          <w:sz w:val="24"/>
          <w:szCs w:val="24"/>
        </w:rPr>
        <w:t xml:space="preserve">Полковник юстиции </w:t>
      </w:r>
      <w:r>
        <w:rPr>
          <w:rFonts w:ascii="Arial" w:cs="Arial" w:eastAsia="Arial" w:hAnsi="Arial"/>
          <w:sz w:val="24"/>
          <w:szCs w:val="24"/>
        </w:rPr>
        <w:t xml:space="preserve">	</w:t>
      </w:r>
      <w:r>
        <w:rPr>
          <w:rFonts w:ascii="Arial" w:cs="Arial" w:eastAsia="Arial" w:hAnsi="Arial"/>
          <w:sz w:val="24"/>
          <w:szCs w:val="24"/>
        </w:rPr>
        <w:t xml:space="preserve">Заместитель военного прокурора. Военные прокуроры гарнизонов </w:t>
      </w:r>
    </w:p>
    <w:p>
      <w:pPr>
        <w:tabs>
          <w:tab w:val="right" w:pos="10178"/>
        </w:tabs>
        <w:spacing w:after="120"/>
      </w:pPr>
      <w:r>
        <w:rPr>
          <w:rFonts w:ascii="Arial" w:cs="Arial" w:eastAsia="Arial" w:hAnsi="Arial"/>
          <w:sz w:val="24"/>
          <w:szCs w:val="24"/>
        </w:rPr>
        <w:t xml:space="preserve">Советник юстиции 2 класса </w:t>
      </w:r>
      <w:r>
        <w:rPr>
          <w:rFonts w:ascii="Arial" w:cs="Arial" w:eastAsia="Arial" w:hAnsi="Arial"/>
          <w:sz w:val="24"/>
          <w:szCs w:val="24"/>
        </w:rPr>
        <w:t xml:space="preserve">	</w:t>
      </w:r>
      <w:r>
        <w:rPr>
          <w:rFonts w:ascii="Arial" w:cs="Arial" w:eastAsia="Arial" w:hAnsi="Arial"/>
          <w:sz w:val="24"/>
          <w:szCs w:val="24"/>
        </w:rPr>
        <w:t xml:space="preserve">Начальники отделов прокуратуры г.Бишкек и г.Ош. Начальники отделов областных прокуратур, старшие помощники прокуроров областей, г.Бишкек и г.Ош. Заместители прокуроров Ленинского, Первомайского, Октябрьского, Свердловского районов г.Бишкек. Заместители прокуроров городов Джалал-Абад, Талас, Каракол, Нарын, Токмок. Заместители прокуроров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соответствующих областей и специализированных прокуратур. Прокуроры городов, районов. Помощник Генерального прокурора, старшие прокуроры и прокуроры управлений, отделов, центра профессиональной подготовки прокурорско-следственных работников Генеральной прокуратуры, следователи по особо важным делам Генеральной прокуратуры и старшие следователи по особо важным делам областных прокуратур, г.Бишкек и г.Ош </w:t>
      </w:r>
    </w:p>
    <w:p>
      <w:pPr>
        <w:tabs>
          <w:tab w:val="right" w:pos="10178"/>
        </w:tabs>
        <w:spacing w:after="120"/>
      </w:pPr>
      <w:r>
        <w:rPr>
          <w:rFonts w:ascii="Arial" w:cs="Arial" w:eastAsia="Arial" w:hAnsi="Arial"/>
          <w:sz w:val="24"/>
          <w:szCs w:val="24"/>
        </w:rPr>
        <w:t xml:space="preserve">Подполковник юстиции </w:t>
      </w:r>
      <w:r>
        <w:rPr>
          <w:rFonts w:ascii="Arial" w:cs="Arial" w:eastAsia="Arial" w:hAnsi="Arial"/>
          <w:sz w:val="24"/>
          <w:szCs w:val="24"/>
        </w:rPr>
        <w:t xml:space="preserve">	</w:t>
      </w:r>
      <w:r>
        <w:rPr>
          <w:rFonts w:ascii="Arial" w:cs="Arial" w:eastAsia="Arial" w:hAnsi="Arial"/>
          <w:sz w:val="24"/>
          <w:szCs w:val="24"/>
        </w:rPr>
        <w:t xml:space="preserve">Старший помощник военного прокурора, начальник отдела военной прокуратуры, старший следователь по особо важным делам военной прокуратуры, заместители военных прокуроров гарнизонов </w:t>
      </w:r>
    </w:p>
    <w:p>
      <w:pPr>
        <w:tabs>
          <w:tab w:val="right" w:pos="10178"/>
        </w:tabs>
        <w:spacing w:after="120"/>
      </w:pPr>
      <w:r>
        <w:rPr>
          <w:rFonts w:ascii="Arial" w:cs="Arial" w:eastAsia="Arial" w:hAnsi="Arial"/>
          <w:sz w:val="24"/>
          <w:szCs w:val="24"/>
        </w:rPr>
        <w:t xml:space="preserve">Советник юстиции 3 класса </w:t>
      </w:r>
      <w:r>
        <w:rPr>
          <w:rFonts w:ascii="Arial" w:cs="Arial" w:eastAsia="Arial" w:hAnsi="Arial"/>
          <w:sz w:val="24"/>
          <w:szCs w:val="24"/>
        </w:rPr>
        <w:t xml:space="preserve">	</w:t>
      </w:r>
      <w:r>
        <w:rPr>
          <w:rFonts w:ascii="Arial" w:cs="Arial" w:eastAsia="Arial" w:hAnsi="Arial"/>
          <w:sz w:val="24"/>
          <w:szCs w:val="24"/>
        </w:rPr>
        <w:t xml:space="preserve">Заместители прокуроров городов, районов. Заместители начальников отделов областных прокуратур, г.Бишкек и г.Ош, старшие прокуроры и прокуроры отделов областных прокуратур, следователи по особо важным делам областных прокуратур, г.Бишкек и г.Ош, старшие следователи и следователи областных прокуратур, г.Бишкек и г.Ош </w:t>
      </w:r>
    </w:p>
    <w:p>
      <w:pPr>
        <w:tabs>
          <w:tab w:val="right" w:pos="10178"/>
        </w:tabs>
        <w:spacing w:after="120"/>
      </w:pPr>
      <w:r>
        <w:rPr>
          <w:rFonts w:ascii="Arial" w:cs="Arial" w:eastAsia="Arial" w:hAnsi="Arial"/>
          <w:sz w:val="24"/>
          <w:szCs w:val="24"/>
        </w:rPr>
        <w:t xml:space="preserve">Майор юстиции </w:t>
      </w:r>
      <w:r>
        <w:rPr>
          <w:rFonts w:ascii="Arial" w:cs="Arial" w:eastAsia="Arial" w:hAnsi="Arial"/>
          <w:sz w:val="24"/>
          <w:szCs w:val="24"/>
        </w:rPr>
        <w:t xml:space="preserve">	</w:t>
      </w:r>
      <w:r>
        <w:rPr>
          <w:rFonts w:ascii="Arial" w:cs="Arial" w:eastAsia="Arial" w:hAnsi="Arial"/>
          <w:sz w:val="24"/>
          <w:szCs w:val="24"/>
        </w:rPr>
        <w:t xml:space="preserve">Старшие прокуроры и прокуроры отделов военной прокуратуры, следователь по особо важным делам военной прокуратуры. Старший следователь Бишкекского гарнизона. Следователь Баткенского гарнизона </w:t>
      </w:r>
    </w:p>
    <w:p>
      <w:pPr>
        <w:tabs>
          <w:tab w:val="right" w:pos="10178"/>
        </w:tabs>
        <w:spacing w:after="120"/>
      </w:pPr>
      <w:r>
        <w:rPr>
          <w:rFonts w:ascii="Arial" w:cs="Arial" w:eastAsia="Arial" w:hAnsi="Arial"/>
          <w:sz w:val="24"/>
          <w:szCs w:val="24"/>
        </w:rPr>
        <w:t xml:space="preserve">Юрист 1, 2, 3 класса, младший юрист </w:t>
      </w:r>
      <w:r>
        <w:rPr>
          <w:rFonts w:ascii="Arial" w:cs="Arial" w:eastAsia="Arial" w:hAnsi="Arial"/>
          <w:sz w:val="24"/>
          <w:szCs w:val="24"/>
        </w:rPr>
        <w:t xml:space="preserve">	</w:t>
      </w:r>
      <w:r>
        <w:rPr>
          <w:rFonts w:ascii="Arial" w:cs="Arial" w:eastAsia="Arial" w:hAnsi="Arial"/>
          <w:sz w:val="24"/>
          <w:szCs w:val="24"/>
        </w:rPr>
        <w:t xml:space="preserve">Старшие помощники и помощники прокуроров городов, районов и специализированных прокуратур. Старшие следователи и следователи городских, районных и специализированных прокуратур </w:t>
      </w:r>
    </w:p>
    <w:p>
      <w:pPr>
        <w:tabs>
          <w:tab w:val="right" w:pos="10178"/>
        </w:tabs>
        <w:spacing w:after="120"/>
      </w:pPr>
      <w:r>
        <w:rPr>
          <w:rFonts w:ascii="Arial" w:cs="Arial" w:eastAsia="Arial" w:hAnsi="Arial"/>
          <w:sz w:val="24"/>
          <w:szCs w:val="24"/>
        </w:rPr>
        <w:t xml:space="preserve">Капитан юстиции, старший лейтенант юстиции, лейтенант юстиции, младший лейтенант юстиции </w:t>
      </w:r>
      <w:r>
        <w:rPr>
          <w:rFonts w:ascii="Arial" w:cs="Arial" w:eastAsia="Arial" w:hAnsi="Arial"/>
          <w:sz w:val="24"/>
          <w:szCs w:val="24"/>
        </w:rPr>
        <w:t xml:space="preserve">	</w:t>
      </w:r>
      <w:r>
        <w:rPr>
          <w:rFonts w:ascii="Arial" w:cs="Arial" w:eastAsia="Arial" w:hAnsi="Arial"/>
          <w:sz w:val="24"/>
          <w:szCs w:val="24"/>
        </w:rPr>
        <w:t xml:space="preserve">Старшие помощники военного прокурора гарнизона, помощники военного прокурора гарнизона. Старший следователь военной прокуратуры гарнизона, следователь военной прокуратуры гарнизона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Устанавливаются следующие сроки пребывания в специальном классном чине:</w:t>
      </w:r>
    </w:p>
    <w:p>
      <w:pPr>
        <w:spacing w:after="120"/>
        <w:ind w:firstLine="397"/>
        <w:jc w:val="both"/>
      </w:pPr>
      <w:r>
        <w:rPr>
          <w:rFonts w:ascii="Arial" w:cs="Arial" w:eastAsia="Arial" w:hAnsi="Arial"/>
          <w:sz w:val="24"/>
          <w:szCs w:val="24"/>
        </w:rPr>
        <w:t xml:space="preserve">младшего юриста - 1 год;</w:t>
      </w:r>
    </w:p>
    <w:p>
      <w:pPr>
        <w:spacing w:after="120"/>
        <w:ind w:firstLine="397"/>
        <w:jc w:val="both"/>
      </w:pPr>
      <w:r>
        <w:rPr>
          <w:rFonts w:ascii="Arial" w:cs="Arial" w:eastAsia="Arial" w:hAnsi="Arial"/>
          <w:sz w:val="24"/>
          <w:szCs w:val="24"/>
        </w:rPr>
        <w:t xml:space="preserve">юриста 3 класса - 2 года;</w:t>
      </w:r>
    </w:p>
    <w:p>
      <w:pPr>
        <w:spacing w:after="120"/>
        <w:ind w:firstLine="397"/>
        <w:jc w:val="both"/>
      </w:pPr>
      <w:r>
        <w:rPr>
          <w:rFonts w:ascii="Arial" w:cs="Arial" w:eastAsia="Arial" w:hAnsi="Arial"/>
          <w:sz w:val="24"/>
          <w:szCs w:val="24"/>
        </w:rPr>
        <w:t xml:space="preserve">юриста 2 класса - 2 года;</w:t>
      </w:r>
    </w:p>
    <w:p>
      <w:pPr>
        <w:spacing w:after="120"/>
        <w:ind w:firstLine="397"/>
        <w:jc w:val="both"/>
      </w:pPr>
      <w:r>
        <w:rPr>
          <w:rFonts w:ascii="Arial" w:cs="Arial" w:eastAsia="Arial" w:hAnsi="Arial"/>
          <w:sz w:val="24"/>
          <w:szCs w:val="24"/>
        </w:rPr>
        <w:t xml:space="preserve">юрист 1 класса - 3 года;</w:t>
      </w:r>
    </w:p>
    <w:p>
      <w:pPr>
        <w:spacing w:after="120"/>
        <w:ind w:firstLine="397"/>
        <w:jc w:val="both"/>
      </w:pPr>
      <w:r>
        <w:rPr>
          <w:rFonts w:ascii="Arial" w:cs="Arial" w:eastAsia="Arial" w:hAnsi="Arial"/>
          <w:sz w:val="24"/>
          <w:szCs w:val="24"/>
        </w:rPr>
        <w:t xml:space="preserve">советника юстиции 3 класса - 3 года;</w:t>
      </w:r>
    </w:p>
    <w:p>
      <w:pPr>
        <w:spacing w:after="120"/>
        <w:ind w:firstLine="397"/>
        <w:jc w:val="both"/>
      </w:pPr>
      <w:r>
        <w:rPr>
          <w:rFonts w:ascii="Arial" w:cs="Arial" w:eastAsia="Arial" w:hAnsi="Arial"/>
          <w:sz w:val="24"/>
          <w:szCs w:val="24"/>
        </w:rPr>
        <w:t xml:space="preserve">советника юстиции 2 класса - 4 года.</w:t>
      </w:r>
    </w:p>
    <w:p>
      <w:pPr>
        <w:spacing w:after="120"/>
        <w:ind w:firstLine="397"/>
        <w:jc w:val="both"/>
      </w:pPr>
      <w:r>
        <w:rPr>
          <w:rFonts w:ascii="Arial" w:cs="Arial" w:eastAsia="Arial" w:hAnsi="Arial"/>
          <w:sz w:val="24"/>
          <w:szCs w:val="24"/>
        </w:rPr>
        <w:t xml:space="preserve">Сроки пребывания в чине советника юстиции 1 класса не устанавливаются.</w:t>
      </w:r>
    </w:p>
    <w:p>
      <w:pPr>
        <w:spacing w:after="120"/>
        <w:ind w:firstLine="397"/>
        <w:jc w:val="both"/>
      </w:pPr>
      <w:r>
        <w:rPr>
          <w:rFonts w:ascii="Arial" w:cs="Arial" w:eastAsia="Arial" w:hAnsi="Arial"/>
          <w:sz w:val="24"/>
          <w:szCs w:val="24"/>
        </w:rPr>
        <w:t xml:space="preserve">Сроки пребывания в классном чине и воинском звании определяются в порядке, установленном законодательством.</w:t>
      </w:r>
    </w:p>
    <w:p>
      <w:pPr>
        <w:spacing w:after="120"/>
        <w:ind w:firstLine="397"/>
        <w:jc w:val="both"/>
      </w:pPr>
      <w:r>
        <w:rPr>
          <w:rFonts w:ascii="Arial" w:cs="Arial" w:eastAsia="Arial" w:hAnsi="Arial"/>
          <w:sz w:val="24"/>
          <w:szCs w:val="24"/>
        </w:rPr>
        <w:t xml:space="preserve">Специальные классные чины, классные чины и воинские звания прокурорским работникам присваиваются с учетом занимаемой должности, срока пребывания в специальном классном чине, классном чине и воинском звании, результатов аттестации в порядке, определяемом Генеральным прокурором в соответствии с настоящим Законом.</w:t>
      </w:r>
    </w:p>
    <w:p>
      <w:pPr>
        <w:spacing w:after="120"/>
        <w:ind w:firstLine="397"/>
        <w:jc w:val="both"/>
      </w:pPr>
      <w:r>
        <w:rPr>
          <w:rFonts w:ascii="Arial" w:cs="Arial" w:eastAsia="Arial" w:hAnsi="Arial"/>
          <w:sz w:val="24"/>
          <w:szCs w:val="24"/>
        </w:rPr>
        <w:t xml:space="preserve">4. Присвоение специальных классных чинов государственного советника юстиции 3, 2, 1 классов, воинского звания генерал-майора юстиции производится Президентом Кыргызской Республики.</w:t>
      </w:r>
    </w:p>
    <w:p>
      <w:pPr>
        <w:spacing w:after="120"/>
        <w:ind w:firstLine="397"/>
        <w:jc w:val="both"/>
      </w:pPr>
      <w:r>
        <w:rPr>
          <w:rFonts w:ascii="Arial" w:cs="Arial" w:eastAsia="Arial" w:hAnsi="Arial"/>
          <w:sz w:val="24"/>
          <w:szCs w:val="24"/>
        </w:rPr>
        <w:t xml:space="preserve">Присвоение специальных классных чинов советника юстиции 3, 2, 1 классов, юриста 3, 2, 1 классов, младшего юриста, а также воинских званий - младший лейтенант, лейтенант, старший лейтенант, капитан, майор, подполковник, полковник юстиции работникам органов и учреждений прокуратуры производится Генеральным прокурором.</w:t>
      </w:r>
    </w:p>
    <w:p>
      <w:pPr>
        <w:spacing w:after="120"/>
        <w:ind w:firstLine="397"/>
        <w:jc w:val="both"/>
      </w:pPr>
      <w:r>
        <w:rPr>
          <w:rFonts w:ascii="Arial" w:cs="Arial" w:eastAsia="Arial" w:hAnsi="Arial"/>
          <w:sz w:val="24"/>
          <w:szCs w:val="24"/>
        </w:rPr>
        <w:t xml:space="preserve">5. Досрочно очередной специальный классный чин (воинское звание), в исключительных случаях в порядке поощрения, присваивается только один раз за время работы в органах и учреждениях прокуратуры за примерное исполнение служебного долга и особые отличия в работе, если срок пребывания в последнем специальном классном чине (воинском звании) составляет не менее 2/3 срока, необходимого для присвоения очередного специального классного чина (воинского звания).</w:t>
      </w:r>
    </w:p>
    <w:p>
      <w:pPr>
        <w:spacing w:after="120"/>
        <w:ind w:firstLine="397"/>
        <w:jc w:val="both"/>
      </w:pPr>
      <w:r>
        <w:rPr>
          <w:rFonts w:ascii="Arial" w:cs="Arial" w:eastAsia="Arial" w:hAnsi="Arial"/>
          <w:sz w:val="24"/>
          <w:szCs w:val="24"/>
        </w:rPr>
        <w:t xml:space="preserve">При этом очередные специальный классный чин и воинское звание могут быть присвоены только один раз за время работы в органах и учреждениях прокуратуры выше положенного по занимаемой должности за продолжительную и безупречную службу в органах прокуратуры (но не выше чем на один специальный классный чин или воинское звание), за исключением специальных классных чинов государственного советника юстиции 3, 2, 1 классов и высших воинских званий.</w:t>
      </w:r>
    </w:p>
    <w:p>
      <w:pPr>
        <w:spacing w:after="120"/>
        <w:ind w:firstLine="397"/>
        <w:jc w:val="both"/>
      </w:pPr>
      <w:r>
        <w:rPr>
          <w:rFonts w:ascii="Arial" w:cs="Arial" w:eastAsia="Arial" w:hAnsi="Arial"/>
          <w:sz w:val="24"/>
          <w:szCs w:val="24"/>
        </w:rPr>
        <w:t xml:space="preserve">6. Присвоение специального классного чина (воинского звания) без соблюдения последовательности, установленной частью 2 настоящей статьи, не допускается.".</w:t>
      </w:r>
    </w:p>
    <w:p>
      <w:pPr>
        <w:spacing w:after="120"/>
        <w:ind w:firstLine="397"/>
        <w:jc w:val="both"/>
      </w:pPr>
      <w:r>
        <w:rPr>
          <w:rFonts w:ascii="Arial" w:cs="Arial" w:eastAsia="Arial" w:hAnsi="Arial"/>
          <w:sz w:val="24"/>
          <w:szCs w:val="24"/>
        </w:rPr>
        <w:t xml:space="preserve">18. Закон дополнить статьей 49-1 следующего содержания:</w:t>
      </w:r>
    </w:p>
    <w:p>
      <w:pPr>
        <w:spacing w:after="120"/>
        <w:ind w:firstLine="397"/>
        <w:jc w:val="both"/>
      </w:pPr>
      <w:r>
        <w:rPr>
          <w:rFonts w:ascii="Arial" w:cs="Arial" w:eastAsia="Arial" w:hAnsi="Arial"/>
          <w:sz w:val="24"/>
          <w:szCs w:val="24"/>
        </w:rPr>
        <w:t xml:space="preserve">"Статья 49-1. Порядок привлечения прокуроров и следователей</w:t>
      </w:r>
    </w:p>
    <w:p>
      <w:pPr>
        <w:spacing w:after="120"/>
        <w:ind w:firstLine="397"/>
        <w:jc w:val="both"/>
      </w:pPr>
      <w:r>
        <w:rPr>
          <w:rFonts w:ascii="Arial" w:cs="Arial" w:eastAsia="Arial" w:hAnsi="Arial"/>
          <w:sz w:val="24"/>
          <w:szCs w:val="24"/>
        </w:rPr>
        <w:t xml:space="preserve">к уголовной и административной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Любая проверка сообщения о факте правонарушения, совершенного прокурором или следователем органов прокуратуры, возбуждение против него уголовного дела (за исключением случаев, когда прокурор или следователь застигнут при совершении преступления), производство расследования являются исключительной компетенцией органов прокуратуры.</w:t>
      </w:r>
    </w:p>
    <w:p>
      <w:pPr>
        <w:spacing w:after="120"/>
        <w:ind w:firstLine="397"/>
        <w:jc w:val="both"/>
      </w:pPr>
      <w:r>
        <w:rPr>
          <w:rFonts w:ascii="Arial" w:cs="Arial" w:eastAsia="Arial" w:hAnsi="Arial"/>
          <w:sz w:val="24"/>
          <w:szCs w:val="24"/>
        </w:rPr>
        <w:t xml:space="preserve">2. На период расследования возбужденного в отношении прокурора или следователя уголовного дела он отстраняется от должности.</w:t>
      </w:r>
    </w:p>
    <w:p>
      <w:pPr>
        <w:spacing w:after="120"/>
        <w:ind w:firstLine="397"/>
        <w:jc w:val="both"/>
      </w:pPr>
      <w:r>
        <w:rPr>
          <w:rFonts w:ascii="Arial" w:cs="Arial" w:eastAsia="Arial" w:hAnsi="Arial"/>
          <w:sz w:val="24"/>
          <w:szCs w:val="24"/>
        </w:rPr>
        <w:t xml:space="preserve">3. Не допускаются задержание, привод, личный досмотр прокурора или следователя, досмотр его вещей и используемого им транспорта, за исключением случаев, когда это предусмотрено законом для обеспечения безопасности других лиц, а также когда прокурор или следователь застигнут при совершении преступления.</w:t>
      </w:r>
    </w:p>
    <w:p>
      <w:pPr>
        <w:spacing w:after="120"/>
        <w:ind w:firstLine="397"/>
        <w:jc w:val="both"/>
      </w:pPr>
      <w:r>
        <w:rPr>
          <w:rFonts w:ascii="Arial" w:cs="Arial" w:eastAsia="Arial" w:hAnsi="Arial"/>
          <w:sz w:val="24"/>
          <w:szCs w:val="24"/>
        </w:rPr>
        <w:t xml:space="preserve">4. В целях обеспечения личной безопасности в связи с выполнением служебных обязанностей и для пресечения преступных действий прокурор и следователь вправе иметь, носить и применять в установленном законом порядке табельное оружие.".</w:t>
      </w:r>
    </w:p>
    <w:p>
      <w:pPr>
        <w:spacing w:after="120"/>
        <w:ind w:firstLine="397"/>
        <w:jc w:val="both"/>
      </w:pPr>
      <w:r>
        <w:rPr>
          <w:rFonts w:ascii="Arial" w:cs="Arial" w:eastAsia="Arial" w:hAnsi="Arial"/>
          <w:sz w:val="24"/>
          <w:szCs w:val="24"/>
        </w:rPr>
        <w:t xml:space="preserve">19. В части 1 статьи 50 слово "Президентом" заменить словами "в соответствии с законодательством".</w:t>
      </w:r>
    </w:p>
    <w:p>
      <w:pPr>
        <w:spacing w:after="120"/>
        <w:ind w:firstLine="397"/>
        <w:jc w:val="both"/>
      </w:pPr>
      <w:r>
        <w:rPr>
          <w:rFonts w:ascii="Arial" w:cs="Arial" w:eastAsia="Arial" w:hAnsi="Arial"/>
          <w:sz w:val="24"/>
          <w:szCs w:val="24"/>
        </w:rPr>
        <w:t xml:space="preserve">20. Статью 51 изложить в следующей редакции:</w:t>
      </w:r>
    </w:p>
    <w:p>
      <w:pPr>
        <w:spacing w:after="120"/>
        <w:ind w:firstLine="397"/>
        <w:jc w:val="both"/>
      </w:pPr>
      <w:r>
        <w:rPr>
          <w:rFonts w:ascii="Arial" w:cs="Arial" w:eastAsia="Arial" w:hAnsi="Arial"/>
          <w:sz w:val="24"/>
          <w:szCs w:val="24"/>
        </w:rPr>
        <w:t xml:space="preserve">"Статья 51. Пенсионное обеспечение прокурорских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Прокурорам и следователям, достигшим пенсионного возраста, выплачивается пенсия на общих основаниях в порядке и случаях, предусмотренных законом.</w:t>
      </w:r>
    </w:p>
    <w:p>
      <w:pPr>
        <w:spacing w:after="120"/>
        <w:ind w:firstLine="397"/>
        <w:jc w:val="both"/>
      </w:pPr>
      <w:r>
        <w:rPr>
          <w:rFonts w:ascii="Arial" w:cs="Arial" w:eastAsia="Arial" w:hAnsi="Arial"/>
          <w:sz w:val="24"/>
          <w:szCs w:val="24"/>
        </w:rPr>
        <w:t xml:space="preserve">2. Прокурорам и следователям начисляется надбавка к назначенной пенсии в следующих порядке и размерах:</w:t>
      </w:r>
    </w:p>
    <w:p>
      <w:pPr>
        <w:spacing w:after="120"/>
        <w:ind w:firstLine="397"/>
        <w:jc w:val="both"/>
      </w:pPr>
      <w:r>
        <w:rPr>
          <w:rFonts w:ascii="Arial" w:cs="Arial" w:eastAsia="Arial" w:hAnsi="Arial"/>
          <w:sz w:val="24"/>
          <w:szCs w:val="24"/>
        </w:rPr>
        <w:t xml:space="preserve">1) при стаже работы от 15 до 20 лет - надбавка в 1,5-кратном размере от назначенной пенсии;</w:t>
      </w:r>
    </w:p>
    <w:p>
      <w:pPr>
        <w:spacing w:after="120"/>
        <w:ind w:firstLine="397"/>
        <w:jc w:val="both"/>
      </w:pPr>
      <w:r>
        <w:rPr>
          <w:rFonts w:ascii="Arial" w:cs="Arial" w:eastAsia="Arial" w:hAnsi="Arial"/>
          <w:sz w:val="24"/>
          <w:szCs w:val="24"/>
        </w:rPr>
        <w:t xml:space="preserve">2) при стаже работы от 20 до 25 лет - надбавка в 2-кратном размере от назначенной пенсии;</w:t>
      </w:r>
    </w:p>
    <w:p>
      <w:pPr>
        <w:spacing w:after="120"/>
        <w:ind w:firstLine="397"/>
        <w:jc w:val="both"/>
      </w:pPr>
      <w:r>
        <w:rPr>
          <w:rFonts w:ascii="Arial" w:cs="Arial" w:eastAsia="Arial" w:hAnsi="Arial"/>
          <w:sz w:val="24"/>
          <w:szCs w:val="24"/>
        </w:rPr>
        <w:t xml:space="preserve">3) при стаже работы от 25 и более лет - надбавка в 2,5-кратном размере от назначенной пенсии.</w:t>
      </w:r>
    </w:p>
    <w:p>
      <w:pPr>
        <w:spacing w:after="120"/>
        <w:ind w:firstLine="397"/>
        <w:jc w:val="both"/>
      </w:pPr>
      <w:r>
        <w:rPr>
          <w:rFonts w:ascii="Arial" w:cs="Arial" w:eastAsia="Arial" w:hAnsi="Arial"/>
          <w:sz w:val="24"/>
          <w:szCs w:val="24"/>
        </w:rPr>
        <w:t xml:space="preserve">3. Исчисление стажа и размер пенсии для начисления надбавок прокурорам и следователям устанавливаются к моменту достижения пенсионного возраста.</w:t>
      </w:r>
    </w:p>
    <w:p>
      <w:pPr>
        <w:spacing w:after="120"/>
        <w:ind w:firstLine="397"/>
        <w:jc w:val="both"/>
      </w:pPr>
      <w:r>
        <w:rPr>
          <w:rFonts w:ascii="Arial" w:cs="Arial" w:eastAsia="Arial" w:hAnsi="Arial"/>
          <w:sz w:val="24"/>
          <w:szCs w:val="24"/>
        </w:rPr>
        <w:t xml:space="preserve">В стаж работы для начисления надбавки к назначенной пенсии включаются служба в Вооруженных Силах Кыргызской Республики и работа в качестве прокурора, следователя.</w:t>
      </w:r>
    </w:p>
    <w:p>
      <w:pPr>
        <w:spacing w:after="120"/>
        <w:ind w:firstLine="397"/>
        <w:jc w:val="both"/>
      </w:pPr>
      <w:r>
        <w:rPr>
          <w:rFonts w:ascii="Arial" w:cs="Arial" w:eastAsia="Arial" w:hAnsi="Arial"/>
          <w:sz w:val="24"/>
          <w:szCs w:val="24"/>
        </w:rPr>
        <w:t xml:space="preserve">4. Выплата надбавок, установленных настоящей статьей, осуществляется из средств республиканского бюджета через Социальный фонд Кыргызской Республики.</w:t>
      </w:r>
    </w:p>
    <w:p>
      <w:pPr>
        <w:spacing w:after="120"/>
        <w:ind w:firstLine="397"/>
        <w:jc w:val="both"/>
      </w:pPr>
      <w:r>
        <w:rPr>
          <w:rFonts w:ascii="Arial" w:cs="Arial" w:eastAsia="Arial" w:hAnsi="Arial"/>
          <w:sz w:val="24"/>
          <w:szCs w:val="24"/>
        </w:rPr>
        <w:t xml:space="preserve">5. Пенсионное обеспечение иных прокурорских работников осуществляется в соответствии с законодательством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21. Закон дополнить статьями 52-1 и 52-2 следующего содержания:</w:t>
      </w:r>
    </w:p>
    <w:p>
      <w:pPr>
        <w:spacing w:after="120"/>
        <w:ind w:firstLine="397"/>
        <w:jc w:val="both"/>
      </w:pPr>
      <w:r>
        <w:rPr>
          <w:rFonts w:ascii="Arial" w:cs="Arial" w:eastAsia="Arial" w:hAnsi="Arial"/>
          <w:sz w:val="24"/>
          <w:szCs w:val="24"/>
        </w:rPr>
        <w:t xml:space="preserve">"Статья 52-1. Основания прекращения службы в органах и учреждениях</w:t>
      </w:r>
    </w:p>
    <w:p>
      <w:pPr>
        <w:spacing w:after="120"/>
        <w:ind w:firstLine="397"/>
        <w:jc w:val="both"/>
      </w:pPr>
      <w:r>
        <w:rPr>
          <w:rFonts w:ascii="Arial" w:cs="Arial" w:eastAsia="Arial" w:hAnsi="Arial"/>
          <w:sz w:val="24"/>
          <w:szCs w:val="24"/>
        </w:rPr>
        <w:t xml:space="preserve">прокуратуры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Служба в органах и учреждениях прокуратуры прекращается при увольнении прокурорского работника.</w:t>
      </w:r>
    </w:p>
    <w:p>
      <w:pPr>
        <w:spacing w:after="120"/>
        <w:ind w:firstLine="397"/>
        <w:jc w:val="both"/>
      </w:pPr>
      <w:r>
        <w:rPr>
          <w:rFonts w:ascii="Arial" w:cs="Arial" w:eastAsia="Arial" w:hAnsi="Arial"/>
          <w:sz w:val="24"/>
          <w:szCs w:val="24"/>
        </w:rPr>
        <w:t xml:space="preserve">2. Помимо предусмотренных Законом Кыргызской Республики "О государственной службе" оснований прокурорский работник может быть уволен в связи с выходом в отставку и по инициативе руководителя органа прокуратуры в случаях:</w:t>
      </w:r>
    </w:p>
    <w:p>
      <w:pPr>
        <w:spacing w:after="120"/>
        <w:ind w:firstLine="397"/>
        <w:jc w:val="both"/>
      </w:pPr>
      <w:r>
        <w:rPr>
          <w:rFonts w:ascii="Arial" w:cs="Arial" w:eastAsia="Arial" w:hAnsi="Arial"/>
          <w:sz w:val="24"/>
          <w:szCs w:val="24"/>
        </w:rPr>
        <w:t xml:space="preserve">1) утраты гражданства Кыргызской Республики;</w:t>
      </w:r>
    </w:p>
    <w:p>
      <w:pPr>
        <w:spacing w:after="120"/>
        <w:ind w:firstLine="397"/>
        <w:jc w:val="both"/>
      </w:pPr>
      <w:r>
        <w:rPr>
          <w:rFonts w:ascii="Arial" w:cs="Arial" w:eastAsia="Arial" w:hAnsi="Arial"/>
          <w:sz w:val="24"/>
          <w:szCs w:val="24"/>
        </w:rPr>
        <w:t xml:space="preserve">2) нарушения присяги прокурора (следователя), а также совершения проступков, порочащих честь прокурорского работника;</w:t>
      </w:r>
    </w:p>
    <w:p>
      <w:pPr>
        <w:spacing w:after="120"/>
        <w:ind w:firstLine="397"/>
        <w:jc w:val="both"/>
      </w:pPr>
      <w:r>
        <w:rPr>
          <w:rFonts w:ascii="Arial" w:cs="Arial" w:eastAsia="Arial" w:hAnsi="Arial"/>
          <w:sz w:val="24"/>
          <w:szCs w:val="24"/>
        </w:rPr>
        <w:t xml:space="preserve">3) несоблюдения ограничений, связанных со службой, предусмотренных статьей 46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52-2. Отставка прокурорского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Отставкой является прекращение исполнения обязанностей по службе прокурорским работником, назначаемым на должность Президентом Кыргызской Республики, по его письменному заявлению.</w:t>
      </w:r>
    </w:p>
    <w:p>
      <w:pPr>
        <w:spacing w:after="120"/>
        <w:ind w:firstLine="397"/>
        <w:jc w:val="both"/>
      </w:pPr>
      <w:r>
        <w:rPr>
          <w:rFonts w:ascii="Arial" w:cs="Arial" w:eastAsia="Arial" w:hAnsi="Arial"/>
          <w:sz w:val="24"/>
          <w:szCs w:val="24"/>
        </w:rPr>
        <w:t xml:space="preserve">2. Основаниями для отставки являются:</w:t>
      </w:r>
    </w:p>
    <w:p>
      <w:pPr>
        <w:spacing w:after="120"/>
        <w:ind w:firstLine="397"/>
        <w:jc w:val="both"/>
      </w:pPr>
      <w:r>
        <w:rPr>
          <w:rFonts w:ascii="Arial" w:cs="Arial" w:eastAsia="Arial" w:hAnsi="Arial"/>
          <w:sz w:val="24"/>
          <w:szCs w:val="24"/>
        </w:rPr>
        <w:t xml:space="preserve">1) принципиальное несогласие с решением государственного органа или должностного лица, а также этические препятствия для пребывания на службе в органах прокуратуры;</w:t>
      </w:r>
    </w:p>
    <w:p>
      <w:pPr>
        <w:spacing w:after="120"/>
        <w:ind w:firstLine="397"/>
        <w:jc w:val="both"/>
      </w:pPr>
      <w:r>
        <w:rPr>
          <w:rFonts w:ascii="Arial" w:cs="Arial" w:eastAsia="Arial" w:hAnsi="Arial"/>
          <w:sz w:val="24"/>
          <w:szCs w:val="24"/>
        </w:rPr>
        <w:t xml:space="preserve">2) принуждение работника к выполнению решений государственного органа или должностного лица, противоречащих действующему законодательству, что может причинить значительный материальный либо моральный ущерб государству, юридическим и физическим лицам;</w:t>
      </w:r>
    </w:p>
    <w:p>
      <w:pPr>
        <w:spacing w:after="120"/>
        <w:ind w:firstLine="397"/>
        <w:jc w:val="both"/>
      </w:pPr>
      <w:r>
        <w:rPr>
          <w:rFonts w:ascii="Arial" w:cs="Arial" w:eastAsia="Arial" w:hAnsi="Arial"/>
          <w:sz w:val="24"/>
          <w:szCs w:val="24"/>
        </w:rPr>
        <w:t xml:space="preserve">3) состояние здоровья, препятствующее выполнению служебных полномочий (при наличии медицинского заключения).</w:t>
      </w:r>
    </w:p>
    <w:p>
      <w:pPr>
        <w:spacing w:after="120"/>
        <w:ind w:firstLine="397"/>
        <w:jc w:val="both"/>
      </w:pPr>
      <w:r>
        <w:rPr>
          <w:rFonts w:ascii="Arial" w:cs="Arial" w:eastAsia="Arial" w:hAnsi="Arial"/>
          <w:sz w:val="24"/>
          <w:szCs w:val="24"/>
        </w:rPr>
        <w:t xml:space="preserve">3. По достижении пенсионного возраста прокурорскому работнику, находящемуся в отставке, назначается пенсия.".</w:t>
      </w:r>
    </w:p>
    <w:p>
      <w:pPr>
        <w:spacing w:after="120"/>
        <w:ind w:firstLine="397"/>
        <w:jc w:val="both"/>
      </w:pPr>
      <w:r>
        <w:rPr>
          <w:rFonts w:ascii="Arial" w:cs="Arial" w:eastAsia="Arial" w:hAnsi="Arial"/>
          <w:sz w:val="24"/>
          <w:szCs w:val="24"/>
        </w:rPr>
        <w:t xml:space="preserve">22. В части 1 статей 53 и 59 слова "и централизованную" исключить.</w:t>
      </w:r>
    </w:p>
    <w:p>
      <w:pPr>
        <w:spacing w:after="120"/>
        <w:ind w:firstLine="397"/>
        <w:jc w:val="both"/>
      </w:pPr>
      <w:r>
        <w:rPr>
          <w:rFonts w:ascii="Arial" w:cs="Arial" w:eastAsia="Arial" w:hAnsi="Arial"/>
          <w:sz w:val="24"/>
          <w:szCs w:val="24"/>
        </w:rPr>
        <w:t xml:space="preserve">23. Части 1 и 2 статьи 66 изложить в следующей редакции:</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Действие настоящего Закона в части пенсионного обеспечения прокуроров и следователей распространяется также на лиц, ушедших на пенсию до 1 января 2012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Пункт 20 настоящего Закона вступает в силу с 1 января 2012 года.</w:t>
      </w:r>
    </w:p>
    <w:p>
      <w:pPr>
        <w:spacing w:after="120"/>
        <w:ind w:firstLine="397"/>
        <w:jc w:val="both"/>
      </w:pPr>
      <w:r>
        <w:rPr>
          <w:rFonts w:ascii="Arial" w:cs="Arial" w:eastAsia="Arial" w:hAnsi="Arial"/>
          <w:sz w:val="24"/>
          <w:szCs w:val="24"/>
        </w:rPr>
        <w:t xml:space="preserve">Предложить Президенту Кыргызской Республики в 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ay_4npo5wbacov8votgy">
      <w:r>
        <w:rPr>
          <w:rFonts w:ascii="Arial" w:cs="Arial" w:eastAsia="Arial" w:hAnsi="Arial"/>
          <w:color w:val="132D3F"/>
          <w:sz w:val="16"/>
          <w:szCs w:val="16"/>
          <w:u w:val="single"/>
        </w:rPr>
        <w:t xml:space="preserve">dalil.kg/document/203609</w:t>
      </w:r>
    </w:hyperlink>
  </w:p>
  <w:p>
    <w:pPr>
      <w:spacing w:after="0" w:before="40"/>
      <w:jc w:val="center"/>
    </w:pPr>
    <w:hyperlink w:history="1" r:id="rId4qadeu8f2zsb7gpumra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2y0f6c1qj_t-i7ixwzli" Type="http://schemas.openxmlformats.org/officeDocument/2006/relationships/hyperlink" Target="https://dalil.kg/document/112108" TargetMode="External"/><Relationship Id="rId69r8zpk8m9nnzrsp3p4p4" Type="http://schemas.openxmlformats.org/officeDocument/2006/relationships/hyperlink" Target="https://dalil.kg/document/2025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ay_4npo5wbacov8votgy" Type="http://schemas.openxmlformats.org/officeDocument/2006/relationships/hyperlink" Target="https://dalil.kg/document/203609" TargetMode="External"/><Relationship Id="rId4qadeu8f2zsb7gpumra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2026-09-24T08:55:10.501Z</dcterms:created>
  <dcterms:modified xsi:type="dcterms:W3CDTF">2026-09-24T08:55:10.501Z</dcterms:modified>
</cp:coreProperties>
</file>

<file path=docProps/custom.xml><?xml version="1.0" encoding="utf-8"?>
<Properties xmlns="http://schemas.openxmlformats.org/officeDocument/2006/custom-properties" xmlns:vt="http://schemas.openxmlformats.org/officeDocument/2006/docPropsVTypes"/>
</file>