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 </w:t>
      </w:r>
      <w:hyperlink w:history="1" r:id="rId-6uylcdpxwzvobprc62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129,
 вступают в силу по истечении шести месяцев со дня официального опубликования
 указанного </w:t>
      </w:r>
      <w:hyperlink w:history="1" r:id="rIdkfj_dnvtcwegqpedk7c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cy16igt0j707yf2ln5v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2014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ectwod5mzu3esr7vm5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2015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wigealrmspjthvh1ox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2015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lyj5goavuarazjbqb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qx6qzrxqolpau7xrks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wyochwmqzqppmdgfp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cdc4mpjyfqisjd3ri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wrlaszf-l4-snztl6es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2014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со дня вступления в силу </w:t>
      </w:r>
      <w:hyperlink w:history="1" r:id="rIdqljxv7kjvdyzi5jffbv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2015 года № 210)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fpa0rtgeapssw7ai_lr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lydglujbew6ppyxdbi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предпринимателей» (Ведомости Жогорку Кенеша Кыргызской Республики, 2001 г., №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«статья» в различных падежных формах заменить словом «берене»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r>
        <w:rPr>
          <w:rFonts w:ascii="Arial" w:cs="Arial" w:eastAsia="Arial" w:hAnsi="Arial"/>
          <w:sz w:val="24"/>
          <w:szCs w:val="24"/>
        </w:rPr>
        <w:t xml:space="preserve">статье 23</w:t>
      </w:r>
      <w:r>
        <w:rPr>
          <w:rFonts w:ascii="Arial" w:cs="Arial" w:eastAsia="Arial" w:hAnsi="Arial"/>
          <w:sz w:val="24"/>
          <w:szCs w:val="24"/>
        </w:rPr>
        <w:t xml:space="preserve"> слова «и арбитражного процессуального»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Лесной </w:t>
      </w:r>
      <w:hyperlink w:history="1" r:id="rIdzhuehvwcf4-dxb2qupw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 534)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на государственном языке слово «статья» в различных падежных формах заменить словом «берене»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</w:t>
      </w:r>
      <w:r>
        <w:rPr>
          <w:rFonts w:ascii="Arial" w:cs="Arial" w:eastAsia="Arial" w:hAnsi="Arial"/>
          <w:sz w:val="24"/>
          <w:szCs w:val="24"/>
        </w:rPr>
        <w:t xml:space="preserve">статьи 40</w:t>
      </w:r>
      <w:r>
        <w:rPr>
          <w:rFonts w:ascii="Arial" w:cs="Arial" w:eastAsia="Arial" w:hAnsi="Arial"/>
          <w:sz w:val="24"/>
          <w:szCs w:val="24"/>
        </w:rPr>
        <w:t xml:space="preserve"> слова «судами общей юрисдикции или арбитражными судами в соответствии с их компетенцией» заменить словом «судом».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пятый части 4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направлять в соответствующие государственные органы материалы о привлечении лиц к дисциплинарной, административной и уголовной ответственности, предъявлять иски в суд о возмещении ущерба, причиненного лесному хозяйству;».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r>
        <w:rPr>
          <w:rFonts w:ascii="Arial" w:cs="Arial" w:eastAsia="Arial" w:hAnsi="Arial"/>
          <w:sz w:val="24"/>
          <w:szCs w:val="24"/>
        </w:rPr>
        <w:t xml:space="preserve">статье 94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«судами общей юрисдикции или арбитражными судами в соответствии с их компетенцией» заменить словом «судом»; в части 2 слова «и арбитражных судах»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bf70etnlk9i95iepfn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концессиях и концессионных предприятиях в Республике Кыргызстан» (Ведомости Верховного Совета Республики Кыргызстан, 1992 г., № 3, ст.128)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на государственном языке слово «статья» в различных падежных формах заменить словом «берене»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названии и в тексте Закона на официальном языке слова «Республика Кыргызстан» в различных падежных формах заменить словами «Кыргызская Республика»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слово «арбитражного»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слова «, арбитражных судах»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t0ctifiomfsjgtq8ry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 Ведомости Жогорку Кенеша Кыргызской Республики, 1998 г., № 2, ст.5)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на государственном языке слово «статья» в различных падежных формах заменить словом «берене»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четвертом пункта 1 </w:t>
      </w:r>
      <w:r>
        <w:rPr>
          <w:rFonts w:ascii="Arial" w:cs="Arial" w:eastAsia="Arial" w:hAnsi="Arial"/>
          <w:sz w:val="24"/>
          <w:szCs w:val="24"/>
        </w:rPr>
        <w:t xml:space="preserve">статьи 51</w:t>
      </w:r>
      <w:r>
        <w:rPr>
          <w:rFonts w:ascii="Arial" w:cs="Arial" w:eastAsia="Arial" w:hAnsi="Arial"/>
          <w:sz w:val="24"/>
          <w:szCs w:val="24"/>
        </w:rPr>
        <w:t xml:space="preserve"> слова «, арбитражные суды»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r>
        <w:rPr>
          <w:rFonts w:ascii="Arial" w:cs="Arial" w:eastAsia="Arial" w:hAnsi="Arial"/>
          <w:sz w:val="24"/>
          <w:szCs w:val="24"/>
        </w:rPr>
        <w:t xml:space="preserve">статье 52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3 слово «арбитражный»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5 слово «арбитражный»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ucgmjag6cwriiwiq1rs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2015 года № 219)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vynoidtvvlsyb7nb9n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бухгалтерском учете»  (Ведомости Жогорку Кенеша Кыргызской Республики, 2002 г., № 6, ст.273) 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на государственном языке слово «статья» в различных  падежных формах заменить словом «берене»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слово «арбитражный»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lnd48igleqnkr3f8xo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2jptk45bc1xrvxgi7p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 (Ведомости Жогорку Кенеша Кыргызской Республики, 1999 г., Х» 4, ст. 195)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на государственном языке слово «статья» в различных падежных формах заменить словом «берене»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слова «или арбитражный суд»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слова «, арбитражный суд»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3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слова «, арбитражные суды»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первом пункта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слова «или арбитражный суд»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втором пункта 4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слова «или арбитражным судом»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3gyl-ib0x-pz-ub486q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марта 2023 года № 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</w:t>
      </w:r>
      <w:hyperlink w:history="1" r:id="rIdslpkt7xjjcadov3z7az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6uylcdpxwzvobprc62l5" Type="http://schemas.openxmlformats.org/officeDocument/2006/relationships/hyperlink" Target="http://kodeks.duckdns.org/document/230029016" TargetMode="External"/><Relationship Id="rIdkfj_dnvtcwegqpedk7cjg" Type="http://schemas.openxmlformats.org/officeDocument/2006/relationships/hyperlink" Target="http://kodeks.duckdns.org/document/230029016" TargetMode="External"/><Relationship Id="rIdcy16igt0j707yf2ln5vtv" Type="http://schemas.openxmlformats.org/officeDocument/2006/relationships/hyperlink" Target="http://kodeks.duckdns.org/document/205356" TargetMode="External"/><Relationship Id="rIdbectwod5mzu3esr7vm5m1" Type="http://schemas.openxmlformats.org/officeDocument/2006/relationships/hyperlink" Target="http://kodeks.duckdns.org/document/111254" TargetMode="External"/><Relationship Id="rIdpwigealrmspjthvh1oxof" Type="http://schemas.openxmlformats.org/officeDocument/2006/relationships/hyperlink" Target="http://kodeks.duckdns.org/document/111263" TargetMode="External"/><Relationship Id="rIdfvlyj5goavuarazjbqbs4" Type="http://schemas.openxmlformats.org/officeDocument/2006/relationships/hyperlink" Target="http://kodeks.duckdns.org/document/111487" TargetMode="External"/><Relationship Id="rIdnqx6qzrxqolpau7xrksyg" Type="http://schemas.openxmlformats.org/officeDocument/2006/relationships/hyperlink" Target="http://kodeks.duckdns.org/document/112430" TargetMode="External"/><Relationship Id="rIdimwyochwmqzqppmdgfpkg" Type="http://schemas.openxmlformats.org/officeDocument/2006/relationships/hyperlink" Target="http://kodeks.duckdns.org/document/112522" TargetMode="External"/><Relationship Id="rIdyzcdc4mpjyfqisjd3rio_" Type="http://schemas.openxmlformats.org/officeDocument/2006/relationships/hyperlink" Target="http://kodeks.duckdns.org/document/230029016" TargetMode="External"/><Relationship Id="rIdwrlaszf-l4-snztl6es6l" Type="http://schemas.openxmlformats.org/officeDocument/2006/relationships/hyperlink" Target="http://kodeks.duckdns.org/document/205356" TargetMode="External"/><Relationship Id="rIdqljxv7kjvdyzi5jffbvoi" Type="http://schemas.openxmlformats.org/officeDocument/2006/relationships/hyperlink" Target="http://kodeks.duckdns.org/document/111254" TargetMode="External"/><Relationship Id="rIdfpa0rtgeapssw7ai_lrqx" Type="http://schemas.openxmlformats.org/officeDocument/2006/relationships/hyperlink" Target="http://kodeks.duckdns.org/document/111487" TargetMode="External"/><Relationship Id="rId_lydglujbew6ppyxdbiib" Type="http://schemas.openxmlformats.org/officeDocument/2006/relationships/hyperlink" Target="http://kodeks.duckdns.org/document/397" TargetMode="External"/><Relationship Id="rIdzhuehvwcf4-dxb2qupwql" Type="http://schemas.openxmlformats.org/officeDocument/2006/relationships/hyperlink" Target="http://kodeks.duckdns.org/document/10" TargetMode="External"/><Relationship Id="rIdwbf70etnlk9i95iepfnil" Type="http://schemas.openxmlformats.org/officeDocument/2006/relationships/hyperlink" Target="http://kodeks.duckdns.org/document/800" TargetMode="External"/><Relationship Id="rIdkt0ctifiomfsjgtq8ryz1" Type="http://schemas.openxmlformats.org/officeDocument/2006/relationships/hyperlink" Target="http://kodeks.duckdns.org/document/590" TargetMode="External"/><Relationship Id="rIducgmjag6cwriiwiq1rsba" Type="http://schemas.openxmlformats.org/officeDocument/2006/relationships/hyperlink" Target="http://kodeks.duckdns.org/document/111263" TargetMode="External"/><Relationship Id="rId1vynoidtvvlsyb7nb9n9z" Type="http://schemas.openxmlformats.org/officeDocument/2006/relationships/hyperlink" Target="http://kodeks.duckdns.org/document/1032" TargetMode="External"/><Relationship Id="rIdzlnd48igleqnkr3f8xo7c" Type="http://schemas.openxmlformats.org/officeDocument/2006/relationships/hyperlink" Target="http://kodeks.duckdns.org/document/112430" TargetMode="External"/><Relationship Id="rId12jptk45bc1xrvxgi7pd7" Type="http://schemas.openxmlformats.org/officeDocument/2006/relationships/hyperlink" Target="http://kodeks.duckdns.org/document/162" TargetMode="External"/><Relationship Id="rId3gyl-ib0x-pz-ub486qc6" Type="http://schemas.openxmlformats.org/officeDocument/2006/relationships/hyperlink" Target="http://kodeks.duckdns.org/document/112522" TargetMode="External"/><Relationship Id="rIdslpkt7xjjcadov3z7azuk" Type="http://schemas.openxmlformats.org/officeDocument/2006/relationships/hyperlink" Target="http://kodeks.duckdns.org/document/230029016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2026-09-23T11:41:01.396Z</dcterms:created>
  <dcterms:modified xsi:type="dcterms:W3CDTF">2026-09-23T11:41:01.396Z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