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yuujregbp9qxxaqsdyk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мая 2017 года № 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2013 года № 187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Закон Кыргызской Республики 
 «О лотереях»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6i4st5y6zktcxvdhol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лотереях» (Ведомости Жогорку Кенеша Кыргызской Республики, 2009 г., № 4, ст.368)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Закона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</w:t>
      </w:r>
      <w:r>
        <w:rPr>
          <w:rFonts w:ascii="Arial" w:cs="Arial" w:eastAsia="Arial" w:hAnsi="Arial"/>
          <w:sz w:val="24"/>
          <w:szCs w:val="24"/>
        </w:rPr>
        <w:t xml:space="preserve">статьями 1-1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1-2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1-1. Предмет регулирования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правовую основу государственного регулирования отношений, возникающих при организации и проведении государственных и негосударственных лотерей, устанавливает обязательные нормативы лотерей, порядок осуществления контроля над их организацией и проведением, а также права, обязанности и ответственность лиц, участвующих в организации и проведении лотерей.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1-2. Законодательство о лотереях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лотереях состоит из Конституции,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учредителей и организаторов лотерей в части предупреждения, выявления и пресечения деяний, связанных с финансированием терроризма и легализацией (отмыванием) доходов, полученных преступным путем, осуществляется в соответствии с законодательством о противодействии финансированию терроризма и легализации (отмыванию) доходов, полученных преступным путем.».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r>
        <w:rPr>
          <w:rFonts w:ascii="Arial" w:cs="Arial" w:eastAsia="Arial" w:hAnsi="Arial"/>
          <w:sz w:val="24"/>
          <w:szCs w:val="24"/>
        </w:rPr>
        <w:t xml:space="preserve">статье 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«Информация об условиях участия и размерах оплаты за участие в игре должна предоставляться на экране телевизора или компьютера в форме, установленной нормативами и требованиями к организации и проведению лотерей, утвержденной Правительством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6 слова «, как правило,» и «зачастую»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 слово «достаточным»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9 слова «какие-либо достоверные»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4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Положения и учредительные документы государственного предприятия, органа местного самоуправления по проведению государственных и муниципальных лотерей утверждаются в установленном законодательством Кыргызской Республики порядке.».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второй части 7 </w:t>
      </w:r>
      <w:r>
        <w:rPr>
          <w:rFonts w:ascii="Arial" w:cs="Arial" w:eastAsia="Arial" w:hAnsi="Arial"/>
          <w:sz w:val="24"/>
          <w:szCs w:val="24"/>
        </w:rPr>
        <w:t xml:space="preserve">статьи 6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</w:t>
      </w:r>
      <w:r>
        <w:rPr>
          <w:rFonts w:ascii="Arial" w:cs="Arial" w:eastAsia="Arial" w:hAnsi="Arial"/>
          <w:sz w:val="24"/>
          <w:szCs w:val="24"/>
        </w:rPr>
        <w:t xml:space="preserve">статьи 8</w:t>
      </w:r>
      <w:r>
        <w:rPr>
          <w:rFonts w:ascii="Arial" w:cs="Arial" w:eastAsia="Arial" w:hAnsi="Arial"/>
          <w:sz w:val="24"/>
          <w:szCs w:val="24"/>
        </w:rPr>
        <w:t xml:space="preserve"> после слов «проведения проверок» дополнить словами «в соответствии с законодательством Кыргызской Республики о порядке проведения проверок субъектами предпринимательства».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третий части 1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после слова «неоднократного» дополнить словами «(более двух раз)».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1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Порядок, условия ведения и формы отчетности по лотереям утверждаются Правительством Кыргызской Республики.».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части 3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слова «может быть приостановлено», заменить словом «приостанавливается».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части 1 </w:t>
      </w:r>
      <w:r>
        <w:rPr>
          <w:rFonts w:ascii="Arial" w:cs="Arial" w:eastAsia="Arial" w:hAnsi="Arial"/>
          <w:sz w:val="24"/>
          <w:szCs w:val="24"/>
        </w:rPr>
        <w:t xml:space="preserve">статьи 21</w:t>
      </w:r>
      <w:r>
        <w:rPr>
          <w:rFonts w:ascii="Arial" w:cs="Arial" w:eastAsia="Arial" w:hAnsi="Arial"/>
          <w:sz w:val="24"/>
          <w:szCs w:val="24"/>
        </w:rPr>
        <w:t xml:space="preserve"> слова «детей-инвалидов и сирот» заменить словами «детей с ограниченными возможностями здоровья и детей-сирот».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 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yuujregbp9qxxaqsdyka" Type="http://schemas.openxmlformats.org/officeDocument/2006/relationships/hyperlink" Target="http://kodeks.duckdns.org/document/111586" TargetMode="External"/><Relationship Id="rIdb6i4st5y6zktcxvdholro" Type="http://schemas.openxmlformats.org/officeDocument/2006/relationships/hyperlink" Target="http://kodeks.duckdns.org/document/20254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2026-09-23T01:23:15.617Z</dcterms:created>
  <dcterms:modified xsi:type="dcterms:W3CDTF">2026-09-23T01:23:15.617Z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