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УТРАЧИВАЕТ СИЛУ
 в соответствии с </w:t>
      </w:r>
      <w:hyperlink w:history="1" r:id="rIdzr4rbcagys4ntvx7n1lh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14 января 2020 года № 141</w:t>
      </w:r>
    </w:p>
    <w:p>
      <w:pPr>
        <w:spacing w:after="480" w:before="200"/>
        <w:jc w:val="center"/>
      </w:pPr>
      <w:r>
        <w:rPr>
          <w:rFonts w:ascii="Arial" w:cs="Arial" w:eastAsia="Arial" w:hAnsi="Arial"/>
          <w:sz w:val="24"/>
          <w:szCs w:val="24"/>
        </w:rPr>
        <w:t xml:space="preserve"/>
      </w:r>
    </w:p>
    <w:p>
      <w:pPr>
        <w:spacing w:after="480"/>
        <w:jc w:val="center"/>
      </w:pPr>
      <w:r>
        <w:rPr>
          <w:rFonts w:ascii="Arial" w:cs="Arial" w:eastAsia="Arial" w:hAnsi="Arial"/>
          <w:b/>
          <w:bCs/>
          <w:sz w:val="32"/>
          <w:szCs w:val="32"/>
        </w:rPr>
        <w:t xml:space="preserve">БИШКЕКСКИЙ ГОРОДСКОЙ К</w:t>
      </w:r>
      <w:r>
        <w:rPr>
          <w:rFonts w:ascii="Arial" w:cs="Arial" w:eastAsia="Arial" w:hAnsi="Arial"/>
          <w:b/>
          <w:bCs/>
          <w:sz w:val="32"/>
          <w:szCs w:val="32"/>
        </w:rPr>
        <w:t xml:space="preserve">ЕНЕШ</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19 ноября 2013 года № 55</w:t>
      </w:r>
    </w:p>
    <w:p>
      <w:pPr>
        <w:spacing w:after="480" w:before="200"/>
        <w:jc w:val="center"/>
      </w:pPr>
      <w:r>
        <w:rPr>
          <w:rFonts w:ascii="Arial" w:cs="Arial" w:eastAsia="Arial" w:hAnsi="Arial"/>
          <w:b/>
          <w:bCs/>
          <w:sz w:val="28"/>
          <w:szCs w:val="28"/>
        </w:rPr>
        <w:t xml:space="preserve">О внесении изменений и дополнений в постановление Бишкекского городского кенеша
 «Об утверждении Положений, регулирующих порядок и условия предоставления прав собственности 
 или аренды на земельные участки, находящиеся в муниципальной собственности города Бишкек»
 от 20 декабря 2011 года № 288, Положение  «О порядке и условиях возмездного предоставления
 прав собственности или аренды на земельные участки, находящиеся в муниципальной собственности города
 Бишкек», утвержденное постановлением Бишкекского городского кенеша «Об утверждении Положений,
 регулирующих порядок и условия предоставления прав собственности или аренды на земельные участки,
 находящиеся в муниципальной собственности города Бишкек» от 20 декабря 2011 года № 288</w:t>
      </w:r>
    </w:p>
    <w:p>
      <w:pPr>
        <w:spacing w:after="120"/>
        <w:ind w:firstLine="397"/>
        <w:jc w:val="both"/>
      </w:pPr>
      <w:r>
        <w:rPr>
          <w:rFonts w:ascii="Arial" w:cs="Arial" w:eastAsia="Arial" w:hAnsi="Arial"/>
          <w:sz w:val="24"/>
          <w:szCs w:val="24"/>
        </w:rPr>
        <w:t xml:space="preserve">В соответствии с </w:t>
      </w:r>
      <w:hyperlink w:history="1" r:id="rId19bpnw-xazrvfykp5iss4">
        <w:r>
          <w:rPr>
            <w:rFonts w:ascii="Arial" w:cs="Arial" w:eastAsia="Arial" w:hAnsi="Arial"/>
            <w:color w:val="1D4ED8"/>
            <w:sz w:val="24"/>
            <w:szCs w:val="24"/>
            <w:u w:val="single"/>
          </w:rPr>
          <w:t xml:space="preserve">Земельным </w:t>
        </w:r>
      </w:hyperlink>
      <w:r>
        <w:rPr>
          <w:rFonts w:ascii="Arial" w:cs="Arial" w:eastAsia="Arial" w:hAnsi="Arial"/>
          <w:sz w:val="24"/>
          <w:szCs w:val="24"/>
        </w:rPr>
        <w:t xml:space="preserve">и </w:t>
      </w:r>
      <w:hyperlink w:history="1" r:id="rIdni4gmkb11scxue_ung299">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и руководствуясь законами Кыргызской Республики «</w:t>
      </w:r>
      <w:hyperlink w:history="1" r:id="rIdjaf4q6jhaedzat7tvaio-">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2ujjvu-x3kzjwziifwb-f">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в целях рационального и эффективного использования муниципальных земельных ресурсов, находящихся в ведении местного самоуправления города Бишкек, повышения эффективности процесса предоставления прав на земельные участки в городе Бишкек, Бишкекский городской кенеш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 Информацию председателя рабочей комиссии Конгантиева К.К. принять к сведению. </w:t>
      </w:r>
    </w:p>
    <w:p>
      <w:pPr>
        <w:spacing w:after="120"/>
        <w:ind w:firstLine="397"/>
        <w:jc w:val="both"/>
      </w:pPr>
      <w:r>
        <w:rPr>
          <w:rFonts w:ascii="Arial" w:cs="Arial" w:eastAsia="Arial" w:hAnsi="Arial"/>
          <w:sz w:val="24"/>
          <w:szCs w:val="24"/>
        </w:rPr>
        <w:t xml:space="preserve">Внести в </w:t>
      </w:r>
      <w:hyperlink w:history="1" r:id="rIdx6crxnmrz-ufkdytkvgj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Положений, регулирующих порядок и условия предоставления прав собственности или аренды на земельные участки, находящиеся в муниципальной собственности города Бишкек» от 20 декабря 2011 года № 288 следующие изменения:</w:t>
      </w:r>
    </w:p>
    <w:p>
      <w:pPr>
        <w:spacing w:after="120"/>
        <w:ind w:firstLine="397"/>
        <w:jc w:val="both"/>
      </w:pPr>
      <w:r>
        <w:rPr>
          <w:rFonts w:ascii="Arial" w:cs="Arial" w:eastAsia="Arial" w:hAnsi="Arial"/>
          <w:sz w:val="24"/>
          <w:szCs w:val="24"/>
        </w:rPr>
        <w:t xml:space="preserve">в названии постановления слова «собственности или» исключить;</w:t>
      </w:r>
    </w:p>
    <w:p>
      <w:pPr>
        <w:spacing w:after="120"/>
        <w:ind w:firstLine="397"/>
        <w:jc w:val="both"/>
      </w:pPr>
      <w:r>
        <w:rPr>
          <w:rFonts w:ascii="Arial" w:cs="Arial" w:eastAsia="Arial" w:hAnsi="Arial"/>
          <w:sz w:val="24"/>
          <w:szCs w:val="24"/>
        </w:rPr>
        <w:t xml:space="preserve">в абзаце 2 пункта 1 слова «собственности или» исключить.</w:t>
      </w:r>
    </w:p>
    <w:p>
      <w:pPr>
        <w:spacing w:after="120"/>
        <w:ind w:firstLine="397"/>
        <w:jc w:val="both"/>
      </w:pPr>
      <w:r>
        <w:rPr>
          <w:rFonts w:ascii="Arial" w:cs="Arial" w:eastAsia="Arial" w:hAnsi="Arial"/>
          <w:sz w:val="24"/>
          <w:szCs w:val="24"/>
        </w:rPr>
        <w:t xml:space="preserve">3. Внести в </w:t>
      </w:r>
      <w:hyperlink w:history="1" r:id="rIdqlzz9tlfpemmv_cicaab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возмездного предоставления прав собственности или аренды на земельные участки, находящиеся в муниципальной собственности города Бишкек» следующие изменения:</w:t>
      </w:r>
    </w:p>
    <w:p>
      <w:pPr>
        <w:spacing w:after="120"/>
        <w:ind w:firstLine="397"/>
        <w:jc w:val="both"/>
      </w:pPr>
      <w:r>
        <w:rPr>
          <w:rFonts w:ascii="Arial" w:cs="Arial" w:eastAsia="Arial" w:hAnsi="Arial"/>
          <w:sz w:val="24"/>
          <w:szCs w:val="24"/>
        </w:rPr>
        <w:t xml:space="preserve">1) в названии Положения слова «собственности или» исключить;</w:t>
      </w:r>
    </w:p>
    <w:p>
      <w:pPr>
        <w:spacing w:after="120"/>
        <w:ind w:firstLine="397"/>
        <w:jc w:val="both"/>
      </w:pPr>
      <w:r>
        <w:rPr>
          <w:rFonts w:ascii="Arial" w:cs="Arial" w:eastAsia="Arial" w:hAnsi="Arial"/>
          <w:sz w:val="24"/>
          <w:szCs w:val="24"/>
        </w:rPr>
        <w:t xml:space="preserve">2) в абзаце 2 пункта 1 слова «собственности или» исключить;</w:t>
      </w:r>
    </w:p>
    <w:p>
      <w:pPr>
        <w:spacing w:after="120"/>
        <w:ind w:firstLine="397"/>
        <w:jc w:val="both"/>
      </w:pPr>
      <w:r>
        <w:rPr>
          <w:rFonts w:ascii="Arial" w:cs="Arial" w:eastAsia="Arial" w:hAnsi="Arial"/>
          <w:sz w:val="24"/>
          <w:szCs w:val="24"/>
        </w:rPr>
        <w:t xml:space="preserve">3) в абзаце 1 пункта 2 слова «собственности или» исключить;</w:t>
      </w:r>
    </w:p>
    <w:p>
      <w:pPr>
        <w:spacing w:after="120"/>
        <w:ind w:firstLine="397"/>
        <w:jc w:val="both"/>
      </w:pPr>
      <w:r>
        <w:rPr>
          <w:rFonts w:ascii="Arial" w:cs="Arial" w:eastAsia="Arial" w:hAnsi="Arial"/>
          <w:sz w:val="24"/>
          <w:szCs w:val="24"/>
        </w:rPr>
        <w:t xml:space="preserve">4) в абзаце 2 пункта 2 слова «собственности или» исключить;</w:t>
      </w:r>
    </w:p>
    <w:p>
      <w:pPr>
        <w:spacing w:after="120"/>
        <w:ind w:firstLine="397"/>
        <w:jc w:val="both"/>
      </w:pPr>
      <w:r>
        <w:rPr>
          <w:rFonts w:ascii="Arial" w:cs="Arial" w:eastAsia="Arial" w:hAnsi="Arial"/>
          <w:sz w:val="24"/>
          <w:szCs w:val="24"/>
        </w:rPr>
        <w:t xml:space="preserve">5) внести в пункт 5 следующие изменения:</w:t>
      </w:r>
    </w:p>
    <w:p>
      <w:pPr>
        <w:spacing w:after="120"/>
        <w:ind w:firstLine="397"/>
        <w:jc w:val="both"/>
      </w:pPr>
      <w:r>
        <w:rPr>
          <w:rFonts w:ascii="Arial" w:cs="Arial" w:eastAsia="Arial" w:hAnsi="Arial"/>
          <w:sz w:val="24"/>
          <w:szCs w:val="24"/>
        </w:rPr>
        <w:t xml:space="preserve">     а) в подпункте в) абзаца 12 слова «повышение», «или поддержание» исключить;  </w:t>
      </w:r>
    </w:p>
    <w:p>
      <w:pPr>
        <w:spacing w:after="120"/>
        <w:ind w:firstLine="397"/>
        <w:jc w:val="both"/>
      </w:pPr>
      <w:r>
        <w:rPr>
          <w:rFonts w:ascii="Arial" w:cs="Arial" w:eastAsia="Arial" w:hAnsi="Arial"/>
          <w:sz w:val="24"/>
          <w:szCs w:val="24"/>
        </w:rPr>
        <w:t xml:space="preserve">     б) в абзаце 19 слова «или собственности» исключить;</w:t>
      </w:r>
    </w:p>
    <w:p>
      <w:pPr>
        <w:spacing w:after="120"/>
        <w:ind w:firstLine="397"/>
        <w:jc w:val="both"/>
      </w:pPr>
      <w:r>
        <w:rPr>
          <w:rFonts w:ascii="Arial" w:cs="Arial" w:eastAsia="Arial" w:hAnsi="Arial"/>
          <w:sz w:val="24"/>
          <w:szCs w:val="24"/>
        </w:rPr>
        <w:t xml:space="preserve">     в) абзац 20 исключить;</w:t>
      </w:r>
    </w:p>
    <w:p>
      <w:pPr>
        <w:spacing w:after="120"/>
        <w:ind w:firstLine="397"/>
        <w:jc w:val="both"/>
      </w:pPr>
      <w:r>
        <w:rPr>
          <w:rFonts w:ascii="Arial" w:cs="Arial" w:eastAsia="Arial" w:hAnsi="Arial"/>
          <w:sz w:val="24"/>
          <w:szCs w:val="24"/>
        </w:rPr>
        <w:t xml:space="preserve">6) в абзаце 2 пункта 7 слова «а также могут быть включены» исключить;</w:t>
      </w:r>
    </w:p>
    <w:p>
      <w:pPr>
        <w:spacing w:after="120"/>
        <w:ind w:firstLine="397"/>
        <w:jc w:val="both"/>
      </w:pPr>
      <w:r>
        <w:rPr>
          <w:rFonts w:ascii="Arial" w:cs="Arial" w:eastAsia="Arial" w:hAnsi="Arial"/>
          <w:sz w:val="24"/>
          <w:szCs w:val="24"/>
        </w:rPr>
        <w:t xml:space="preserve">7) внести в пункт 8 следующие изменения:  </w:t>
      </w:r>
    </w:p>
    <w:p>
      <w:pPr>
        <w:spacing w:after="120"/>
        <w:ind w:firstLine="397"/>
        <w:jc w:val="both"/>
      </w:pPr>
      <w:r>
        <w:rPr>
          <w:rFonts w:ascii="Arial" w:cs="Arial" w:eastAsia="Arial" w:hAnsi="Arial"/>
          <w:sz w:val="24"/>
          <w:szCs w:val="24"/>
        </w:rPr>
        <w:t xml:space="preserve">     а) в подпункте б) слово «собственность» исключить;</w:t>
      </w:r>
    </w:p>
    <w:p>
      <w:pPr>
        <w:spacing w:after="120"/>
        <w:ind w:firstLine="397"/>
        <w:jc w:val="both"/>
      </w:pPr>
      <w:r>
        <w:rPr>
          <w:rFonts w:ascii="Arial" w:cs="Arial" w:eastAsia="Arial" w:hAnsi="Arial"/>
          <w:sz w:val="24"/>
          <w:szCs w:val="24"/>
        </w:rPr>
        <w:t xml:space="preserve">     б) в подпункте в) после слова «стартовой» дополнить словами «и окончательной»;  </w:t>
      </w:r>
    </w:p>
    <w:p>
      <w:pPr>
        <w:spacing w:after="120"/>
        <w:ind w:firstLine="397"/>
        <w:jc w:val="both"/>
      </w:pPr>
      <w:r>
        <w:rPr>
          <w:rFonts w:ascii="Arial" w:cs="Arial" w:eastAsia="Arial" w:hAnsi="Arial"/>
          <w:sz w:val="24"/>
          <w:szCs w:val="24"/>
        </w:rPr>
        <w:t xml:space="preserve">8) в пункте 10 слова «договора купли-продажи прав собственности или» исключить;</w:t>
      </w:r>
    </w:p>
    <w:p>
      <w:pPr>
        <w:spacing w:after="120"/>
        <w:ind w:firstLine="397"/>
        <w:jc w:val="both"/>
      </w:pPr>
      <w:r>
        <w:rPr>
          <w:rFonts w:ascii="Arial" w:cs="Arial" w:eastAsia="Arial" w:hAnsi="Arial"/>
          <w:sz w:val="24"/>
          <w:szCs w:val="24"/>
        </w:rPr>
        <w:t xml:space="preserve">9) внести в пункт 11 следующие изменения:</w:t>
      </w:r>
    </w:p>
    <w:p>
      <w:pPr>
        <w:spacing w:after="120"/>
        <w:ind w:firstLine="397"/>
        <w:jc w:val="both"/>
      </w:pPr>
      <w:r>
        <w:rPr>
          <w:rFonts w:ascii="Arial" w:cs="Arial" w:eastAsia="Arial" w:hAnsi="Arial"/>
          <w:sz w:val="24"/>
          <w:szCs w:val="24"/>
        </w:rPr>
        <w:t xml:space="preserve">     а) слова «или собственности» исключить;</w:t>
      </w:r>
    </w:p>
    <w:p>
      <w:pPr>
        <w:spacing w:after="120"/>
        <w:ind w:firstLine="397"/>
        <w:jc w:val="both"/>
      </w:pPr>
      <w:r>
        <w:rPr>
          <w:rFonts w:ascii="Arial" w:cs="Arial" w:eastAsia="Arial" w:hAnsi="Arial"/>
          <w:sz w:val="24"/>
          <w:szCs w:val="24"/>
        </w:rPr>
        <w:t xml:space="preserve">     б) подпункт в) изложить в следующей редакции:</w:t>
      </w:r>
    </w:p>
    <w:p>
      <w:pPr>
        <w:spacing w:after="120"/>
        <w:ind w:firstLine="397"/>
        <w:jc w:val="both"/>
      </w:pPr>
      <w:r>
        <w:rPr>
          <w:rFonts w:ascii="Arial" w:cs="Arial" w:eastAsia="Arial" w:hAnsi="Arial"/>
          <w:sz w:val="24"/>
          <w:szCs w:val="24"/>
        </w:rPr>
        <w:t xml:space="preserve">«в) земельный участок примыкает (граничит) к части здания или сооружения, принадлежащих этим лицам на правах собственности, для строительства входной группы или пристройки с целью расширения площади существующего объекта, осуществления благоустройства, либо располагается вблизи указанных зданий и сооружений и требуется для организации парковочных мест, в целях обслуживания и благоустройства, а также в случаях, когда предоставление прав на такой земельный участок третьим лицам может повлечь нарушение прав собственников.</w:t>
      </w:r>
    </w:p>
    <w:p>
      <w:pPr>
        <w:spacing w:after="120"/>
        <w:ind w:firstLine="397"/>
        <w:jc w:val="both"/>
      </w:pPr>
      <w:r>
        <w:rPr>
          <w:rFonts w:ascii="Arial" w:cs="Arial" w:eastAsia="Arial" w:hAnsi="Arial"/>
          <w:sz w:val="24"/>
          <w:szCs w:val="24"/>
        </w:rPr>
        <w:t xml:space="preserve">Не допускается предоставление земельного участка для строительства пристройки или входной группы в многоквартирном жилом доме без оформления придомового земельного участка и получения согласия всех собственников жилых и нежилых помещений.»;</w:t>
      </w:r>
    </w:p>
    <w:p>
      <w:pPr>
        <w:spacing w:after="120"/>
        <w:ind w:firstLine="397"/>
        <w:jc w:val="both"/>
      </w:pPr>
      <w:r>
        <w:rPr>
          <w:rFonts w:ascii="Arial" w:cs="Arial" w:eastAsia="Arial" w:hAnsi="Arial"/>
          <w:sz w:val="24"/>
          <w:szCs w:val="24"/>
        </w:rPr>
        <w:t xml:space="preserve">     в) подпункт г) изложить в следующей редакции:</w:t>
      </w:r>
    </w:p>
    <w:p>
      <w:pPr>
        <w:spacing w:after="120"/>
        <w:ind w:firstLine="397"/>
        <w:jc w:val="both"/>
      </w:pPr>
      <w:r>
        <w:rPr>
          <w:rFonts w:ascii="Arial" w:cs="Arial" w:eastAsia="Arial" w:hAnsi="Arial"/>
          <w:sz w:val="24"/>
          <w:szCs w:val="24"/>
        </w:rPr>
        <w:t xml:space="preserve">     «г)  на земельном участке расположены пристройки и входные группы, построенные в установленном порядке с оформлением разрешительных документов на проектирование и строительство до 5 февраля 2004 года.»;</w:t>
      </w:r>
    </w:p>
    <w:p>
      <w:pPr>
        <w:spacing w:after="120"/>
        <w:ind w:firstLine="397"/>
        <w:jc w:val="both"/>
      </w:pPr>
      <w:r>
        <w:rPr>
          <w:rFonts w:ascii="Arial" w:cs="Arial" w:eastAsia="Arial" w:hAnsi="Arial"/>
          <w:sz w:val="24"/>
          <w:szCs w:val="24"/>
        </w:rPr>
        <w:t xml:space="preserve">10) в пункте 13 слова «или собственности» исключить;</w:t>
      </w:r>
    </w:p>
    <w:p>
      <w:pPr>
        <w:spacing w:after="120"/>
        <w:ind w:firstLine="397"/>
        <w:jc w:val="both"/>
      </w:pPr>
      <w:r>
        <w:rPr>
          <w:rFonts w:ascii="Arial" w:cs="Arial" w:eastAsia="Arial" w:hAnsi="Arial"/>
          <w:sz w:val="24"/>
          <w:szCs w:val="24"/>
        </w:rPr>
        <w:t xml:space="preserve">11) в пункте 14 слова «или собственности» исключить;</w:t>
      </w:r>
    </w:p>
    <w:p>
      <w:pPr>
        <w:spacing w:after="120"/>
        <w:ind w:firstLine="397"/>
        <w:jc w:val="both"/>
      </w:pPr>
      <w:r>
        <w:rPr>
          <w:rFonts w:ascii="Arial" w:cs="Arial" w:eastAsia="Arial" w:hAnsi="Arial"/>
          <w:sz w:val="24"/>
          <w:szCs w:val="24"/>
        </w:rPr>
        <w:t xml:space="preserve">12) пункт 24 изложить в следующей редакции:</w:t>
      </w:r>
    </w:p>
    <w:p>
      <w:pPr>
        <w:spacing w:after="120"/>
        <w:ind w:firstLine="397"/>
        <w:jc w:val="both"/>
      </w:pPr>
      <w:r>
        <w:rPr>
          <w:rFonts w:ascii="Arial" w:cs="Arial" w:eastAsia="Arial" w:hAnsi="Arial"/>
          <w:sz w:val="24"/>
          <w:szCs w:val="24"/>
        </w:rPr>
        <w:t xml:space="preserve">«24. Если на земельном участке имеются зеленные насаждения, заключение уполномоченного муниципального органа по содержанию и охране зеленных насаждений о возможности предоставления земельного участка с необходимой информацией о суммах компенсации или невозможности сноса и пересадки зеленных насаждений в обязательном порядке предоставляется на рассмотрение комиссии до проведения торгов или прямых продаж.</w:t>
      </w:r>
    </w:p>
    <w:p>
      <w:pPr>
        <w:spacing w:after="120"/>
        <w:ind w:firstLine="397"/>
        <w:jc w:val="both"/>
      </w:pPr>
      <w:r>
        <w:rPr>
          <w:rFonts w:ascii="Arial" w:cs="Arial" w:eastAsia="Arial" w:hAnsi="Arial"/>
          <w:sz w:val="24"/>
          <w:szCs w:val="24"/>
        </w:rPr>
        <w:t xml:space="preserve">При предоставлении земельного участка, на котором расположены зеленные насаждения, вместе с правом пользования на земельный участок к землепользователю может переходить право собственности на зеленые насаждения, расположенные на земельном участке. При этом условия пользования зелеными насаждениями, расположенными на земельном участке, определяются уполномоченным муниципальным органом по содержанию и охране зеленых насаждений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Если снос или пересадка зеленых насаждений не допускается законодательством Кыргызской Республики, уполномоченный муниципальный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w:t>
      </w:r>
    </w:p>
    <w:p>
      <w:pPr>
        <w:spacing w:after="120"/>
        <w:ind w:firstLine="397"/>
        <w:jc w:val="both"/>
      </w:pPr>
      <w:r>
        <w:rPr>
          <w:rFonts w:ascii="Arial" w:cs="Arial" w:eastAsia="Arial" w:hAnsi="Arial"/>
          <w:sz w:val="24"/>
          <w:szCs w:val="24"/>
        </w:rPr>
        <w:t xml:space="preserve">Если снос или пересадка зеленых насаждений не запрещается законодательством Кыргызской Республики, уполномоченный муниципальный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 В этих случаях повторное согласование и получение разрешительных документов на снос или пересадку зеленых насаждений не требуется.»;</w:t>
      </w:r>
    </w:p>
    <w:p>
      <w:pPr>
        <w:spacing w:after="120"/>
        <w:ind w:firstLine="397"/>
        <w:jc w:val="both"/>
      </w:pPr>
      <w:r>
        <w:rPr>
          <w:rFonts w:ascii="Arial" w:cs="Arial" w:eastAsia="Arial" w:hAnsi="Arial"/>
          <w:sz w:val="24"/>
          <w:szCs w:val="24"/>
        </w:rPr>
        <w:t xml:space="preserve">13) в абзаце 4 пункта 27 после слов «устанавливает соответствие» дополнить словами «пункту 11 настоящего Положения»; </w:t>
      </w:r>
    </w:p>
    <w:p>
      <w:pPr>
        <w:spacing w:after="120"/>
        <w:ind w:firstLine="397"/>
        <w:jc w:val="both"/>
      </w:pPr>
      <w:r>
        <w:rPr>
          <w:rFonts w:ascii="Arial" w:cs="Arial" w:eastAsia="Arial" w:hAnsi="Arial"/>
          <w:sz w:val="24"/>
          <w:szCs w:val="24"/>
        </w:rPr>
        <w:t xml:space="preserve">14) в абзаце 2 пункта 28 слово «пункте» заменить словом и цифровым значением «пунктах 22 и »;</w:t>
      </w:r>
    </w:p>
    <w:p>
      <w:pPr>
        <w:spacing w:after="120"/>
        <w:ind w:firstLine="397"/>
        <w:jc w:val="both"/>
      </w:pPr>
      <w:r>
        <w:rPr>
          <w:rFonts w:ascii="Arial" w:cs="Arial" w:eastAsia="Arial" w:hAnsi="Arial"/>
          <w:sz w:val="24"/>
          <w:szCs w:val="24"/>
        </w:rPr>
        <w:t xml:space="preserve">15) пункт 31 изложить в следующей редакции:</w:t>
      </w:r>
    </w:p>
    <w:p>
      <w:pPr>
        <w:spacing w:after="120"/>
        <w:ind w:firstLine="397"/>
        <w:jc w:val="both"/>
      </w:pPr>
      <w:r>
        <w:rPr>
          <w:rFonts w:ascii="Arial" w:cs="Arial" w:eastAsia="Arial" w:hAnsi="Arial"/>
          <w:sz w:val="24"/>
          <w:szCs w:val="24"/>
        </w:rPr>
        <w:t xml:space="preserve">«31.  «Оплата расходов, связанных с формированием земельных участков, указанных в пункте 11 настоящего Положения осуществляется  юридическими и физическими лицами (заявителями) в Бишкекглавархитектуру, Госрегистр и другие  уполномоченные органы согласно предоставленным расчетам.</w:t>
      </w:r>
    </w:p>
    <w:p>
      <w:pPr>
        <w:spacing w:after="120"/>
        <w:ind w:firstLine="397"/>
        <w:jc w:val="both"/>
      </w:pPr>
      <w:r>
        <w:rPr>
          <w:rFonts w:ascii="Arial" w:cs="Arial" w:eastAsia="Arial" w:hAnsi="Arial"/>
          <w:sz w:val="24"/>
          <w:szCs w:val="24"/>
        </w:rPr>
        <w:t xml:space="preserve">Оплата расходов связанных с формированием земельных участков, подлежащих выставлению на торги в качестве самостоятельных единиц осуществляется победителем торгов до заключения договора аренды.»;</w:t>
      </w:r>
    </w:p>
    <w:p>
      <w:pPr>
        <w:spacing w:after="120"/>
        <w:ind w:firstLine="397"/>
        <w:jc w:val="both"/>
      </w:pPr>
      <w:r>
        <w:rPr>
          <w:rFonts w:ascii="Arial" w:cs="Arial" w:eastAsia="Arial" w:hAnsi="Arial"/>
          <w:sz w:val="24"/>
          <w:szCs w:val="24"/>
        </w:rPr>
        <w:t xml:space="preserve">16) в абзаце 2 пункта 34 после слов «сайте уполномоченного органа и в» дополнить словом «официальных»;       </w:t>
      </w:r>
    </w:p>
    <w:p>
      <w:pPr>
        <w:spacing w:after="120"/>
        <w:ind w:firstLine="397"/>
        <w:jc w:val="both"/>
      </w:pPr>
      <w:r>
        <w:rPr>
          <w:rFonts w:ascii="Arial" w:cs="Arial" w:eastAsia="Arial" w:hAnsi="Arial"/>
          <w:sz w:val="24"/>
          <w:szCs w:val="24"/>
        </w:rPr>
        <w:t xml:space="preserve">17) внести в пункт 37 следующие изменения:</w:t>
      </w:r>
    </w:p>
    <w:p>
      <w:pPr>
        <w:spacing w:after="120"/>
        <w:ind w:firstLine="397"/>
        <w:jc w:val="both"/>
      </w:pPr>
      <w:r>
        <w:rPr>
          <w:rFonts w:ascii="Arial" w:cs="Arial" w:eastAsia="Arial" w:hAnsi="Arial"/>
          <w:sz w:val="24"/>
          <w:szCs w:val="24"/>
        </w:rPr>
        <w:t xml:space="preserve">     а) в абзаце 1 слова «а стартовая стоимость права собственности на земельный участок определяется уполномоченным органом с привлечением независимых оценщиков» исключить;</w:t>
      </w:r>
    </w:p>
    <w:p>
      <w:pPr>
        <w:spacing w:after="120"/>
        <w:ind w:firstLine="397"/>
        <w:jc w:val="both"/>
      </w:pPr>
      <w:r>
        <w:rPr>
          <w:rFonts w:ascii="Arial" w:cs="Arial" w:eastAsia="Arial" w:hAnsi="Arial"/>
          <w:sz w:val="24"/>
          <w:szCs w:val="24"/>
        </w:rPr>
        <w:t xml:space="preserve">     б) в абзаце 4 слова «в том числе проведение независимой оценки» и слова «Проведение независимой оценки осуществляется на основании договора, заключаемого между уполномоченным органом и независимым оценщиком (организацией).»  исключить;</w:t>
      </w:r>
    </w:p>
    <w:p>
      <w:pPr>
        <w:spacing w:after="120"/>
        <w:ind w:firstLine="397"/>
        <w:jc w:val="both"/>
      </w:pPr>
      <w:r>
        <w:rPr>
          <w:rFonts w:ascii="Arial" w:cs="Arial" w:eastAsia="Arial" w:hAnsi="Arial"/>
          <w:sz w:val="24"/>
          <w:szCs w:val="24"/>
        </w:rPr>
        <w:t xml:space="preserve">18) в абзаце 2 пункта 38 слово «собственность» исключить;</w:t>
      </w:r>
    </w:p>
    <w:p>
      <w:pPr>
        <w:spacing w:after="120"/>
        <w:ind w:firstLine="397"/>
        <w:jc w:val="both"/>
      </w:pPr>
      <w:r>
        <w:rPr>
          <w:rFonts w:ascii="Arial" w:cs="Arial" w:eastAsia="Arial" w:hAnsi="Arial"/>
          <w:sz w:val="24"/>
          <w:szCs w:val="24"/>
        </w:rPr>
        <w:t xml:space="preserve">19) в пункте 42 слова «собственности или» исключить;</w:t>
      </w:r>
    </w:p>
    <w:p>
      <w:pPr>
        <w:spacing w:after="120"/>
        <w:ind w:firstLine="397"/>
        <w:jc w:val="both"/>
      </w:pPr>
      <w:r>
        <w:rPr>
          <w:rFonts w:ascii="Arial" w:cs="Arial" w:eastAsia="Arial" w:hAnsi="Arial"/>
          <w:sz w:val="24"/>
          <w:szCs w:val="24"/>
        </w:rPr>
        <w:t xml:space="preserve">20) абзац 7 пункта 45 исключить;</w:t>
      </w:r>
    </w:p>
    <w:p>
      <w:pPr>
        <w:spacing w:after="120"/>
        <w:ind w:firstLine="397"/>
        <w:jc w:val="both"/>
      </w:pPr>
      <w:r>
        <w:rPr>
          <w:rFonts w:ascii="Arial" w:cs="Arial" w:eastAsia="Arial" w:hAnsi="Arial"/>
          <w:sz w:val="24"/>
          <w:szCs w:val="24"/>
        </w:rPr>
        <w:t xml:space="preserve">21) в пункте 46 слова «в размере не более 10 процентов от стартовой стоимости заявленного земельного участка» заменить словами «но не может быть менее 50 процентов от установленной стартовой стоимости»;</w:t>
      </w:r>
    </w:p>
    <w:p>
      <w:pPr>
        <w:spacing w:after="120"/>
        <w:ind w:firstLine="397"/>
        <w:jc w:val="both"/>
      </w:pPr>
      <w:r>
        <w:rPr>
          <w:rFonts w:ascii="Arial" w:cs="Arial" w:eastAsia="Arial" w:hAnsi="Arial"/>
          <w:sz w:val="24"/>
          <w:szCs w:val="24"/>
        </w:rPr>
        <w:t xml:space="preserve">22) в абзаце 2 пункта 48 числовое значение «5» заменить числовым значением «10»;</w:t>
      </w:r>
    </w:p>
    <w:p>
      <w:pPr>
        <w:spacing w:after="120"/>
        <w:ind w:firstLine="397"/>
        <w:jc w:val="both"/>
      </w:pPr>
      <w:r>
        <w:rPr>
          <w:rFonts w:ascii="Arial" w:cs="Arial" w:eastAsia="Arial" w:hAnsi="Arial"/>
          <w:sz w:val="24"/>
          <w:szCs w:val="24"/>
        </w:rPr>
        <w:t xml:space="preserve">23) внести в пункт 66 следующие изменения:</w:t>
      </w:r>
    </w:p>
    <w:p>
      <w:pPr>
        <w:spacing w:after="120"/>
        <w:ind w:firstLine="397"/>
        <w:jc w:val="both"/>
      </w:pPr>
      <w:r>
        <w:rPr>
          <w:rFonts w:ascii="Arial" w:cs="Arial" w:eastAsia="Arial" w:hAnsi="Arial"/>
          <w:sz w:val="24"/>
          <w:szCs w:val="24"/>
        </w:rPr>
        <w:t xml:space="preserve">     а) в абзаце 2 слова «стоимости или» исключить;</w:t>
      </w:r>
    </w:p>
    <w:p>
      <w:pPr>
        <w:spacing w:after="120"/>
        <w:ind w:firstLine="397"/>
        <w:jc w:val="both"/>
      </w:pPr>
      <w:r>
        <w:rPr>
          <w:rFonts w:ascii="Arial" w:cs="Arial" w:eastAsia="Arial" w:hAnsi="Arial"/>
          <w:sz w:val="24"/>
          <w:szCs w:val="24"/>
        </w:rPr>
        <w:t xml:space="preserve">     б) в абзаце 3 слова «а стартовая стоимость права собственности на земельный участок определяется уполномоченным органом с привлечением независимых оценщиков» исключить;</w:t>
      </w:r>
    </w:p>
    <w:p>
      <w:pPr>
        <w:spacing w:after="120"/>
        <w:ind w:firstLine="397"/>
        <w:jc w:val="both"/>
      </w:pPr>
      <w:r>
        <w:rPr>
          <w:rFonts w:ascii="Arial" w:cs="Arial" w:eastAsia="Arial" w:hAnsi="Arial"/>
          <w:sz w:val="24"/>
          <w:szCs w:val="24"/>
        </w:rPr>
        <w:t xml:space="preserve">     в) в абзаце 5 слова «а договор купли-продажи права собственности на земельный участок заключается после полной оплаты стоимости земельного участка в сроки установленные комиссией» исключить;</w:t>
      </w:r>
    </w:p>
    <w:p>
      <w:pPr>
        <w:spacing w:after="120"/>
        <w:ind w:firstLine="397"/>
        <w:jc w:val="both"/>
      </w:pPr>
      <w:r>
        <w:rPr>
          <w:rFonts w:ascii="Arial" w:cs="Arial" w:eastAsia="Arial" w:hAnsi="Arial"/>
          <w:sz w:val="24"/>
          <w:szCs w:val="24"/>
        </w:rPr>
        <w:t xml:space="preserve">24) в пункте 72 слова «собственности или» исключить;</w:t>
      </w:r>
    </w:p>
    <w:p>
      <w:pPr>
        <w:spacing w:after="120"/>
        <w:ind w:firstLine="397"/>
        <w:jc w:val="both"/>
      </w:pPr>
      <w:r>
        <w:rPr>
          <w:rFonts w:ascii="Arial" w:cs="Arial" w:eastAsia="Arial" w:hAnsi="Arial"/>
          <w:sz w:val="24"/>
          <w:szCs w:val="24"/>
        </w:rPr>
        <w:t xml:space="preserve">25) пункт 85 изложить в следующей редакции:</w:t>
      </w:r>
    </w:p>
    <w:p>
      <w:pPr>
        <w:spacing w:after="120"/>
        <w:ind w:firstLine="397"/>
        <w:jc w:val="both"/>
      </w:pPr>
      <w:r>
        <w:rPr>
          <w:rFonts w:ascii="Arial" w:cs="Arial" w:eastAsia="Arial" w:hAnsi="Arial"/>
          <w:sz w:val="24"/>
          <w:szCs w:val="24"/>
        </w:rPr>
        <w:t xml:space="preserve">«85. Средства, вырученные от предоставления земельных участков в аренду на торгах и прямых продажах, поступают в соответствующий местный бюджет»;  </w:t>
      </w:r>
    </w:p>
    <w:p>
      <w:pPr>
        <w:spacing w:after="120"/>
        <w:ind w:firstLine="397"/>
        <w:jc w:val="both"/>
      </w:pPr>
      <w:r>
        <w:rPr>
          <w:rFonts w:ascii="Arial" w:cs="Arial" w:eastAsia="Arial" w:hAnsi="Arial"/>
          <w:sz w:val="24"/>
          <w:szCs w:val="24"/>
        </w:rPr>
        <w:t xml:space="preserve">26) пункт 86 исключить;</w:t>
      </w:r>
    </w:p>
    <w:p>
      <w:pPr>
        <w:spacing w:after="120"/>
        <w:ind w:firstLine="397"/>
        <w:jc w:val="both"/>
      </w:pPr>
      <w:r>
        <w:rPr>
          <w:rFonts w:ascii="Arial" w:cs="Arial" w:eastAsia="Arial" w:hAnsi="Arial"/>
          <w:sz w:val="24"/>
          <w:szCs w:val="24"/>
        </w:rPr>
        <w:t xml:space="preserve">4. Рабочей комиссии по определению стратегических действий муниципалитета, разработке оптимизации управления муниципальным имуществом, проведению анализа всей соответствующей нормативной правовой базы Бишкекского городского кенеша (Конгантиев К. К.) совместно с мэрией города Бишкек в срок до 1 апреля 2014 года разработать и внести в установленном порядке на рассмотрение Бишкекского городского кенеша положение о порядке и условиях предоставления земельных участков в собственность.</w:t>
      </w:r>
    </w:p>
    <w:p>
      <w:pPr>
        <w:spacing w:after="120"/>
        <w:ind w:firstLine="397"/>
        <w:jc w:val="both"/>
      </w:pPr>
      <w:r>
        <w:rPr>
          <w:rFonts w:ascii="Arial" w:cs="Arial" w:eastAsia="Arial" w:hAnsi="Arial"/>
          <w:sz w:val="24"/>
          <w:szCs w:val="24"/>
        </w:rPr>
        <w:t xml:space="preserve">5.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рабочую комиссию по определению стратегических действий муниципалитета, разработке оптимизации управления муниципальным имуществом, проведению анализа всей соответствующей нормативной правовой базы Бишкекского городского кенеша (Конгантиев К. К.) и вице-мэра города Бишкек Дюшембиева Б. О.</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М.А. Аманкулов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bfip5viligpwnky0mco">
      <w:r>
        <w:rPr>
          <w:rFonts w:ascii="Arial" w:cs="Arial" w:eastAsia="Arial" w:hAnsi="Arial"/>
          <w:color w:val="132D3F"/>
          <w:sz w:val="16"/>
          <w:szCs w:val="16"/>
          <w:u w:val="single"/>
        </w:rPr>
        <w:t xml:space="preserve">dalil.kg/document/204912</w:t>
      </w:r>
    </w:hyperlink>
  </w:p>
  <w:p>
    <w:pPr>
      <w:spacing w:after="0" w:before="40"/>
      <w:jc w:val="center"/>
    </w:pPr>
    <w:hyperlink w:history="1" r:id="rIdiikwyrvlsbcctve2foq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r4rbcagys4ntvx7n1lhs" Type="http://schemas.openxmlformats.org/officeDocument/2006/relationships/hyperlink" Target="https://dalil.kg/document/450500" TargetMode="External"/><Relationship Id="rId19bpnw-xazrvfykp5iss4" Type="http://schemas.openxmlformats.org/officeDocument/2006/relationships/hyperlink" Target="https://dalil.kg/document/8" TargetMode="External"/><Relationship Id="rIdni4gmkb11scxue_ung299" Type="http://schemas.openxmlformats.org/officeDocument/2006/relationships/hyperlink" Target="https://dalil.kg/document/4" TargetMode="External"/><Relationship Id="rIdjaf4q6jhaedzat7tvaio-" Type="http://schemas.openxmlformats.org/officeDocument/2006/relationships/hyperlink" Target="https://dalil.kg/document/203102" TargetMode="External"/><Relationship Id="rId2ujjvu-x3kzjwziifwb-f" Type="http://schemas.openxmlformats.org/officeDocument/2006/relationships/hyperlink" Target="https://dalil.kg/document/992" TargetMode="External"/><Relationship Id="rIdx6crxnmrz-ufkdytkvgj_" Type="http://schemas.openxmlformats.org/officeDocument/2006/relationships/hyperlink" Target="https://dalil.kg/document/24619" TargetMode="External"/><Relationship Id="rIdqlzz9tlfpemmv_cicaabn" Type="http://schemas.openxmlformats.org/officeDocument/2006/relationships/hyperlink" Target="https://dalil.kg/document/2467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bfip5viligpwnky0mco" Type="http://schemas.openxmlformats.org/officeDocument/2006/relationships/hyperlink" Target="https://dalil.kg/document/204912" TargetMode="External"/><Relationship Id="rIdiikwyrvlsbcctve2foq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2026-09-26T00:52:14.318Z</dcterms:created>
  <dcterms:modified xsi:type="dcterms:W3CDTF">2026-09-26T00:52:14.318Z</dcterms:modified>
</cp:coreProperties>
</file>

<file path=docProps/custom.xml><?xml version="1.0" encoding="utf-8"?>
<Properties xmlns="http://schemas.openxmlformats.org/officeDocument/2006/custom-properties" xmlns:vt="http://schemas.openxmlformats.org/officeDocument/2006/docPropsVTypes"/>
</file>