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и 26 сентября 1995 года № 28-I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законов Кыргызской Республики "</w:t>
      </w:r>
      <w:hyperlink w:history="1" r:id="rIdzfmkgfgkheoffhbizet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суде</w:t>
        </w:r>
      </w:hyperlink>
      <w:r>
        <w:rPr>
          <w:rFonts w:ascii="Arial" w:cs="Arial" w:eastAsia="Arial" w:hAnsi="Arial"/>
          <w:sz w:val="24"/>
          <w:szCs w:val="24"/>
        </w:rPr>
        <w:t xml:space="preserve">" от 18 декабря 1993 года, "</w:t>
      </w:r>
      <w:hyperlink w:history="1" r:id="rIdppequkvlaes9mtl51r5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от 10 января 1994 года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Признать утратившими силу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Киргизской ССР "</w:t>
      </w:r>
      <w:hyperlink w:history="1" r:id="rIdwnunhlslgnzbb0cusy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надзоре в Киргизской ССР</w:t>
        </w:r>
      </w:hyperlink>
      <w:r>
        <w:rPr>
          <w:rFonts w:ascii="Arial" w:cs="Arial" w:eastAsia="Arial" w:hAnsi="Arial"/>
          <w:sz w:val="24"/>
          <w:szCs w:val="24"/>
        </w:rPr>
        <w:t xml:space="preserve">" от 14 апреля 1990 года (Ведомости Верховного Совета Киргизской ССР, 1990 г., № 8, ст.104).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u7fj28k7e-6tg4srai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Киргизской ССР "О порядке введения в действие Закона Киргизской ССР "О конституционном надзоре в Киргизской ССР" (Ведомости Верховного Совета Киргизской ССР, 1990 г., № 8, ст.105).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Республики Кыргызстан "О бюджете Республики Кыргызстан" от 30 января 1991 года (Ведомости Верховного Совета Республики Кыргызстан, 1991 г., № 3, ст.101).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u5ki2zgahy6ejxwvh8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порядке введения в действие Закона Республики Кыргызстан "О бюджете Республики Кыргызстан" от 30 января 1991 года (Ведомости Верховного Совета Республики Кыргызстан, 1991 г., № 3, ст.102).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lzsngugbgwymhagus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dalil.kg/document/205066</w:t>
      </w:r>
    </w:hyperlink>
  </w:p>
  <w:p>
    <w:pPr>
      <w:spacing w:after="0" w:before="40"/>
      <w:jc w:val="center"/>
    </w:pPr>
    <w:hyperlink w:history="1" r:id="rIduax4bohkuaojrth_ew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mkgfgkheoffhbizetb3" Type="http://schemas.openxmlformats.org/officeDocument/2006/relationships/hyperlink" Target="https://dalil.kg/document/776" TargetMode="External"/><Relationship Id="rIdppequkvlaes9mtl51r5fa" Type="http://schemas.openxmlformats.org/officeDocument/2006/relationships/hyperlink" Target="https://dalil.kg/document/680" TargetMode="External"/><Relationship Id="rIdwnunhlslgnzbb0cusyeas" Type="http://schemas.openxmlformats.org/officeDocument/2006/relationships/hyperlink" Target="https://dalil.kg/document/783" TargetMode="External"/><Relationship Id="rIdu7fj28k7e-6tg4sraimsu" Type="http://schemas.openxmlformats.org/officeDocument/2006/relationships/hyperlink" Target="https://dalil.kg/document/205065" TargetMode="External"/><Relationship Id="rIdu5ki2zgahy6ejxwvh8vzo" Type="http://schemas.openxmlformats.org/officeDocument/2006/relationships/hyperlink" Target="https://dalil.kg/document/205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lzsngugbgwymhagusa-" Type="http://schemas.openxmlformats.org/officeDocument/2006/relationships/hyperlink" Target="https://dalil.kg/document/205066" TargetMode="External"/><Relationship Id="rIduax4bohkuaojrth_ews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2026-09-24T02:34:28.463Z</dcterms:created>
  <dcterms:modified xsi:type="dcterms:W3CDTF">2026-09-24T02:34:28.463Z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