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nfhnlav5t2fakbz39nb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iowy2zhjzpph4ipop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5ov5fjgiv3yjcvplpz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s6cra6xxxzdwnxjyw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cf0jevo7cwp66sowr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fxwlkoj0krtuyfw9f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июня 2022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9pni96joy-uwzjrmr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fmulpzwk1_ptzsed9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wh2u5akvyotn6kexq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cedvzxmuxv5-qzouu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Адвокатуры Кыргызской Республики, организации и осуществления адвокатской деятельности и деятельности юридических представителей в Кыргызской Республике, регулирует статус адвокатов и юридических представителей, устанавливает их права, обязанности 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_tmdysxmxw6kf6ir6uk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Адвокатура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деятельности, деятельности юридических представителей в Кыргызской Республике (далее - юридические представители) и Адвокатуры Кыргызской Республики (далее - Адвокатура) являются </w:t>
      </w:r>
      <w:hyperlink w:history="1" r:id="rIdv5hdqlocj6otehhoti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настоящий Закон, иные нормативные правовые акты Кыргызской Республики,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представителей регулируется настоящим Законом в части их прав, обязанностей и процедур участия в судопроизводстве с учетом требований, установленных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whgo7blqscgglmho1u3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Адвокатура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- это самоуправляемое профессиональное сообщество адвокатов, основанное на обязательном членстве в нем адвокатов Кыргызской Республики, создаваемое на основе общности профессиональных интересов, призванное выражать и защищать их интересы, содействовать повышению квалификации адвокатов и развитию адвокатской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является некоммерческим юридическим лицом с самостоятельной организационно-правовой формой - Адвокатура.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не преследует цели получения прибыли и не вправе учреждать коммерческие организации и быть их участником.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u_h1apy82kalvn9n8d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Адвокатура рассматривает возможность предоставления соответствующих льгот адвокатам, осуществляющим свою деятельность в малонаселенных и отдаленных районах страны (освобождение от обязательных отчислений на нужды адвокатских образований и другие льготы).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Адвокаты и юридические представители не несут ответственности по обязательствам Адвокатуры, а Адвокатура не несет ответственности по обязательствам адвокатов и юридических представителей, связанным с их профессиональной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fjfqtdpjjkxazgrwom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sunsvtvodngz0ya8l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Имущество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обладает имуществом, принадлежащим ей на праве собственности,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имущества Адвокатуры являются членские взносы, добровольные пожертвования, доходы от собственной деятельности, целевые и иные поступления, не запрещенные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ykjwsolffll1cifap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Устав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утверждает свой устав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Адвокатуры предусматриваются: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и полномочия органов управления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и порядок вступления в Адвокатуру;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Адвокатуры, а также юридических представителей;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 квалификации адвокатов, а также юридических представителей с учетом специфики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формирования и использования имущества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изменений и дополнений в устав Адвокатуры;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предоставления отчетности по смете расходов и ее опубликования;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создания, функционирования территориальной адвокатуры, ее органов управления, а также ее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включения (закрепления) адвокатов в территориальную Адвокатуру;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формирования и полномочия ревизионной комиссии Адвокатуры.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Адвокатуры, не противоречащие настоящему Закону и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px8bqffcepmctyze1yb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 управления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Адвокатуры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полномочия органов управления Адвокатуры устанавливаются настоящим Законом и уставом Адвокатуры.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Съезд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адвокатов является высшим органом управления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адвокатов председатель Совета адвокатов, а в случае его отсутствия - заместитель председателя.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созывается один раз в два года по решению Совета адвокатов, который устанавливает дату, время и место проведения Съезда. Внеочередной Съезд адвокатов созывается по решению не менее одной трети членов Совета адвокатов или по инициативе не менее одной трети членов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двух третей от общего состава избранных делегатов. Представительство делегатов на съезде определяется по норме 10 процентов от количества зарегистрированных адвокатов с каждой территориальной адвокатуры, но не менее 10 человек.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определение основных направлений деятельности Адвокатуры, включая вопросы регулирования деятельности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избрание членов Совета адвокатов, комиссии по этике (за исключением представителей Министерства юстиции Кыргызской Республики, которые номинируются решением Министерства юстиции Кыргызской Республики), ревизионной комиссии и принятие решения о досрочном прекращении их полномочий;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Адвокатуры в резервные списки членов Совета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отчетов Совета адвокатов, комиссии по этике,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председателя и членов Совета адвокатов, членов ревизионной комиссии, адвокатов - членов комиссии по этике;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в территориальные адвокатуры из средств, поступивших от уплаты членских взносов;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и утверждение размеров членских взносов, утверждение порядка их уплаты;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 противоречащие законодательству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gvarf7gptzu8vd20_l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1k1gpsckofogq8v37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Совет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адвокатов является коллегиальным исполнительным органом Адвокатуры и избирается на Съезде адвокатов тайным голосованием в количестве 9 человек из числа членов Адвокатуры, имеющих стаж адвокатской деятельности не менее пяти лет, сроком на три года. Адвокат не может быть избран членом Совета адвокатов более двух сроков подряд.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адвокатов из своего состава избирает председателя и его заместителя открытым голосованием большинством голосов от общего числа членов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не вправе осуществлять адвокатскую деятельность в период исполнения своих полномочий.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членов Совета адвокатов сохраняются до избрания нового состава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Совета адвокатов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положений о комиссиях Адвокатуры, за исключением комиссии по этике и ревизионной комиссии;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типового положения о территориальных адвокатурах;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и освобождение председателей правления территориальных адвокатур по представлению общего собрания;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и освобождение директора Учебного центра адвокатов при Адвокатуре;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программы повышения квалификации адвокатов, организация профессионального обучения по данным программам;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(утратил силу в соответствии с Законом КР от </w:t>
      </w:r>
      <w:hyperlink w:history="1" r:id="rIdd_98okxhhjqwaq-1j-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социальных и профессиональных прав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(утратил силу в соответствии с Законом КР от </w:t>
      </w:r>
      <w:hyperlink w:history="1" r:id="rIdoecrjwf2zruc1znrgu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 разработка и утверждение стандартов профессионального поведения юридических представителей по согласованию с Министерством юстиции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 осуществление регулирования профессиональной деятельности юридических представителей в соответствии с настоящим Законом, включая: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ведение Реестра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установление порядка прохождения квалификационного отбора;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определение требований к профессиональной квалификации;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контроль за соблюдением профессиональных стандартов;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полномочия в соответствии с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Совета адвокатов считается правомочным при участии большинства от общего числа членов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адвокатов принимаются большинством голосов от общего числа членов Совета и подлежат опубликованию на официальном сайте Адвокатуры не позднее 7 дней со дня принятия.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досрочного прекращения полномочий члена Совета адвокатов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Совета адвокатов формируется на срок избрания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2rf7bys1fd4s0wfw-u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ehxpmffeeezxozrbb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Комиссия по этике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 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 представителей от Адвокатуры;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из числа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представителей, назначаемых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- члены комиссии по этике должны иметь стаж адвокатской деятельности не менее пяти лет и не иметь дисциплинарных взысканий за последние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срок полномочий, порядок назначения, ротации и участия представителей Министерства юстиции Кыргызской Республики в работе комиссии по этике устанавливаются Министерством юстиции Кыргызской Республики самостоятельно. Представители Министерства юстиции Кыргызской Республики осуществляют участие в работе комиссии по этике исключительно в качестве членов комиссии по этике и не могут быть избраны на должности председателя или заместителя председателя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открытым голосованием большинством голосов от общего числа членов комиссии по этике. Одно и то же лицо не может быть избрано членом комиссии по этике более двух сроков подряд.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комиссии по этике могут совмещать работу в комиссии по этике с адвокатской деятельностью. </w:t>
      </w:r>
      <w:r>
        <w:rPr>
          <w:rFonts w:ascii="Arial" w:cs="Arial" w:eastAsia="Arial" w:hAnsi="Arial"/>
          <w:sz w:val="24"/>
          <w:szCs w:val="24"/>
        </w:rPr>
        <w:t xml:space="preserve">Члены комиссии по этике не могут одновременно являться членами Совета адвокатов, ревизионной комиссии и правлений территориальных адвокатур.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этике считается правомочным при участии более половины от общего числа членов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комиссии по этике относятся: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обращений на действия (бездействие)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разъяснений по вопросам применения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рассмотрение жалоб и обращений на действия (бездействие)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дача разъяснений по вопросам, связанным с соблюдением стандартов профессионального поведения юридических представителей;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дисциплинарной практики;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 в соответствии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по результатам рассмотрения заявления, жалобы выносит 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этике принимается простым большинством голосов членов, участвующих в ее заседании, путем голосования. Протокол заседания комиссии по этике подписывается членами комиссии, принявшими участие в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комиссии по этике формируется на срок избрания комиссии по этике.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nejcj-gyacumuybzyl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yesshhmzamnknuzl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рассмотрения комиссией по этике жалоб на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адвокату мер дисциплинарной ответственности является предметом исключительной компетенции комиссии по этике.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адвоката, их разрешение в соответствии с законодательством об адвокатской деятельности и адвокатуре, а также исполнение принятого 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и обращения физических лиц и 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уполномоченных государственных органов;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суда (судьи), рассматривающего дело, представителем (защитником) по которому выступает адвокат, в адрес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обращений, порядок и сроки рассмотрения обращений, возбуждение или отказ в возбуждении дисциплинарного производства, процедура дисциплинарного производства, сроки ее проведения,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Жалобы, обращения, представления, поступившие в комиссию по этике, должны быть рассмотрены не позднее одного месяца с момента их поступления.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этике вправе принимать следующие меры дисциплинарной ответственности: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вправе вносить представления в Министерство юстиции Кыргызской Республики о приостановлении действия или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по этике является окончательным. Решения комиссии по этике подлежат обжалованию в суде в порядке, установленном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рассмотрения комиссией по этике жалоб, представлений и обращений в отношении юридических представителей применяется по аналогии с порядком, установленным настоящей статьей для адвокатов, за исключением случаев, когда особенности такого порядка устанавливаются настоящим Законом либо актом, утверждаемым Советом адвокатов по согласованию с Министерством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y2v0ot_hzylsfbhzn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mcftcg8r8yxf672tt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9. Ревизионная комиссия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адвокатов в количестве 5 человек сроком на три года. В состав ревизионной комиссии не имеют права входить председатель и члены Совета адвокатов, комиссии по этике и председатели территориальных адвокатур.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- члены ревизионной комиссии могут совмещать работу в ревизионной комиссии с адвокатской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избрания ревизионной комиссии.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rfycc-ifv5qem4zabi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ревизионной комиссии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в целях надлежащего выполнения своих функций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Совета адвокатов, должностных лиц и сотрудников аппарата Адвокатуры, территориальных адвокатур </w:t>
      </w:r>
      <w:r>
        <w:rPr>
          <w:rFonts w:ascii="Arial" w:cs="Arial" w:eastAsia="Arial" w:hAnsi="Arial"/>
          <w:sz w:val="24"/>
          <w:szCs w:val="24"/>
        </w:rPr>
        <w:t xml:space="preserve">и Учебного центра адвокатов</w:t>
      </w:r>
      <w:r>
        <w:rPr>
          <w:rFonts w:ascii="Arial" w:cs="Arial" w:eastAsia="Arial" w:hAnsi="Arial"/>
          <w:sz w:val="24"/>
          <w:szCs w:val="24"/>
        </w:rPr>
        <w:t xml:space="preserve"> все затребованные документы, необходимые для работы материалы, изучение которых соответствует функциям и полномочиям ревизионной комиссии. Указанные документы и сведения должны быть представлены ревизионной комиссии в течение пяти дней после получения соответствующего запроса;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бухгалтеров, аудиторов и иных специалистов.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обязана: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реже одного раза в год проводить ревизию финансово-хозяйственной деятельности Адвокатуры и ее органов и публиковать ее результаты на официальном сайте;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ежегодно сдавать письменный отчет Совету адвокатов о проведенных ревизиях и проверках и своевременно доводить до сведения Съезда адвокатов результаты проведенных ревизий и проверок;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чем за десять дней до Съезда адвокатов </w:t>
      </w:r>
      <w:r>
        <w:rPr>
          <w:rFonts w:ascii="Arial" w:cs="Arial" w:eastAsia="Arial" w:hAnsi="Arial"/>
          <w:sz w:val="24"/>
          <w:szCs w:val="24"/>
        </w:rPr>
        <w:t xml:space="preserve">представлять письменный отчет</w:t>
      </w:r>
      <w:r>
        <w:rPr>
          <w:rFonts w:ascii="Arial" w:cs="Arial" w:eastAsia="Arial" w:hAnsi="Arial"/>
          <w:sz w:val="24"/>
          <w:szCs w:val="24"/>
        </w:rPr>
        <w:t xml:space="preserve"> по итогам финансово-хозяйственной деятельности Адвокатуры за истекший год, в котором должны содержаться подтверждение достоверности данных, содержащихся в отчетах и иных финансовых документов Адвокатуры, а также информация о фактах нарушений установленного законодательством порядка ведения бухгалтерского учета, представления финансовой отчетности и осуществления финансово-хозяйственной деятельности.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созыва внеочередного Съезда адвокатов ревизионная комиссия должна провести проверку финансово-хозяйственной деятельности Адвокатуры и подготовить соответствующий отчет.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csqexrr-gdzmrakew2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2outw6ft3mp_v-q1nj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Учебный центр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Адвокатуре действует Учебный центр адвокатов, являющийся самостоятельным юридическим лицом, созданным для организации профессионального обучения, переподготовки и повышения квалификации адвокатов, а также юридических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Адвокат, впервые получивший лицензию на право занятия адвокатской деятельностью (далее - лицензия), в течение года обязан пройти предварительное профессиональное обучение в соответствии с положением, утверждаемым Съездом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Гражданин, имеющий высшее образование, желающий стать юридическим представителем, обязан до включения в Реестр юридических представителей пройти обучение в Учебном центре адвокатов в порядке и сроки, определяемые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и финансирования Учебного центра адвокатов определяется его уставом, утверждаемым Съездом адвокатов по представлению Совета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Программы обучения разрабатываются Учебным центром адвокатов и утверждаются Советом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owystks4lz9r7kv2pb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Территориальная адвокатура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областей, городов Бишкек и Ош должны создаваться не менее одной территориальной адвокатуры в организационно-правовой форме - филиал.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 менее 70 адвокатов Адвокатура вправе создать дополнительную территориальную адвокатуру в рамках территории областей, городов Бишкек и Ош.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создается в порядке, определяемом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Территориальная адвокатура в своей деятельности руководствуется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может быть зарегистрирован только в одной территориальной адвокатуре.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e_qlgdnjhr6fxyumq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Органы управления территориальной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территориальной адвокатуры являются: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адвокатов соответствующей территории;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правление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Общее собрание адвокатов соответствующей территории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Органом управления территориальной адвокатуры является общее собрание адвокатов соответствующей территории (далее - общее собрание адвокатов).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адвокатов относятся следующие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председателя, его заместителя и членов правления территориальной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Совету адвокатов на назначение председателя правления территориальной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иных вопросов, отнесенных положением территориальной адвокатуры к компетенции общего собрания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адвокатов правомочно, если на момент окончания регистрации для участия в общем собрании адвокатов зарегистрировались более одной трети от общего числа членов соответствующей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общего собрания адвокатов устанавливается положением соответствующей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h1ftjbvxzfwxjhaiz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Правление территориальной адвокатуры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территориальной адвокатуры является коллегиальным органом территориальной адвокатуры и формируется на общем собрании адвокатов тайным голосованием в количестве 5 человек из числа адвокатов соответствующей территории сроком на три года. Одно и то же лицо не может быть избрано членом правления более двух сроков подряд. </w:t>
      </w:r>
      <w:r>
        <w:rPr>
          <w:rFonts w:ascii="Arial" w:cs="Arial" w:eastAsia="Arial" w:hAnsi="Arial"/>
          <w:sz w:val="24"/>
          <w:szCs w:val="24"/>
        </w:rPr>
        <w:t xml:space="preserve">Член правления территориальной адвокатуры не может быть членом другого органа Адвокатуры или Совета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и его заместитель избираются из числа членов правления территориальной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осуществляет текущее руководство деятельностью территориальной адвокатуры и подотчетен Совету адвокатов и общему собранию адвокатов.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правления территориальной адвокатуры относится решение всех вопросов, определенных положением территориальной адвокатуры, которые не входят в компетенцию общего собрания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59unlqynghko3gdl6e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33fwdbmyfvcqr_wop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Осуществление адвокатской деятельности и юридического представительства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73nbd5zgeghf22id6g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Адвокат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- гражданин Кыргызской Республики, получивший в установленном настоящим Законом порядке лицензию на право занятия адвокатской деятельностью,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 </w:t>
      </w:r>
      <w:r>
        <w:rPr>
          <w:rFonts w:ascii="Arial" w:cs="Arial" w:eastAsia="Arial" w:hAnsi="Arial"/>
          <w:sz w:val="24"/>
          <w:szCs w:val="24"/>
        </w:rPr>
        <w:t xml:space="preserve"> и являющийся членом Адвокатуры.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btdjown4qk_jvyyoa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empe06h0olwgjn38rkd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11 марта 2015 года №4-р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Юридический представитель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представителем является физическое лицо, имеющее высшее образование, включенное в Реестр юридических представителей и наделенное правом осуществлять деятельность по судебному представительству в соответствии с настоящим Законом, процессуальным законодательством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0yl_7aqa6cywz9kjyo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Адвокатская деятельность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деятельностью в Кыргызской Республике является квалифицированная юридическая помощь, оказываемая на профессиональной основе лицами, получившими лицензию на право занятия адвокатской деятельностью в порядке, установленном настоящим Законом, физическим и юридическим лицам, государственным органам, органам местного самоуправления (далее - доверителям) и подзащитным (в случаях обязательного участия адвоката в уголовном судопроизводстве в качестве защитника) в целях защиты и обеспечения их прав, свобод и законных интересов, а также доступа к правосудию.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может осуществлять адвокатскую деятельность индивидуально в форме адвокатского кабинета либо через адвокатскую организацию в форме коллегии адвокатов или адвокатского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в соответствии с настоящим Законом самостоятельно избирать и менять форму осуществления адвокатской деятельности. Об избранной форме осуществления адвокатской деятельности адвокат в течение одного месяца со дня регистрации обязан уведомить Министерство юстиции Кыргызской Республики и Адвокатуру в порядке, установленном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Использование в наименованиях юридических лиц терминов "адвокатская деятельность", "адвокатура", "адвокат" или словосочетаний, включающих в себя эти термины, допускается только адвокатами и созданными в порядке, установленном настоящим Законом,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помощь, оказываемая адвокатами в рамках осуществляемой ими адвокатской деятельности, не является предпринимательской (коммерческой)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loyihvydblcscjbi-l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Адвокатский кабинет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Адвокат, принявший решение осуществлять адвокатскую деятельность индивидуально, учреждает адвокатский кабинет.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учреждении адвокатского кабинета адвокат направляет в Министерство юстиции Кыргызской Республики и Адвокатуру письменное уведомление, в котором указываются сведения об адвокате, место нахождения адвокатского кабинета, номера телефонов, факсов, адреса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Адвокатский кабинет не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Адвокат, учредивший адвокатский кабинет, открывает счета в банках в соответствии с законодательством, имеет печать, штампы и бланки с адресом и наименованием адвокатского кабинета. Наименование адвокатского кабинета должно содержать имя адвоката, его учредившего, а также слова "адвокатский кабинет".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Соглашения об оказании юридической помощи в адвокатском кабинете заключаются между адвокатом и доверителем и регистрируются в системе документооборота адвокатского кабинета.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вправе использовать для размещения адвокатского кабинета жилые помещения, принадлежащие ему либо членам его семьи на праве собственности, с согласия последних и соседей. Жилые помещения, занимаемые адвокатом и членами его семьи по договору найма, могут использоваться адвокатом для размещения адвокатского кабинета с согласия наймодателя, соседей и всех совершеннолетних лиц, проживающих совместно с адвокатом.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nwt73gjxrhnixb0ypj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Коллегия адвокатов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адвоката вправе учредить коллегию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Коллегия адвокатов является самостоятельной формой некоммерческой организации, основанной на членстве и действующей на основании устава, утверждаемого ее учредителями (далее - устав), и заключаемого ими учредительного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учредительном договоре определяются условия передачи коллегии адвокатов своего имущества, порядок участия в ее деятельности, порядок и условия приема в коллегию адвокатов новых членов, права и обязанности учредителей (членов) коллегии адвокатов, порядок и условия выхода учредителей (членов) из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коллегии адвокатов, содержащее указание на форму осуществления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 и цели деятельности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образования имущества коллегии адвокатов и направления его использования (в том числе наличие или отсутствие неделимого фонда и направления его использования);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управления коллегией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филиалах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в устав изменений и дополнений;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реорганизации и ликвидации коллегии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положения, не противоречащие настоящему Закону и иным законам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учредительного договора и устава обязательны для исполнения самой коллегией адвокатов и ее учредителями (членами).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учреждении, о реорганизации или о ликвидации коллегии адвокатов ее учредители направляют уведомление в Адвокатуру в соответствии с формой, утвержденной Советом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Коллегия адвокатов считается учрежденной со дня ее государственной регистрации в органах юстиции. Государственная регистрация коллегии адвокатов, а также внесение в единый государственный реестр юридических лиц, филиалов (представительств) записи о прекращении ее деятельности осуществляются в порядке, установленном законодательством в сфере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Коллегия адвокатов вправе создавать филиалы на всей территории Кыргызской Республики, а также на территории иностранного государства, если это предусмотрено законодательством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или закрытии филиала коллегия адвокатов направляет уведомление в Адвокатуру в соответствии с формой, утвержденной Советом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Адвокаты, осуществляющие адвокатскую деятельность в филиале коллегии адвокатов, являются членами коллегии адвокатов, создавшей соответствующий филиал.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адвокатах, осуществляющих адвокатскую деятельность в филиале коллегии адвокатов, вносятся в государственный реестр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Имущество, внесенное учредителями коллегии адвокатов в качестве вкладов, принадлежит ей на праве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коллегии адвокатов не отвечают по ее обязательствам, коллегия адвокатов не отвечает по обязательствам своих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Коллегия адвокатов в соответствии с законодательством Кыргызской Республики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доверителями, третьими лицами и другим вопросам, предусмотренным учредительными документами коллегии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Соглашения об оказании юридической помощи в коллегии адвокатов заключаются между адвокатом и доверителем и регистрируются в системе документооборота коллегии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адвокатов не может быть преобразована в коммерческую организацию или любую иную некоммерческую организацию, за исключением случаев преобразования коллегии адвокатов в адвокатское бюро в порядке, установленном статьей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Коллегия адвокатов ликвидируется по основаниям, указанным в Гражданском </w:t>
      </w:r>
      <w:hyperlink w:history="1" r:id="rIdoom6jsszlwn_jgxdwu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случае, когда в коллегии адвокатов остается единственный член. Последний совместно с другим (другими) адвокатом (адвокатами), не являющимся (являющимися) учредителем (учредителями) адвокатского кабинета, коллегии адвокатов или адвокатского бюро, вправе в течение трех месяцев с момента, когда он стал единственным членом коллегии адвокатов, преобразовать ее в адвокатское бюро в порядке, установленном статьей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9oj-zlng0dt2kscdcs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omgc6ntm9tl1kjudp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Адвокатское бюро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адвоката вправе учредить адвокатское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Адвокатское бюро является самостоятельной формой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отношениям, возникающим в связи с учреждением и деятельностью адвокатского бюро, применяются правила статьи 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если иное не предусмотрено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адвокатского бюро должно содержать имя одного или нескольких адвокатов-партнеров с добавлением слов "и компания", "и партнеры" либо "и адвокаты". С разрешения адвоката-партнера, прекратившего участие в адвокатском бюро, допускается использование в наименовании адвокатского бюро 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Адвокаты, учредившие адвокатское бюро, заключают между собой партнерский договор в простой письменной форме и не предоставляют его для регистрации адвокатского бюро в органы юстиции. По партнерскому договору адвокаты-партнеры обязуются соединить свои усилия для оказания юридической помощи от имени всех партнеров.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партнерском договоре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действия партнерского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партнерами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избрания управляющего партнера, его компетенция и иные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общих дел адвокатского бюро осуществляется управляющим партнером, если иное не установлено партнерским договором. Соглашение об оказании юридической помощи с доверителем заключается управляющим партнером от имени всех партнеров на основании выданных ими доверенностей. В доверенностях указываются все ограничения компетенции партнера, заключающего соглашения и сделки с доверителями и третьими лицами. Указанные ограничения доводятся до сведения доверителей и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Партнерский договор прекращается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действия партнерского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лишение, прекращение или приостановление статуса адвоката, являющегося одним из партнеров, если партнерским договором не предусмотрено сохранение договора в отношениях между остальными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партнерского договора по требованию одного из партнеров, если партнерским договором не предусмотрено сохранение договора в отношениях между остальными партнерами.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выходе из партнерского договора одного из партнеров он обязан передать управляющему партнеру производство по всем делам, по которым оказывал юридическую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Адвокат, вышедший из партнерского договора, отвечает перед доверителями и третьими лицами по общим обязательствам, возникшим в период его участия в партнерском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Адвокатское бюро не может быть преобразовано в коммерческую организацию или любую иную некоммерческую организацию, за исключением случаев преобразования адвокатского бюро в коллегию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прекращения партнерского договора адвокаты вправе заключить новый партнерский договор. Если новый партнерский договор не заключен в течение месяца со дня прекращения действия прежнего партнерского договора, то адвокатское бюро подлежит преобразованию в коллегию адвокатов либо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xkropeuusamhot5rnh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юридическому представителю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представителем может быть дееспособное физическое лицо, включенное в Реестр юридических представителей,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высшее юридическое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обладает стажем работы по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завершило дополнительную профессиональную подготовку по вопросам судебного представительства в Учебном центре адвокатов и получило соответствующий сертификат, подтверждающий освоение образовательной программы в объеме не менее 80 академических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доступа граждан к юридической помощи допускается исключение на определенный срок и в определенных административно-территориальных единицах всех или части требований, определенных настоящей статьей для юридических представителей в порядке, определяемом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представителем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состоящее на государственной или муниципальной службе, а также военнослужащие и сотрудники правоохранительных органов, представляющие на безвозмездной основе интересы иных лиц по вопросам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непогашенную или неснятую в установленном законодательством порядке судимость.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yrrrvmlgvevfq6l0bm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Принципы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адвокатской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независимость и самостоятельность адвоката при осуществлении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законность, справедливость и гуманизм;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адвокатской деятельности методами и средствами, не запрещенными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Кодекса профессиональной этики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адвокатской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адвокатской деятельности адвокат не отождествляется со своим доверителем или подзащитным и с его интересами.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Гарантия предоставления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 и информации о характере и порядке получения такой помощи всем гражданам Кыргызской Республики, иным лицам, находящимся под ее юрисдикцией в предусмотренных законодательством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обратившееся за юридической помощью, свободно в выборе адвоката или юридического представителя, за исключением случаев, когда оказание квалифицированной юридической помощи осуществляется в рамках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Квалифицированная юридическая помощь в рамках государственной гарантии предоставляется адвокатами и юридическими представителями, включенными в систему гарантированной государством юридической помощи,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адвокатов и юридических представителей, оказывающих юридическую помощь в рамках гарантированной государством юридической помощи, осуществляется из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допуска, отбора, финансирования, распределения дел и контроля за деятельностью адвокатов и юридических представителей, участвующих в системе гарантированной государством юридической помощи,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pvqdi4cf7it0p57p7-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Получение лицензии на право занятия адвокатской деятельностью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Лицензию на право занятия адвокатской деятельностью вправе получить гражданин Кыргызской Республики, имеющий высшее юридическое образование и стаж работы по юридической специальности не менее одного года, сдавший квалификационный экзамен.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Лицензию не может получить гражданин: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признанный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1-1) состоящий на учете в наркологическом или психоневрологическом диспансере;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судимость за умышленное преступление независимо от того, погашена она или нет;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уволенный из правоохранительных и других государственных органов в связи с совершением дисциплинарного проступка - в течение одного года со дня увольнения;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лишенный лицензии на право занятия адвокатской деятельностью - в течение пяти лет со дня лишения лицензии;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4-1) дважды лишенный лицензии на право занятия адвокатской деятельностью;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досрочно освобожденный с должности судьи в связи с небезупречностью поведения - в течение одного года со дня освобождения.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стаж работы по юридической специальности, необходимый для получения лицензии, включается работа: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судьи;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требующих высшего юридического образования государственных должностях в государственных органах, в том числе существовавших до принятия действующей Конституции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требующих высшего юридического образования муниципальных должностях;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требующих высшего юридического образования должностях в юридических службах организаций;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требующих высшего юридического образования должностях в научно-исследовательских учреждениях;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качестве помощника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нотариуса.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49q5tmklv3oookjud-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nfzxyklqfjhemkroir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1kfpeu2u73jckonw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2021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rziq0ndfcsltmiqr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Допуск к квалификационному экзамену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соответствующее требованиям настоящего Закона, имеет право обратиться в Адвокатуру с заявлением о допуске к сдаче квалификационного экзамена на получение лицензии на право осуществления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и форма заявления, перечень прилагаемых документов, а также порядок взаимодействия Адвокатуры с квалификационной комиссией при Министерстве юстиции Кыргызской Республики (далее - квалификационная комиссия) утверждаются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рассматривает поступившие заявления и документы, представленные претендентами, и проверяет на соответствие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вправе запрашивать и получать информацию из государственных органов, органов местного самоуправления и иных организаций, подтверждающую достоверность указанных в документах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проверки Адвокатура направляет в квалификационную комиссию документы претендента и заключение о его соответствии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допуске либо отказе в допуске к сдаче квалификационного экзамена принимает квалификационная комиссия в порядке, установленном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квалификационной комиссии об отказе в допуске к квалификационному экзамену может быть обжаловано в порядке, установленном административным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u4xz8h1llwsg_pi--o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Квалификационный экзамен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принимается квалификационной комиссией в составе семи человек.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Квалификационный экзамен проводится не реже одного раза в полугодие.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квалификационной комиссии включаются: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четыре представителя от Адвокатуры, представляемые Советом адвокатов, из числа адвокатов, имеющих стаж адвокатской деятельности не менее пяти лет;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 представителя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k6i0hwva-zlamllyui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3 ноября 2017 года № 241 "Об утверждении </w:t>
      </w:r>
      <w:hyperlink w:history="1" r:id="rIdocrdzr0h7lqf4ttasr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квалификационного экзамена определяется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vylcb10klspxyck4tyq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 "Об утверждении </w:t>
      </w:r>
      <w:hyperlink w:history="1" r:id="rIdxj15sci--2ne1wkawc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допускается к его повторной сдаче не ранее чем через шесть месяцев.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экзамена квалификационной комиссией принимается решение, оформляемое в форме протокола.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Кыргызской Республики принимается решение о результатах экзамена, которое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в течение одного месяца со дня принятия решения квалификационной комиссией. О выдаче лицензии Министерство юстиции Кыргызской Республики уведомляет Адвокатуру в течение десяти рабочих дней.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bgo2jlnznoka6ockmx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3wewz4wpges4yw_7z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7byvof7vb67isn9qfe4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11 марта 2015 года №4-р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Дубликат лицензии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 и размещает на своем официальном сайте.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пяти рабочих дней со дня получения заявления о ее выдаче с пометкой "дубликат".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mt5eiyayuwavs3qjp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Приостановление действия, лишение лицензии и прекращение действия лицензии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действия лицензии производится: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поступления адвоката на государственную или муниципальную службу (за исключением депутатов местных кенешей);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нахождения адвоката на срочной действительной военной службе;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Законом КР от </w:t>
      </w:r>
      <w:hyperlink w:history="1" r:id="rIdfdccoqtkv88ee8gywa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нарушения адвокатом норм Кодекса профессиональной этики адвокатов;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неуплаты членских взносов в сроки, установленные уставом Адвокатуры;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неподачи адвокатом в течение месяца заявления о приостановлении действия лицензии в случаях, установленных пунктами 1 и 2 части 2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2-1.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5 части 2 настоящей статьи, комиссия по этике вносит представление в Министерство юстиции Кыргызской Республики о приостановлении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6 части 2 настоящей статьи, Совет Адвокатов вносит представление в Министерство юстиции Кыргызской Республики о приостановлении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действия лицензии по основаниям, указанным в пункте 5 части 2 настоящей статьи, производится на срок до трех лет.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приостановленной лицензии возобновляется по решению Министерства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лицензии производится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обвинительного приговора суда в отношении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повторного нарушения норм Кодекса профессиональной этики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неповышения квалификации в соответствии с нормами настоящего Закона либо уставом Адвокатуры, за исключением случаев приостановления действия лицензии, указанных в части 2 настоящей статьи;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4-1. Для лишения лицензии в случае, предусмотренном пунктом 2 части 4 настоящей статьи, комиссия по этике вносит представление в Министерство юстиции Кыргызской Республики о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лишения лицензии в случае, предусмотренном пунктом 3 части 4 настоящей статьи, Совет Адвокатов вносит представление в Министерство юстиции Кыргызской Республики о лишении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Прекращение действия лицензии производится: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утраты адвокатом гражданства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смерти адвоката или вступления в законную силу решения суда об объявлении его безвестно отсутствующим или умершим;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признания в установленном порядке адвоката недееспособным либо ограниченно дееспособным;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личному заявлению адвоката, поданному в письменной форме;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неполучения лицензии в течение одного месяца по неуважительным причинам;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невступления адвоката в члены Адвокатуры в течение одного месяца со дня получения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Для прекращения действия лицензии в случае, предусмотренном пунктом 6 части 5 настоящей статьи, Совет адвокатов вносит представление в Министерство юстиции Кыргызской Республики о прекращении лицензии.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27jlbor-zqc7lvwfr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seahzc3jchdngsfn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n1ctoikhcn3y7wys2pg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марта 2015 года №4-р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 и приостановление статуса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статуса юридического представителя осуществляется на основании решения Совета адвокатов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юридического представителя либо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юридического представителя недееспособным или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юридическим представителем письменного заявления об отказе от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Комиссии по этике по результатам дисциплинарного производства, по итогам которого принято решение о необходимости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статуса юридического представителя осуществляется решением Совета адвокатов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комиссии по этике в случаях нарушения стандартов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юридического представителя может быть приостановлен на срок три, шесть или двенадцать месяцев в зависимости от характера и тяжести допущенного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dfffnrzt50rnx52k9vq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Государственный реестр адвокатов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реестр адвокатов ведет Министерство юстиции Кыргызской Республики в бумажной и электронной формах и размещает его на своем официальном сайте.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должен содержать фамилию, имя, отчество адвоката, дату выдачи лицензии, номер лицензии, дату вступления в Адвокатуру, наименование и юридический адрес адвокатского учреждения, образец печати, изготовленной в установленном порядке, сведения о помощниках. Любые изменения, фиксируемые в реестре, должны быть доведены адвокатами до сведения Министерства юстиции и Адвокатуры в течение месяца.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(Утратила силу в соответствии с Законом КР от </w:t>
      </w:r>
      <w:hyperlink w:history="1" r:id="rId4a9wewrmacuvh68y7s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(Утратила силу в соответствии с Законом КР от </w:t>
      </w:r>
      <w:hyperlink w:history="1" r:id="rIdsvxuios76jai7ttro0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№ 180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lc-r5xnqktgoltlkr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Адвокатуры в предоставлении квалифицированной юридической помощи в рамках системы гарантированной государством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участвует в предоставлении квалифицированной юридической помощи, в том числе с участием юридических представителей,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в разработке формы договора об оказании квалифицированной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критериев отбора адвокатов и юридических представителей, участвующих в системе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разработке стандартов качества и оценки работы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размеров и условий оплаты услуг адвокатов и юридических представителей, оказывающих квалифицированную юридическую помощь,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разработке порядка и формы ведения регистра оказываемых услуг, а также установлении срока хранения информации об адвокатах и юридических представителях,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мониторинга деятельности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выполнения иных функций в соответствии с настоящим Законом и законодательством о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_ffbr5m2v0qjn86cc-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Реестр юридических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юридических представителей ведется Адвокатурой и подлежит размещению на официальном сайте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обновления и размещения Реестра юридических представителей определяется Адвокатурой по согласованию с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нарушений порядка ведения Реестра юридических представителей Министерство юстиции Кыргызской Республики вправе своим решением вносить в него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Министерства юстиции Кыргызской Республики, принятые в соответствии с частью 1 настоящей статьи, обязательны для исполнения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 юридических представителей вносятся сведения о юридических представителях, допущенных к осуществлению деятельности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представителей содержит актуальную информацию о статусе каждого юридического представителя, в том числе сведения о приостановлении или прекращении статуса, сроках и основаниях принятия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Реестр юридических представителей претендент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высшего юридического образования (степени бакалавра или магистра);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об отсутствии неснятой или непогашенной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наличие стажа работы по юридической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 прохождении дополнительного образования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с обязательством соблюдать утвержденные стандарты профессионального поведения юридического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указанные в настоящей части, могут быть представлены в цифровом формате с использованием государственной информационной системы, а также иных электронных каналов подачи документов,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yc0ct0zy82usa9yvvfw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адвоката и юридического представителя. Гарантии их деятельности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Виды юридической помощи, оказываемой адвокатом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при осуществлении адвокатской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консультирует по правовым вопросам как в устной, так и в письменной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конституционном, гражданском и административном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уголовном судопроизводстве и производстве по делам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разбирательстве дел в третейском суде, международном коммерческом арбитраже (суде) и иных органах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доверителя в государственных органах, органах местного самоуправления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исполнительном производстве, а также при исполнении уголовного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квалифицированную юридическую помощь в рамках гарантированной государством юридической помощи, установленной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вправе оказывать иную помощь,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иностранных государств могут оказывать юридическую помощь в любой форме физическим и юридическим лицам в Кыргызской Республике на основании межгосударственных соглашений Кыргызской Республики со страной адвоката и включаются Министерством юстиции Кыргызской Республики в специальный реестр. Порядок ведения реестра определяется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иностранных государств не допускаются к оказанию юридической помощи на территории Кыргызской Республики по вопросам, связанным с государственными секретами.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представитель оказывает юридическую помощь, аналогичную видам юридической помощи, предусмотренным частью 1 настоящей статьи, за исключением участия в уголовном судопроизводстве.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юридического представителя в производстве по делам о правонарушениях допускается в случаях и порядке, предусмотренных законодательством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юридической помощи осуществляется в пределах полномочий, предусмотренных доверенностью, а также в соответствии с требованиями настоящего Закона, процессуального законодательства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hf-3qgxlq8a2hcfecf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umu_mnuiua9bpdlyc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Права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целях реализации своих полномочий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 защищать права, свободы и законные интересы доверителя по его поручению во всех государственных органах, органах местного самоуправления, в компетенцию которых входит решение соответствующих вопросов;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собирать сведения, необходимые для оказания юридической помощи, в том числе запрашивать информацию и иные документы от государственных органов, органов местного самоуправления, а также общественных объединений и иных организаций. Указанные органы и организации в порядке, установленном законодательством Кыргызской Республики, обязаны выдавать адвокату запрашиваемые им документы или их заверенные копии в сроки установленные частью 1-1 настоящей статьи со дня получения запроса адвоката;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 о фактах, которые могут быть использованы в качестве доказательств в конституционном, гражданском и административном судопроизводстве, а также в уголовном судопроизводстве и производстве по делам о правонарушениях;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письменные объяснения свидетелей, составлять частные протоколы осмотра местности;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документы или их заверенные копии от физических лиц - с их согласия;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в организациях с необходимыми для выполнения поручений документами 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письменные заключения специалистов по вопросам, требующим специальных знаний;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подавать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объяснения по их существу;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выписывать из материалов дела необходимые сведения и/или снимать их копии;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обязательном порядке при рассмотрении уполномоченным законом лицом ходатайства (постановления) следователя об избрании в отношении доверителя или подзащитного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доверителя или подзащитного под стражей, за исключением случаев, установленных Уголовно-процессуальным кодексом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совершать иные действия, не запрещенные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с соблюдением установленного законодательными актами порядка о неразглашении сведений, составляющих коммерческую и иную охраняемую законом тайну, получать сведения, необходимые для осуществления защиты, представления интересов потерпевшего, путем: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аудио-, видеозаписи;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истребования справок, характеристик, иных документов от юридических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 представлять адвокату запрашиваемые им документы или их заверенные копии в течение 10 суток.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вопроса о применении меры пресечения в виде заключения под стражу истребуемые справки, характеристики и иные документы предоставляются адвокату немедленно, но не позднее 2 суток;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на договорной основе производства судебной экспертизы;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направления запроса в экспертное учреждение о проведении на договорной основе соответствующей экспертизы;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на договорной основе специалиста;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опроса с их согласия лиц, предположительно владеющих информацией, относящейся к уголовному делу, в том числе с использованием научно-технических средств.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от лица, обратившегося к нему за оказанием юридической помощи, поручение в случаях, если он: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или ранее оказывал по данному делу юридическую помощь доверителю, интересы которого противоречат интересам лица, обратившегося за помощью (за исключением случаев выступления в качестве посредника по взаимному согласию сторон);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участвовал в деле в качестве судьи, прокурора, лица, производящего дознание, следователя, медиатора, эксперта, специалиста, переводчика, свидетеля, потерпевшего или понятого, гражданского истца или гражданского ответчика;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 по делу позицию вопреки воле доверителя или подзащитного, за исключением случаев, когда адвокат убежден в наличии самооговора доверителя или подзащитного;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разглашать сведения, сообщенные ему доверителем или подзащитным, в связи с оказанием последнему юридической помощи, без согласия доверителя или подзащитного;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отказаться от принятой на себя защиты;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выступать в качестве медиатора, если он оказывает или ранее оказывал по данному делу юридическую помощь одной из сторон медиации.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j3emxwj4uar_ssadv8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9sfanmeiljnusaux5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06 июня 2022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Обязанности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обязан: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Республики, нормы Кодекса профессиональной этики;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вступить в члены Адвокатуры в течение месяца со дня получения лицензии;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уплачивать членские взносы в размере и порядке, определяемых Адвокатурой;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_s6bjwwg7pms_ewszqf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11 марта 2015 года №4-р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3-1) уплачивать налоги в соответствии с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все предусмотренные законом средства и способы для защиты прав, свобод и законных интересов доверителей, обеспечения подзащитным доступа к правосудию;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ставшие ему известными в связи с оказанием юридической помощи, без согласия лица, обратившегося за помощью;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5-1) соблюдать установленный порядок обращения со сведениями, составляющими государственные секреты, доверенными или ставшими известными ему в связи с осуществлением им адвокатской деятельности;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реже одного раза в три года совершенствовать свои знания и повышать свою квалификацию;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обратиться с заявлением о приостановлении действия лицензии в случаях, установленных пунктами 1 и 2 части 2 </w:t>
      </w:r>
      <w:hyperlink w:history="1" r:id="rIdmyfpsbsdyclpz6avuj7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неисполнение либо ненадлежащее исполнение своих обязанностей адвокат несет ответственность, предусмотренную законодательством Кыргызской Республики и уставом Адвокатуры.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Юридический представитель при осуществлении деятельности обладает аналогичными правами, предусмотренными </w:t>
      </w:r>
      <w:hyperlink w:history="1" r:id="rIdfhi7t0ymrg1f8dysjdf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части, не противоречащей особенностям его правового статуса и видам осуществляемой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Юридический представитель обязан соблюдать требования законодательства Кыргызской Республики, установленные настоящим Законом, а также утвержденные стандарты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Обязанности, предусмотренные </w:t>
      </w:r>
      <w:hyperlink w:history="1" r:id="rIdvdmzei5--grkoowoko4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применяются к юридическим представителям в части, совместимой с их правовым статусом, за исключением положений, прямо относящихся к лицензируемой деятельности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неисполнение или ненадлежащее исполнение своих обязанностей юридический представитель несет ответственность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87lwlrauxzuf0ti7_u_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Соглашение об оказании юридической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либо юридическим представителем на основании соглашения, заключенного с клиентом (доверителем).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клиентом (доверителем) и адвокатом либо юридическим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требовать предъявления такого соглашения от адвоката, юридического представителя, клиента (доверителя) в качестве условия для их участия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может заключать соглашения с органами местного самоуправления о предоставлении консультационно-правовой помощи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условиями соглашения об оказании юридической помощи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юридического представителя, принявшего исполнение поручения, а также на его принадлежность к адвокатской организации либо сведения о включении в Реестр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клиентом (доверителем) вознаграждения за оказываемую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размеры компенсации расходов, связанных с исполнением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пределы ответственности адвоката или юридического представителя, принявшего исполнение поручения.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адвоката либо юридического представителя на получение вознаграждения и компенсации расходов не может быть уступлено третьим лицам без письменного согласия клиента (доверителя).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Вознаграждение и (или) компенсация расходов подлежат обязательному внесению в кассу либо перечислению на расчетный счет соответствующего юридического лица, адвокатского кабинета, адвокатской организации либо банковский счет юридического представителя в порядке и сроки, предусмотренные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адвоката удостоверяются ордером поручения, выдаваемым адвокатским кабинетом либо адвокатской организацией на основании заключенного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ордера поручения утверждается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юридического представителя удостоверяются доверенностью, выданной доверителем. В доверенности указываются сведения о номере и дате регистрации в Реестре юридических представителей, подтверждающем его статус,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представитель вправе действовать от имени доверителя только в пределах полномочий, указанных в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ордера поручения (для адвоката) либо доверенности (для юридического представителя) является достаточным основанием для признания соответствующего лица уполномоченным представлять и защищать интересы клиента (доверителя) в государственных органах, органах местного самоуправления, организациях и перед третьими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yqomc7sae4_e56umirc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Помощник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выполнения вспомогательной работы при оказании юридической помощи адвокат может иметь помощников из числа лиц, являющихся гражданами Кыргызской Республики и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Помощником адвоката не может быть лицо, не имеющее гражданство Кыргызской Республики, признанное недееспособным или ограниченно дееспособным в порядке, установленном законодательством Кыргызской Республики; имеющий непогашенную или неснятую судимость; уволенный из правоохранительных и других государственных органов в связи с совершением дисциплинарного проступка - в течение одного года со дня увольнения; ранее лишенный лицензии на право занятия адвокатской деятельностью.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снимать с них копии, производить выписку и выполнять другие поручения по делам, находящимся в производстве адвоката, за исключением действий, относящихся к процессуальным полномочиям последнего.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адвокатской организацией и помощником адвоката. Адвокат должен направить в Министерство юстиции Кыргызской Республики письменное уведомление о заключении такого договора в течение 5 рабочих дней с момента заключения договора, в котором должны быть указаны анкетные данные помощника адвоката.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Гарантии независимости адвокатской деятельности и неприкосновенность адвоката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судебному акту.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может быть подвергнут личному обыску или личному досмотру при выполнении им своих профессиональных обязанностей, кроме случаев, когда он застигнут на месте совершенного им преступления, а также за исключением случаев, предусмотренных законами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Истребование, изъятие, осмотр, проверка, копирование документов, сбор и использование информации, связанные с юридической помощью по конкретному уголовному делу, допускаются лишь в случае привлечения адвоката в качестве обвиняемого, а при рассмотрении уголовных, гражданских, административных, дисциплинарных дел или дел о правонарушениях - лишь с согласия доверителя.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Адвокат, помощник адвоката 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Адвокат, помощник адвоката 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Адвокатская тайна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тайной являются сведения, добытые адвокатом или ставшие ему известными при оказании юридической помощи своему доверителю.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 не является адвокатской тайной.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представители обязаны обеспечивать конфиденциальность сведений, ставших им известными в связи с оказанием юридической помощи. Такие сведения составляют юридическую тайну и подлежат защите в порядке, аналогичном установленному для адвокатской тайны. Юридический представитель не вправе раскрывать или использовать эти сведения без согласия доверителя, за исключением случаев, предусмотренных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2023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sccma7-qsyxdkht7j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Переходные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Вопросы, связанные с созданием Адвокатуры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 со дня вступления в силу настоящего Закона оказать содействие в финансировании, организации и проведении учредительного Съезда адвокатов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учредительном Съезде адвокатов Кыргызской Республики утверждается устав Адвокатуры, формируются органы управления Адвокатуры, а также решаются иные вопросы,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определить количество участников учредительного Съезда адвокатов Кыргызской Республики с учетом регионального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Учредительный Съезд адвокатов Кыргызской Республики открывает старейший по возрасту адвокат, участвующий на Съезде. Для ведения заседания избирается президиум.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учредительного Съезда адвокатов принимаются простым большинством голосов от числа присутствующих на Съезде адвокатов.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рассмотреть возможность размещения органов управления Адвокатуры, ее филиалов - территориальных адвокатур и Учебного центра адвокатов в соответствующем помещении.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hgpokgm9cobbkelri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21 октября 1999 года № 114 (Ведомости Жогорку Кенеша Кыргызской Республики, 2000 г., № 2, ст.105);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werohoboon21mgtwop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irpipespjlwsxb3woq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21 октября 1999 года № 115 (Ведомости Жогорку Кенеша Кыргызской Республики, 2000 г., № 2, ст.106);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mfo5rzy9bc1xsdsufm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tcj_engbaznciz1tkr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0vtnxdqj8ojri45cmr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24 марта 2004 года № 47 (Ведомости Жогорку Кенеша Кыргызской Республики, 2004 г., № 7, ст.309);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</w:t>
      </w:r>
      <w:hyperlink w:history="1" r:id="rIdpmbopb_v1bt9-vjb0s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30 июля 2013 года № 178 (газета "Эркин Тоо" от 13 августа 2013 года № 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hxyxcedlza56pilb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9l7kh0oszxt-bjibg1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12 октября 2013 года № 191 (Ведомости Жогорку Кенеша Кыргызской Республики, 2013 г., № 9, ст.986).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привести свои нормативные правовые акты в соответствие с настоящим Законом, в том числе разработать совместно с Советом адвокатов налоговый режим, соответствующий формам организации адвокатской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провести перерегистрацию юридических лиц, осуществляющих адвокатскую деятельность, и работу по прекращению действий лицензий на право занятия адвокатской деятельностью у лиц, не вступивших в Адвокатуру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лицензии на право осуществления адвокатской деятельности, выданные до вступления в силу настоящего Закона, сохраняют свою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лицензии на право осуществления адвокатской деятельности, в месячный срок со дня государственной регистрации Адвокатуры вступить в члены Адвокатуры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Адвокатам, осуществляющим свою адвокатскую деятельность самостоятельно или с образованием юридического лица, в срок до 31 декабря 2016 года привести формы организации своей адвокатской деятельности в соответствие с положениями статей 16 - 16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Юридическим лицам, использовавшим до вступления в силу настоящего Закона в своих наименованиях термины "адвокатская деятельность", "адвокатура", "адвокат" или словосочетания, включающие в себя эти термины, в срок до 31 декабря 2016 года привести их в соответствие с правилами части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статьи 16 настоящего Закона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426"/>
        <w:jc w:val="both"/>
      </w:pPr>
      <w:hyperlink w:history="1" r:id="rIdxx6hzmp3s--iv1pj5i-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марта 2015 года №4-р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abotcvzt_twzn0yp53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9h-m6t0ti3xa_lbb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dalil.kg/document/205356</w:t>
      </w:r>
    </w:hyperlink>
  </w:p>
  <w:p>
    <w:pPr>
      <w:spacing w:after="0" w:before="40"/>
      <w:jc w:val="center"/>
    </w:pPr>
    <w:hyperlink w:history="1" r:id="rIdihphqhxr0fcdf7atxi6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hnlav5t2fakbz39nbsj" Type="http://schemas.openxmlformats.org/officeDocument/2006/relationships/hyperlink" Target="https://dalil.kg/document/111428" TargetMode="External"/><Relationship Id="rId8_iowy2zhjzpph4ipopqi" Type="http://schemas.openxmlformats.org/officeDocument/2006/relationships/hyperlink" Target="https://dalil.kg/document/111475" TargetMode="External"/><Relationship Id="rIds5ov5fjgiv3yjcvplpzqd" Type="http://schemas.openxmlformats.org/officeDocument/2006/relationships/hyperlink" Target="https://dalil.kg/document/111568" TargetMode="External"/><Relationship Id="rIdrys6cra6xxxzdwnxjywkt" Type="http://schemas.openxmlformats.org/officeDocument/2006/relationships/hyperlink" Target="https://dalil.kg/document/112072" TargetMode="External"/><Relationship Id="rId7lcf0jevo7cwp66sowrg8" Type="http://schemas.openxmlformats.org/officeDocument/2006/relationships/hyperlink" Target="https://dalil.kg/document/112254" TargetMode="External"/><Relationship Id="rIdhnfxwlkoj0krtuyfw9fom" Type="http://schemas.openxmlformats.org/officeDocument/2006/relationships/hyperlink" Target="https://dalil.kg/document/112373" TargetMode="External"/><Relationship Id="rIdiv9pni96joy-uwzjrmrt3" Type="http://schemas.openxmlformats.org/officeDocument/2006/relationships/hyperlink" Target="https://dalil.kg/document/112521" TargetMode="External"/><Relationship Id="rIdxofmulpzwk1_ptzsed98l" Type="http://schemas.openxmlformats.org/officeDocument/2006/relationships/hyperlink" Target="https://dalil.kg/document/112664" TargetMode="External"/><Relationship Id="rIdl7wh2u5akvyotn6kexqbn" Type="http://schemas.openxmlformats.org/officeDocument/2006/relationships/hyperlink" Target="https://dalil.kg/document/230030137" TargetMode="External"/><Relationship Id="rIdpbcedvzxmuxv5-qzouudv" Type="http://schemas.openxmlformats.org/officeDocument/2006/relationships/hyperlink" Target="https://dalil.kg/document/230049897" TargetMode="External"/><Relationship Id="rId_tmdysxmxw6kf6ir6ukms" Type="http://schemas.openxmlformats.org/officeDocument/2006/relationships/hyperlink" Target="https://dalil.kg/document/230049897" TargetMode="External"/><Relationship Id="rIdv5hdqlocj6otehhotibho" Type="http://schemas.openxmlformats.org/officeDocument/2006/relationships/hyperlink" Target="https://dalil.kg/document/112213" TargetMode="External"/><Relationship Id="rIdwhgo7blqscgglmho1u3wm" Type="http://schemas.openxmlformats.org/officeDocument/2006/relationships/hyperlink" Target="https://dalil.kg/document/230049897" TargetMode="External"/><Relationship Id="rIdu_h1apy82kalvn9n8dild" Type="http://schemas.openxmlformats.org/officeDocument/2006/relationships/hyperlink" Target="https://dalil.kg/document/112664" TargetMode="External"/><Relationship Id="rIdmfjfqtdpjjkxazgrwomd8" Type="http://schemas.openxmlformats.org/officeDocument/2006/relationships/hyperlink" Target="https://dalil.kg/document/112664" TargetMode="External"/><Relationship Id="rIdlysunsvtvodngz0ya8lpj" Type="http://schemas.openxmlformats.org/officeDocument/2006/relationships/hyperlink" Target="https://dalil.kg/document/230049897" TargetMode="External"/><Relationship Id="rId2ykjwsolffll1cifapjeb" Type="http://schemas.openxmlformats.org/officeDocument/2006/relationships/hyperlink" Target="https://dalil.kg/document/112664" TargetMode="External"/><Relationship Id="rIdpx8bqffcepmctyze1ybjs" Type="http://schemas.openxmlformats.org/officeDocument/2006/relationships/hyperlink" Target="https://dalil.kg/document/230049897" TargetMode="External"/><Relationship Id="rIdngvarf7gptzu8vd20_lco" Type="http://schemas.openxmlformats.org/officeDocument/2006/relationships/hyperlink" Target="https://dalil.kg/document/112664" TargetMode="External"/><Relationship Id="rIdiy1k1gpsckofogq8v37vg" Type="http://schemas.openxmlformats.org/officeDocument/2006/relationships/hyperlink" Target="https://dalil.kg/document/230049897" TargetMode="External"/><Relationship Id="rIdd_98okxhhjqwaq-1j-zj9" Type="http://schemas.openxmlformats.org/officeDocument/2006/relationships/hyperlink" Target="https://dalil.kg/document/112664" TargetMode="External"/><Relationship Id="rIdoecrjwf2zruc1znrgu7aq" Type="http://schemas.openxmlformats.org/officeDocument/2006/relationships/hyperlink" Target="https://dalil.kg/document/112664" TargetMode="External"/><Relationship Id="rId32rf7bys1fd4s0wfw-uw7" Type="http://schemas.openxmlformats.org/officeDocument/2006/relationships/hyperlink" Target="https://dalil.kg/document/112664" TargetMode="External"/><Relationship Id="rIdmkehxpmffeeezxozrbbsf" Type="http://schemas.openxmlformats.org/officeDocument/2006/relationships/hyperlink" Target="https://dalil.kg/document/230049897" TargetMode="External"/><Relationship Id="rIdbnejcj-gyacumuybzylli" Type="http://schemas.openxmlformats.org/officeDocument/2006/relationships/hyperlink" Target="https://dalil.kg/document/112664" TargetMode="External"/><Relationship Id="rIdnbyesshhmzamnknuzlslv" Type="http://schemas.openxmlformats.org/officeDocument/2006/relationships/hyperlink" Target="https://dalil.kg/document/230049897" TargetMode="External"/><Relationship Id="rIdpy2v0ot_hzylsfbhznbmr" Type="http://schemas.openxmlformats.org/officeDocument/2006/relationships/hyperlink" Target="https://dalil.kg/document/112664" TargetMode="External"/><Relationship Id="rIdg7mcftcg8r8yxf672ttm2" Type="http://schemas.openxmlformats.org/officeDocument/2006/relationships/hyperlink" Target="https://dalil.kg/document/230049897" TargetMode="External"/><Relationship Id="rIdbrfycc-ifv5qem4zabix8" Type="http://schemas.openxmlformats.org/officeDocument/2006/relationships/hyperlink" Target="https://dalil.kg/document/112664" TargetMode="External"/><Relationship Id="rIdtcsqexrr-gdzmrakew2fr" Type="http://schemas.openxmlformats.org/officeDocument/2006/relationships/hyperlink" Target="https://dalil.kg/document/112664" TargetMode="External"/><Relationship Id="rId12outw6ft3mp_v-q1njyw" Type="http://schemas.openxmlformats.org/officeDocument/2006/relationships/hyperlink" Target="https://dalil.kg/document/230049897" TargetMode="External"/><Relationship Id="rId1owystks4lz9r7kv2pbil" Type="http://schemas.openxmlformats.org/officeDocument/2006/relationships/hyperlink" Target="https://dalil.kg/document/230049897" TargetMode="External"/><Relationship Id="rIdse_qlgdnjhr6fxyumqhg4" Type="http://schemas.openxmlformats.org/officeDocument/2006/relationships/hyperlink" Target="https://dalil.kg/document/112664" TargetMode="External"/><Relationship Id="rIddh1ftjbvxzfwxjhaizqqx" Type="http://schemas.openxmlformats.org/officeDocument/2006/relationships/hyperlink" Target="https://dalil.kg/document/112664" TargetMode="External"/><Relationship Id="rIdx59unlqynghko3gdl6ex-" Type="http://schemas.openxmlformats.org/officeDocument/2006/relationships/hyperlink" Target="https://dalil.kg/document/112664" TargetMode="External"/><Relationship Id="rId7s33fwdbmyfvcqr_wopek" Type="http://schemas.openxmlformats.org/officeDocument/2006/relationships/hyperlink" Target="https://dalil.kg/document/230049897" TargetMode="External"/><Relationship Id="rId073nbd5zgeghf22id6g74" Type="http://schemas.openxmlformats.org/officeDocument/2006/relationships/hyperlink" Target="https://dalil.kg/document/230049897" TargetMode="External"/><Relationship Id="rIdfbtdjown4qk_jvyyoamui" Type="http://schemas.openxmlformats.org/officeDocument/2006/relationships/hyperlink" Target="https://dalil.kg/document/230030137" TargetMode="External"/><Relationship Id="rIdempe06h0olwgjn38rkdk2" Type="http://schemas.openxmlformats.org/officeDocument/2006/relationships/hyperlink" Target="https://dalil.kg/document/9660" TargetMode="External"/><Relationship Id="rIdy0yl_7aqa6cywz9kjyon7" Type="http://schemas.openxmlformats.org/officeDocument/2006/relationships/hyperlink" Target="https://dalil.kg/document/230049897" TargetMode="External"/><Relationship Id="rId9loyihvydblcscjbi-ltd" Type="http://schemas.openxmlformats.org/officeDocument/2006/relationships/hyperlink" Target="https://dalil.kg/document/111428" TargetMode="External"/><Relationship Id="rIdynwt73gjxrhnixb0ypjkv" Type="http://schemas.openxmlformats.org/officeDocument/2006/relationships/hyperlink" Target="https://dalil.kg/document/111428" TargetMode="External"/><Relationship Id="rIdoom6jsszlwn_jgxdwuwom" Type="http://schemas.openxmlformats.org/officeDocument/2006/relationships/hyperlink" Target="https://dalil.kg/document/4" TargetMode="External"/><Relationship Id="rId69oj-zlng0dt2kscdcse1" Type="http://schemas.openxmlformats.org/officeDocument/2006/relationships/hyperlink" Target="https://dalil.kg/document/111428" TargetMode="External"/><Relationship Id="rIdnbomgc6ntm9tl1kjudpyt" Type="http://schemas.openxmlformats.org/officeDocument/2006/relationships/hyperlink" Target="https://dalil.kg/document/112521" TargetMode="External"/><Relationship Id="rId2xkropeuusamhot5rnhjm" Type="http://schemas.openxmlformats.org/officeDocument/2006/relationships/hyperlink" Target="https://dalil.kg/document/111428" TargetMode="External"/><Relationship Id="rIdpyrrrvmlgvevfq6l0bmfy" Type="http://schemas.openxmlformats.org/officeDocument/2006/relationships/hyperlink" Target="https://dalil.kg/document/230049897" TargetMode="External"/><Relationship Id="rIdopvqdi4cf7it0p57p7-zz" Type="http://schemas.openxmlformats.org/officeDocument/2006/relationships/hyperlink" Target="https://dalil.kg/document/230049897" TargetMode="External"/><Relationship Id="rId49q5tmklv3oookjud-luz" Type="http://schemas.openxmlformats.org/officeDocument/2006/relationships/hyperlink" Target="https://dalil.kg/document/112072" TargetMode="External"/><Relationship Id="rIdnfzxyklqfjhemkroirwti" Type="http://schemas.openxmlformats.org/officeDocument/2006/relationships/hyperlink" Target="https://dalil.kg/document/112072" TargetMode="External"/><Relationship Id="rIde71kfpeu2u73jckonwzqz" Type="http://schemas.openxmlformats.org/officeDocument/2006/relationships/hyperlink" Target="https://dalil.kg/document/112254" TargetMode="External"/><Relationship Id="rIdasrziq0ndfcsltmiqrkx4" Type="http://schemas.openxmlformats.org/officeDocument/2006/relationships/hyperlink" Target="https://dalil.kg/document/112664" TargetMode="External"/><Relationship Id="rId7u4xz8h1llwsg_pi--o5b" Type="http://schemas.openxmlformats.org/officeDocument/2006/relationships/hyperlink" Target="https://dalil.kg/document/230049897" TargetMode="External"/><Relationship Id="rIdk6i0hwva-zlamllyui4gm" Type="http://schemas.openxmlformats.org/officeDocument/2006/relationships/hyperlink" Target="https://dalil.kg/document/200273" TargetMode="External"/><Relationship Id="rIdocrdzr0h7lqf4ttasrcf5" Type="http://schemas.openxmlformats.org/officeDocument/2006/relationships/hyperlink" Target="https://dalil.kg/document/200274" TargetMode="External"/><Relationship Id="rIdvylcb10klspxyck4tyq9c" Type="http://schemas.openxmlformats.org/officeDocument/2006/relationships/hyperlink" Target="https://dalil.kg/document/12003" TargetMode="External"/><Relationship Id="rIdxj15sci--2ne1wkawcobp" Type="http://schemas.openxmlformats.org/officeDocument/2006/relationships/hyperlink" Target="https://dalil.kg/document/200275" TargetMode="External"/><Relationship Id="rIdzbgo2jlnznoka6ockmxze" Type="http://schemas.openxmlformats.org/officeDocument/2006/relationships/hyperlink" Target="https://dalil.kg/document/112664" TargetMode="External"/><Relationship Id="rId-y3wewz4wpges4yw_7zn3" Type="http://schemas.openxmlformats.org/officeDocument/2006/relationships/hyperlink" Target="https://dalil.kg/document/230049897" TargetMode="External"/><Relationship Id="rId7byvof7vb67isn9qfe42c" Type="http://schemas.openxmlformats.org/officeDocument/2006/relationships/hyperlink" Target="https://dalil.kg/document/9660" TargetMode="External"/><Relationship Id="rIdfmt5eiyayuwavs3qjphgu" Type="http://schemas.openxmlformats.org/officeDocument/2006/relationships/hyperlink" Target="https://dalil.kg/document/112664" TargetMode="External"/><Relationship Id="rIdfdccoqtkv88ee8gywaars" Type="http://schemas.openxmlformats.org/officeDocument/2006/relationships/hyperlink" Target="https://dalil.kg/document/111475" TargetMode="External"/><Relationship Id="rIda27jlbor-zqc7lvwfrhxc" Type="http://schemas.openxmlformats.org/officeDocument/2006/relationships/hyperlink" Target="https://dalil.kg/document/112072" TargetMode="External"/><Relationship Id="rId4kseahzc3jchdngsfnwv_" Type="http://schemas.openxmlformats.org/officeDocument/2006/relationships/hyperlink" Target="https://dalil.kg/document/112664" TargetMode="External"/><Relationship Id="rIdn1ctoikhcn3y7wys2pg1i" Type="http://schemas.openxmlformats.org/officeDocument/2006/relationships/hyperlink" Target="https://dalil.kg/document/9660" TargetMode="External"/><Relationship Id="rIddfffnrzt50rnx52k9vqy5" Type="http://schemas.openxmlformats.org/officeDocument/2006/relationships/hyperlink" Target="https://dalil.kg/document/230049897" TargetMode="External"/><Relationship Id="rId4a9wewrmacuvh68y7su0r" Type="http://schemas.openxmlformats.org/officeDocument/2006/relationships/hyperlink" Target="https://dalil.kg/document/112664" TargetMode="External"/><Relationship Id="rIdsvxuios76jai7ttro0qyn" Type="http://schemas.openxmlformats.org/officeDocument/2006/relationships/hyperlink" Target="https://dalil.kg/document/112664" TargetMode="External"/><Relationship Id="rIdalc-r5xnqktgoltlkrvby" Type="http://schemas.openxmlformats.org/officeDocument/2006/relationships/hyperlink" Target="https://dalil.kg/document/111475" TargetMode="External"/><Relationship Id="rIda_ffbr5m2v0qjn86cc-oj" Type="http://schemas.openxmlformats.org/officeDocument/2006/relationships/hyperlink" Target="https://dalil.kg/document/230049897" TargetMode="External"/><Relationship Id="rIdyc0ct0zy82usa9yvvfwzl" Type="http://schemas.openxmlformats.org/officeDocument/2006/relationships/hyperlink" Target="https://dalil.kg/document/230049897" TargetMode="External"/><Relationship Id="rIdvhf-3qgxlq8a2hcfecffj" Type="http://schemas.openxmlformats.org/officeDocument/2006/relationships/hyperlink" Target="https://dalil.kg/document/111475" TargetMode="External"/><Relationship Id="rIdcyumu_mnuiua9bpdlycro" Type="http://schemas.openxmlformats.org/officeDocument/2006/relationships/hyperlink" Target="https://dalil.kg/document/230049897" TargetMode="External"/><Relationship Id="rId3j3emxwj4uar_ssadv8vj" Type="http://schemas.openxmlformats.org/officeDocument/2006/relationships/hyperlink" Target="https://dalil.kg/document/111568" TargetMode="External"/><Relationship Id="rIdpn9sfanmeiljnusaux50d" Type="http://schemas.openxmlformats.org/officeDocument/2006/relationships/hyperlink" Target="https://dalil.kg/document/112373" TargetMode="External"/><Relationship Id="rId_s6bjwwg7pms_ewszqfhe" Type="http://schemas.openxmlformats.org/officeDocument/2006/relationships/hyperlink" Target="https://dalil.kg/document/9660" TargetMode="External"/><Relationship Id="rIdmyfpsbsdyclpz6avuj7f0" Type="http://schemas.openxmlformats.org/officeDocument/2006/relationships/hyperlink" Target="https://dalil.kg/document/205356#st_22" TargetMode="External"/><Relationship Id="rIdfhi7t0ymrg1f8dysjdfp2" Type="http://schemas.openxmlformats.org/officeDocument/2006/relationships/hyperlink" Target="https://dalil.kg/document/205356#st_25" TargetMode="External"/><Relationship Id="rIdvdmzei5--grkoowoko4q5" Type="http://schemas.openxmlformats.org/officeDocument/2006/relationships/hyperlink" Target="https://dalil.kg/document/205356#st_26" TargetMode="External"/><Relationship Id="rId87lwlrauxzuf0ti7_u_fh" Type="http://schemas.openxmlformats.org/officeDocument/2006/relationships/hyperlink" Target="https://dalil.kg/document/230049897" TargetMode="External"/><Relationship Id="rIdyqomc7sae4_e56umirclp" Type="http://schemas.openxmlformats.org/officeDocument/2006/relationships/hyperlink" Target="https://dalil.kg/document/230049897" TargetMode="External"/><Relationship Id="rIdoesccma7-qsyxdkht7j8p" Type="http://schemas.openxmlformats.org/officeDocument/2006/relationships/hyperlink" Target="https://dalil.kg/document/230049897" TargetMode="External"/><Relationship Id="rIdvzhgpokgm9cobbkelriw2" Type="http://schemas.openxmlformats.org/officeDocument/2006/relationships/hyperlink" Target="https://dalil.kg/document/277" TargetMode="External"/><Relationship Id="rId0werohoboon21mgtwop5p" Type="http://schemas.openxmlformats.org/officeDocument/2006/relationships/hyperlink" Target="https://dalil.kg/document/278" TargetMode="External"/><Relationship Id="rIdirpipespjlwsxb3woqcde" Type="http://schemas.openxmlformats.org/officeDocument/2006/relationships/hyperlink" Target="https://dalil.kg/document/277" TargetMode="External"/><Relationship Id="rIdmfo5rzy9bc1xsdsufmdql" Type="http://schemas.openxmlformats.org/officeDocument/2006/relationships/hyperlink" Target="https://dalil.kg/document/1432" TargetMode="External"/><Relationship Id="rIdtcj_engbaznciz1tkrfwv" Type="http://schemas.openxmlformats.org/officeDocument/2006/relationships/hyperlink" Target="https://dalil.kg/document/9" TargetMode="External"/><Relationship Id="rId0vtnxdqj8ojri45cmruct" Type="http://schemas.openxmlformats.org/officeDocument/2006/relationships/hyperlink" Target="https://dalil.kg/document/277" TargetMode="External"/><Relationship Id="rIdpmbopb_v1bt9-vjb0svdn" Type="http://schemas.openxmlformats.org/officeDocument/2006/relationships/hyperlink" Target="https://dalil.kg/document/205040" TargetMode="External"/><Relationship Id="rIdjyhxyxcedlza56pilbv2b" Type="http://schemas.openxmlformats.org/officeDocument/2006/relationships/hyperlink" Target="https://dalil.kg/document/205040" TargetMode="External"/><Relationship Id="rId9l7kh0oszxt-bjibg1asb" Type="http://schemas.openxmlformats.org/officeDocument/2006/relationships/hyperlink" Target="https://dalil.kg/document/277" TargetMode="External"/><Relationship Id="rIdxx6hzmp3s--iv1pj5i-rs" Type="http://schemas.openxmlformats.org/officeDocument/2006/relationships/hyperlink" Target="https://dalil.kg/document/9660" TargetMode="External"/><Relationship Id="rIdkabotcvzt_twzn0yp53mq" Type="http://schemas.openxmlformats.org/officeDocument/2006/relationships/hyperlink" Target="https://dalil.kg/document/111428" TargetMode="External"/><Relationship Id="rId8" Type="http://schemas.openxmlformats.org/officeDocument/2006/relationships/image" Target="media/8de64316e95979c063c17bcd5380dc052a2594e9.png"/><Relationship Id="rId1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9h-m6t0ti3xa_lbb3h" Type="http://schemas.openxmlformats.org/officeDocument/2006/relationships/hyperlink" Target="https://dalil.kg/document/205356" TargetMode="External"/><Relationship Id="rIdihphqhxr0fcdf7atxi6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2026-09-23T17:25:19.209Z</dcterms:created>
  <dcterms:modified xsi:type="dcterms:W3CDTF">2026-09-23T17:25:19.209Z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