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84b1zm9oewsjmdowitrq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июля 2025 года N 180,
 вступают в силу по истечении шести месяцев со дня официального опубликования
 указанного </w:t>
      </w:r>
      <w:hyperlink w:history="1" r:id="rId9sf6bqklc1vrqgmqkuzk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17 июля 2014 года № 139</w:t>
      </w:r>
    </w:p>
    <w:p>
      <w:pPr>
        <w:spacing w:after="480" w:before="200"/>
        <w:ind w:firstLine="397"/>
        <w:jc w:val="center"/>
      </w:pPr>
      <w:r>
        <w:rPr>
          <w:rFonts w:ascii="Arial" w:cs="Arial" w:eastAsia="Arial" w:hAnsi="Arial"/>
          <w:b/>
          <w:bCs/>
          <w:sz w:val="28"/>
          <w:szCs w:val="28"/>
        </w:rPr>
        <w:t xml:space="preserve">О государственных и муниципальных услугах</w:t>
      </w:r>
    </w:p>
    <w:p>
      <w:pPr>
        <w:spacing w:after="120"/>
        <w:jc w:val="center"/>
      </w:pPr>
      <w:r>
        <w:rPr>
          <w:rFonts w:ascii="Arial" w:cs="Arial" w:eastAsia="Arial" w:hAnsi="Arial"/>
          <w:i/>
          <w:iCs/>
          <w:sz w:val="24"/>
          <w:szCs w:val="24"/>
        </w:rPr>
        <w:t xml:space="preserve">(В редакции Законов КР от </w:t>
      </w:r>
      <w:hyperlink w:history="1" r:id="rIdpxd-3tgtudwm3kgnnez4o">
        <w:r>
          <w:rPr>
            <w:rFonts w:ascii="Arial" w:cs="Arial" w:eastAsia="Arial" w:hAnsi="Arial"/>
            <w:i/>
            <w:iCs/>
            <w:color w:val="1D4ED8"/>
            <w:sz w:val="24"/>
            <w:szCs w:val="24"/>
            <w:u w:val="single"/>
          </w:rPr>
          <w:t xml:space="preserve">21 октября 2016 года № 170</w:t>
        </w:r>
      </w:hyperlink>
      <w:r>
        <w:rPr>
          <w:rFonts w:ascii="Arial" w:cs="Arial" w:eastAsia="Arial" w:hAnsi="Arial"/>
          <w:i/>
          <w:iCs/>
          <w:sz w:val="24"/>
          <w:szCs w:val="24"/>
        </w:rPr>
        <w:t xml:space="preserve">, </w:t>
      </w:r>
      <w:hyperlink w:history="1" r:id="rIdclfb_vixtwun3mtnxsdyr">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eaqsxruqpnafoq04i8axi">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q3opil0g3s5l7hew8pf5b">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konoqyqrvr34wz1ce-5ps">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uupxjawegjc_iq84cqvnj">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jgwzn_hebhwhujf8jmjj5">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fbi4uxjiwr-snjg8tpyru">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 </w:t>
        </w:r>
      </w:hyperlink>
      <w:hyperlink w:history="1" r:id="rId6t6ozo5txshvncdhqk2ej">
        <w:r>
          <w:rPr>
            <w:rFonts w:ascii="Arial" w:cs="Arial" w:eastAsia="Arial" w:hAnsi="Arial"/>
            <w:i/>
            <w:iCs/>
            <w:color w:val="1D4ED8"/>
            <w:sz w:val="24"/>
            <w:szCs w:val="24"/>
            <w:u w:val="single"/>
          </w:rPr>
          <w:t xml:space="preserve">14 октября 2025 года №210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1. Настоящий Закон устанавливает основные принципы предоставления государственных и муниципальных услуг, регулирует правоотношения в данной сфере между исполнителями и потребителями государственных и муниципальных услуг, а также определяет порядок формирования реестров государственных и муниципальных услуг, стандартов их предоставления.</w:t>
      </w:r>
    </w:p>
    <w:p>
      <w:pPr>
        <w:spacing w:after="120"/>
        <w:jc w:val="both"/>
      </w:pPr>
      <w:r>
        <w:rPr>
          <w:rFonts w:ascii="Arial" w:cs="Arial" w:eastAsia="Arial" w:hAnsi="Arial"/>
          <w:sz w:val="24"/>
          <w:szCs w:val="24"/>
        </w:rPr>
        <w:t xml:space="preserve">Цифровые сервисы для предоставления государственных и муниципальных услуг и осуществления государственных и муниципальных функций (государственные сервисы) предоставляются в рамках национальной цифровой экосистемы (национальной цифровой экосистемы). Правила создания и использования государственных сервисов устанавливаются Цифровым </w:t>
      </w:r>
      <w:hyperlink w:history="1" r:id="rIdus5xjfgcimwcmqhmnj5x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Действие настоящего Закона не распространяется:</w:t>
      </w:r>
    </w:p>
    <w:p>
      <w:pPr>
        <w:spacing w:after="120"/>
        <w:jc w:val="both"/>
      </w:pPr>
      <w:r>
        <w:rPr>
          <w:rFonts w:ascii="Arial" w:cs="Arial" w:eastAsia="Arial" w:hAnsi="Arial"/>
          <w:sz w:val="24"/>
          <w:szCs w:val="24"/>
        </w:rPr>
        <w:t xml:space="preserve">- на сферу предоставления услуг государственными и муниципальными предприятиями и услуги, предоставляемые государственными и муниципальными учреждениями друг другу;</w:t>
      </w:r>
    </w:p>
    <w:p>
      <w:pPr>
        <w:spacing w:after="120"/>
        <w:ind w:firstLine="567"/>
        <w:jc w:val="both"/>
      </w:pPr>
      <w:r>
        <w:rPr>
          <w:rFonts w:ascii="Arial" w:cs="Arial" w:eastAsia="Arial" w:hAnsi="Arial"/>
          <w:sz w:val="24"/>
          <w:szCs w:val="24"/>
        </w:rPr>
        <w:t xml:space="preserve">- на государственные образовательные организации начального и высшего профессионального образования, обладающие особым статусом.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Услуги, предоставляемые государственными и муниципальными предприятиями, и услуги, предоставляемые государственными и муниципальными учреждениями друг другу, осуществляются на договорной основе в соответствии с гражданским законодательством.</w:t>
      </w:r>
    </w:p>
    <w:p>
      <w:pPr>
        <w:spacing w:after="120"/>
        <w:jc w:val="both"/>
      </w:pPr>
      <w:r>
        <w:rPr>
          <w:rFonts w:ascii="Arial" w:cs="Arial" w:eastAsia="Arial" w:hAnsi="Arial"/>
          <w:sz w:val="24"/>
          <w:szCs w:val="24"/>
        </w:rPr>
        <w:t xml:space="preserve">3. Деятельность государственных органов, органов местного самоуправления, иных государственных и муниципальных учреждений по реализации функций государственного надзора, контроля и лицензионных требований к деятельности по предоставлению государственных и муниципальных услуг не относится и регулируется в ином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lydd1rcr_d9dvjdjf2o1h">
        <w:r>
          <w:rPr>
            <w:rFonts w:ascii="Arial" w:cs="Arial" w:eastAsia="Arial" w:hAnsi="Arial"/>
            <w:color w:val="1D4ED8"/>
            <w:sz w:val="24"/>
            <w:szCs w:val="24"/>
            <w:u w:val="single"/>
          </w:rPr>
          <w:t xml:space="preserve">20 июля 2017 года № 130</w:t>
        </w:r>
      </w:hyperlink>
      <w:r>
        <w:rPr>
          <w:rFonts w:ascii="Arial" w:cs="Arial" w:eastAsia="Arial" w:hAnsi="Arial"/>
          <w:sz w:val="24"/>
          <w:szCs w:val="24"/>
        </w:rPr>
        <w:t xml:space="preserve">, </w:t>
      </w:r>
      <w:hyperlink w:history="1" r:id="rIdieunn0bvxdmvrrgm7srsx">
        <w:r>
          <w:rPr>
            <w:rFonts w:ascii="Arial" w:cs="Arial" w:eastAsia="Arial" w:hAnsi="Arial"/>
            <w:color w:val="1D4ED8"/>
            <w:sz w:val="24"/>
            <w:szCs w:val="24"/>
            <w:u w:val="single"/>
          </w:rPr>
          <w:t xml:space="preserve">7 августа 2023 года № 165, </w:t>
        </w:r>
      </w:hyperlink>
      <w:hyperlink w:history="1" r:id="rIdebvfnrv-s4fffe4lxulpe">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sz w:val="24"/>
          <w:szCs w:val="24"/>
        </w:rPr>
        <w:t xml:space="preserve">, </w:t>
      </w:r>
      <w:hyperlink w:history="1" r:id="rId7nv6gkhyhvssoclixczh_">
        <w:r>
          <w:rPr>
            <w:rFonts w:ascii="Arial" w:cs="Arial" w:eastAsia="Arial" w:hAnsi="Arial"/>
            <w:i/>
            <w:iCs/>
            <w:color w:val="1D4ED8"/>
            <w:sz w:val="24"/>
            <w:szCs w:val="24"/>
            <w:u w:val="single"/>
          </w:rPr>
          <w:t xml:space="preserve">14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предоставлении государственных и муниципальных услуг</w:t>
      </w:r>
    </w:p>
    <w:p>
      <w:pPr>
        <w:spacing w:after="120"/>
        <w:ind w:firstLine="397"/>
        <w:jc w:val="both"/>
      </w:pPr>
      <w:r>
        <w:rPr>
          <w:rFonts w:ascii="Arial" w:cs="Arial" w:eastAsia="Arial" w:hAnsi="Arial"/>
          <w:sz w:val="24"/>
          <w:szCs w:val="24"/>
        </w:rPr>
        <w:t xml:space="preserve">1. Законодательство о предоставлении государственных и муниципальных услуг основывается на </w:t>
      </w:r>
      <w:hyperlink w:history="1" r:id="rIdvbdggyje-5x-fenetepp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законе, регулирующем административную деятельность, и состоит из настоящего Закона и иных нормативных правовых актов Кыргызской Республики, принятых в соответствии с настоящим Законом.</w:t>
      </w:r>
    </w:p>
    <w:p>
      <w:pPr>
        <w:spacing w:after="120"/>
        <w:ind w:firstLine="397"/>
        <w:jc w:val="both"/>
      </w:pPr>
      <w:r>
        <w:rPr>
          <w:rFonts w:ascii="Arial" w:cs="Arial" w:eastAsia="Arial" w:hAnsi="Arial"/>
          <w:sz w:val="24"/>
          <w:szCs w:val="24"/>
        </w:rPr>
        <w:t xml:space="preserve">В случае возникновения коллизий с другими нормативными правовыми актами, обладающими равной юридической силой с настоящим Законом, при отсутствии противоречий с нормативными правовыми актами с более высокой юридической силой в части предоставления государственных и муниципальных услуг применяются положения настоящего Закона.</w:t>
      </w:r>
    </w:p>
    <w:p>
      <w:pPr>
        <w:spacing w:after="120"/>
        <w:ind w:firstLine="397"/>
        <w:jc w:val="both"/>
      </w:pPr>
      <w:r>
        <w:rPr>
          <w:rFonts w:ascii="Arial" w:cs="Arial" w:eastAsia="Arial" w:hAnsi="Arial"/>
          <w:sz w:val="24"/>
          <w:szCs w:val="24"/>
        </w:rPr>
        <w:t xml:space="preserve">2. В сфере государственных и муниципальных услуг применяются нормы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административный регламент государственной и муниципальной услуги</w:t>
      </w:r>
      <w:r>
        <w:rPr>
          <w:rFonts w:ascii="Arial" w:cs="Arial" w:eastAsia="Arial" w:hAnsi="Arial"/>
          <w:sz w:val="24"/>
          <w:szCs w:val="24"/>
        </w:rPr>
        <w:t xml:space="preserve"> - документ, регламентирующий сроки и последовательность административных процедур (действий) исполнителя государственной или муниципальной услуги, необходимых для предоставления государственной и муниципальной услуги, включая межведомственное взаимодействие при его наличии;</w:t>
      </w:r>
    </w:p>
    <w:p>
      <w:pPr>
        <w:spacing w:after="60"/>
        <w:ind w:firstLine="567"/>
        <w:jc w:val="both"/>
      </w:pPr>
      <w:r>
        <w:rPr>
          <w:rFonts w:ascii="Arial" w:cs="Arial" w:eastAsia="Arial" w:hAnsi="Arial"/>
          <w:b/>
          <w:bCs/>
          <w:sz w:val="24"/>
          <w:szCs w:val="24"/>
        </w:rPr>
        <w:t xml:space="preserve">базовый реестр муниципальных услуг</w:t>
      </w:r>
      <w:r>
        <w:rPr>
          <w:rFonts w:ascii="Arial" w:cs="Arial" w:eastAsia="Arial" w:hAnsi="Arial"/>
          <w:sz w:val="24"/>
          <w:szCs w:val="24"/>
        </w:rPr>
        <w:t xml:space="preserve"> - утвержденный минимальный перечень муниципальных услуг, предоставляемых физическим и юридическим лицам муниципальными учреждениями на бесплатной и платной основе, в соответствии с полномочиями, установленными законодательством Кыргызской Республики;</w:t>
      </w:r>
    </w:p>
    <w:p>
      <w:pPr>
        <w:spacing w:after="60"/>
        <w:ind w:firstLine="567"/>
        <w:jc w:val="both"/>
      </w:pPr>
      <w:r>
        <w:rPr>
          <w:rFonts w:ascii="Arial" w:cs="Arial" w:eastAsia="Arial" w:hAnsi="Arial"/>
          <w:b/>
          <w:bCs/>
          <w:sz w:val="24"/>
          <w:szCs w:val="24"/>
        </w:rPr>
        <w:t xml:space="preserve">государственная услуга</w:t>
      </w:r>
      <w:r>
        <w:rPr>
          <w:rFonts w:ascii="Arial" w:cs="Arial" w:eastAsia="Arial" w:hAnsi="Arial"/>
          <w:sz w:val="24"/>
          <w:szCs w:val="24"/>
        </w:rPr>
        <w:t xml:space="preserve"> - результат деятельности государственных учреждений, осуществляемой в рамках их компетенции по исполнению запроса физических и юридических лиц и направленной на реализацию прав, удовлетворение законных интересов потребителей услуг, либо исполнение обязанностей, возникающих в результате гражданско-правовых отношений;</w:t>
      </w:r>
    </w:p>
    <w:p>
      <w:pPr>
        <w:spacing w:after="60"/>
        <w:ind w:firstLine="567"/>
        <w:jc w:val="both"/>
      </w:pPr>
      <w:r>
        <w:rPr>
          <w:rFonts w:ascii="Arial" w:cs="Arial" w:eastAsia="Arial" w:hAnsi="Arial"/>
          <w:b/>
          <w:bCs/>
          <w:sz w:val="24"/>
          <w:szCs w:val="24"/>
        </w:rPr>
        <w:t xml:space="preserve">государственное или муниципальное учреждение</w:t>
      </w:r>
      <w:r>
        <w:rPr>
          <w:rFonts w:ascii="Arial" w:cs="Arial" w:eastAsia="Arial" w:hAnsi="Arial"/>
          <w:sz w:val="24"/>
          <w:szCs w:val="24"/>
        </w:rPr>
        <w:t xml:space="preserve"> - организация, созданная государственным органом или органом местного самоуправления для осуществления управленческих, социально-культурных или иных функций некоммерческого характера и финансируемая им полностью или частично;</w:t>
      </w:r>
    </w:p>
    <w:p>
      <w:pPr>
        <w:spacing w:after="60"/>
        <w:ind w:firstLine="567"/>
        <w:jc w:val="both"/>
      </w:pPr>
      <w:r>
        <w:rPr>
          <w:rFonts w:ascii="Arial" w:cs="Arial" w:eastAsia="Arial" w:hAnsi="Arial"/>
          <w:b/>
          <w:bCs/>
          <w:sz w:val="24"/>
          <w:szCs w:val="24"/>
        </w:rPr>
        <w:t xml:space="preserve">дополнительный перечень муниципальных услуг</w:t>
      </w:r>
      <w:r>
        <w:rPr>
          <w:rFonts w:ascii="Arial" w:cs="Arial" w:eastAsia="Arial" w:hAnsi="Arial"/>
          <w:sz w:val="24"/>
          <w:szCs w:val="24"/>
        </w:rPr>
        <w:t xml:space="preserve"> - утвержденный перечень муниципальных услуг, предоставляемых физическим и юридическим лицам муниципальными учреждениями на бесплатной и платной основе, который формируется сверх базового реестра муниципальных услуг с учетом особенностей каждой административно-территориальной единицы, исходя из возможностей местного бюджета;</w:t>
      </w:r>
    </w:p>
    <w:p>
      <w:pPr>
        <w:spacing w:after="60"/>
        <w:ind w:firstLine="567"/>
        <w:jc w:val="both"/>
      </w:pPr>
      <w:r>
        <w:rPr>
          <w:rFonts w:ascii="Arial" w:cs="Arial" w:eastAsia="Arial" w:hAnsi="Arial"/>
          <w:b/>
          <w:bCs/>
          <w:sz w:val="24"/>
          <w:szCs w:val="24"/>
        </w:rPr>
        <w:t xml:space="preserve">единое окно</w:t>
      </w:r>
      <w:r>
        <w:rPr>
          <w:rFonts w:ascii="Arial" w:cs="Arial" w:eastAsia="Arial" w:hAnsi="Arial"/>
          <w:sz w:val="24"/>
          <w:szCs w:val="24"/>
        </w:rPr>
        <w:t xml:space="preserve"> - способ организации и предоставления государственных и муниципальных услуг в одном месте, начиная от подачи заявления до получения результатов оказания услуги в одном учреждении;</w:t>
      </w:r>
    </w:p>
    <w:p>
      <w:pPr>
        <w:spacing w:after="60"/>
        <w:ind w:firstLine="567"/>
        <w:jc w:val="both"/>
      </w:pPr>
      <w:r>
        <w:rPr>
          <w:rFonts w:ascii="Arial" w:cs="Arial" w:eastAsia="Arial" w:hAnsi="Arial"/>
          <w:b/>
          <w:bCs/>
          <w:sz w:val="24"/>
          <w:szCs w:val="24"/>
        </w:rPr>
        <w:t xml:space="preserve">единый реестр государственных услуг</w:t>
      </w:r>
      <w:r>
        <w:rPr>
          <w:rFonts w:ascii="Arial" w:cs="Arial" w:eastAsia="Arial" w:hAnsi="Arial"/>
          <w:sz w:val="24"/>
          <w:szCs w:val="24"/>
        </w:rPr>
        <w:t xml:space="preserve"> - систематизированный перечень государственных услуг, предоставляемых потребителям государственными учреждениями на бесплатной или платной основе, утверждаемый Кабинетом Министров Кыргызской Республики в порядке, определяемом настоящим Законом;</w:t>
      </w:r>
    </w:p>
    <w:p>
      <w:pPr>
        <w:spacing w:after="60"/>
        <w:ind w:firstLine="567"/>
        <w:jc w:val="both"/>
      </w:pPr>
      <w:r>
        <w:rPr>
          <w:rFonts w:ascii="Arial" w:cs="Arial" w:eastAsia="Arial" w:hAnsi="Arial"/>
          <w:b/>
          <w:bCs/>
          <w:sz w:val="24"/>
          <w:szCs w:val="24"/>
        </w:rPr>
        <w:t xml:space="preserve">запрос на предоставление государственной или муниципальной услуги</w:t>
      </w:r>
      <w:r>
        <w:rPr>
          <w:rFonts w:ascii="Arial" w:cs="Arial" w:eastAsia="Arial" w:hAnsi="Arial"/>
          <w:sz w:val="24"/>
          <w:szCs w:val="24"/>
        </w:rPr>
        <w:t xml:space="preserve"> - любое действие физического или юридического лица, совершенное лично либо через уполномоченного представителя, позволяющее определить его волеизъявление на получение государственной или муниципальной услуги, выраженное в форме, установленной законодательством Кыргызской Республики;</w:t>
      </w:r>
    </w:p>
    <w:p>
      <w:pPr>
        <w:spacing w:after="60"/>
        <w:ind w:firstLine="567"/>
        <w:jc w:val="both"/>
      </w:pPr>
      <w:r>
        <w:rPr>
          <w:rFonts w:ascii="Arial" w:cs="Arial" w:eastAsia="Arial" w:hAnsi="Arial"/>
          <w:b/>
          <w:bCs/>
          <w:sz w:val="24"/>
          <w:szCs w:val="24"/>
        </w:rPr>
        <w:t xml:space="preserve">исполнитель государственной или муниципальной услуги</w:t>
      </w:r>
      <w:r>
        <w:rPr>
          <w:rFonts w:ascii="Arial" w:cs="Arial" w:eastAsia="Arial" w:hAnsi="Arial"/>
          <w:sz w:val="24"/>
          <w:szCs w:val="24"/>
        </w:rPr>
        <w:t xml:space="preserve"> - государственные и муниципальные учреждения, предоставляющие в пределах своей компетенции государственные и муниципальные услуги по запросу физических и юридических лиц;</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qh2ejwnna4jpr3oznjei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b/>
          <w:bCs/>
          <w:sz w:val="24"/>
          <w:szCs w:val="24"/>
        </w:rPr>
        <w:t xml:space="preserve">местный реестр муниципальных услуг</w:t>
      </w:r>
      <w:r>
        <w:rPr>
          <w:rFonts w:ascii="Arial" w:cs="Arial" w:eastAsia="Arial" w:hAnsi="Arial"/>
          <w:sz w:val="24"/>
          <w:szCs w:val="24"/>
        </w:rPr>
        <w:t xml:space="preserve"> - утвержденный перечень муниципальных услуг, предоставляемых физическим и юридическим лицам муниципальными учреждениями на платной и бесплатной основе на территории конкретной административно-территориальной единицы;</w:t>
      </w:r>
    </w:p>
    <w:p>
      <w:pPr>
        <w:spacing w:after="60"/>
        <w:ind w:firstLine="567"/>
        <w:jc w:val="both"/>
      </w:pPr>
      <w:r>
        <w:rPr>
          <w:rFonts w:ascii="Arial" w:cs="Arial" w:eastAsia="Arial" w:hAnsi="Arial"/>
          <w:b/>
          <w:bCs/>
          <w:sz w:val="24"/>
          <w:szCs w:val="24"/>
        </w:rPr>
        <w:t xml:space="preserve">муниципальная услуга</w:t>
      </w:r>
      <w:r>
        <w:rPr>
          <w:rFonts w:ascii="Arial" w:cs="Arial" w:eastAsia="Arial" w:hAnsi="Arial"/>
          <w:sz w:val="24"/>
          <w:szCs w:val="24"/>
        </w:rPr>
        <w:t xml:space="preserve"> - результат деятельности муниципальных учреждений, осуществляемой в рамках их компетенции по исполнению запросов физических и юридических лиц, направленной на реализацию прав, удовлетворение законных интересов потребителей услуг, либо исполнение обязанностей, возникающих в результате гражданско-правовых отношений;</w:t>
      </w:r>
    </w:p>
    <w:p>
      <w:pPr>
        <w:spacing w:after="60"/>
        <w:ind w:firstLine="567"/>
        <w:jc w:val="both"/>
      </w:pPr>
      <w:r>
        <w:rPr>
          <w:rFonts w:ascii="Arial" w:cs="Arial" w:eastAsia="Arial" w:hAnsi="Arial"/>
          <w:b/>
          <w:bCs/>
          <w:sz w:val="24"/>
          <w:szCs w:val="24"/>
        </w:rPr>
        <w:t xml:space="preserve">учреждение, ответственное за стандартизацию государственной или муниципальной услуги</w:t>
      </w:r>
      <w:r>
        <w:rPr>
          <w:rFonts w:ascii="Arial" w:cs="Arial" w:eastAsia="Arial" w:hAnsi="Arial"/>
          <w:sz w:val="24"/>
          <w:szCs w:val="24"/>
        </w:rPr>
        <w:t xml:space="preserve"> - учреждение, разрабатывающее стандарт государственной или муниципальной услуги, определяемое Кабинетом Министров Кыргызской Республики или соответствующим местным кенешем по разработке стандартов муниципальных услуг, входящих в дополнительный перечень муниципальных услуг;</w:t>
      </w:r>
    </w:p>
    <w:p>
      <w:pPr>
        <w:spacing w:after="60"/>
        <w:ind w:firstLine="567"/>
        <w:jc w:val="both"/>
      </w:pPr>
      <w:r>
        <w:rPr>
          <w:rFonts w:ascii="Arial" w:cs="Arial" w:eastAsia="Arial" w:hAnsi="Arial"/>
          <w:b/>
          <w:bCs/>
          <w:sz w:val="24"/>
          <w:szCs w:val="24"/>
        </w:rPr>
        <w:t xml:space="preserve">оценка качества предоставления государственной и муниципальной услуги</w:t>
      </w:r>
      <w:r>
        <w:rPr>
          <w:rFonts w:ascii="Arial" w:cs="Arial" w:eastAsia="Arial" w:hAnsi="Arial"/>
          <w:sz w:val="24"/>
          <w:szCs w:val="24"/>
        </w:rPr>
        <w:t xml:space="preserve"> - исследование достижения реализации конечных результатов или соблюдения соответствующих стандартов, установленных настоящим Законом, субъектами, предоставляющими государственные или муниципальные услуги;</w:t>
      </w:r>
    </w:p>
    <w:p>
      <w:pPr>
        <w:spacing w:after="60"/>
        <w:ind w:firstLine="567"/>
        <w:jc w:val="both"/>
      </w:pPr>
      <w:r>
        <w:rPr>
          <w:rFonts w:ascii="Arial" w:cs="Arial" w:eastAsia="Arial" w:hAnsi="Arial"/>
          <w:b/>
          <w:bCs/>
          <w:sz w:val="24"/>
          <w:szCs w:val="24"/>
        </w:rPr>
        <w:t xml:space="preserve">потребитель государственной или муниципальной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или муниципальной услуги к исполнителю государственной или муниципальной услуги;</w:t>
      </w:r>
    </w:p>
    <w:p>
      <w:pPr>
        <w:spacing w:after="60"/>
        <w:ind w:firstLine="567"/>
        <w:jc w:val="both"/>
      </w:pPr>
      <w:r>
        <w:rPr>
          <w:rFonts w:ascii="Arial" w:cs="Arial" w:eastAsia="Arial" w:hAnsi="Arial"/>
          <w:b/>
          <w:bCs/>
          <w:sz w:val="24"/>
          <w:szCs w:val="24"/>
        </w:rPr>
        <w:t xml:space="preserve">стандарт государственной и муниципальной услуги</w:t>
      </w:r>
      <w:r>
        <w:rPr>
          <w:rFonts w:ascii="Arial" w:cs="Arial" w:eastAsia="Arial" w:hAnsi="Arial"/>
          <w:sz w:val="24"/>
          <w:szCs w:val="24"/>
        </w:rPr>
        <w:t xml:space="preserve"> - документ, содержащий систематизированный набор требований, предъявляемых к государственной или муниципальной услуге, утверждаемый Кабинетом Министров Кыргызской Республики или соответствующим местным кенешем, определяющий процедуру взаимодействия исполнителя государственной или муниципальной услуги с потребителем услуги;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обладающий правом ведения единого реестра государственных услуг, базового реестра муниципальных услуг, орган местного самоуправления, обладающий правом ведения местного реестра муниципальных услуг. Уполномоченный орган по ведению единого реестра государственных услуг и базового реестра муниципальных услуг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fpq8ob5u4khwtezyhie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180)</w:t>
      </w:r>
    </w:p>
    <w:p>
      <w:pPr>
        <w:spacing w:after="120"/>
        <w:ind w:firstLine="567"/>
        <w:jc w:val="both"/>
      </w:pPr>
      <w:r>
        <w:rPr>
          <w:rFonts w:ascii="Arial" w:cs="Arial" w:eastAsia="Arial" w:hAnsi="Arial"/>
          <w:sz w:val="24"/>
          <w:szCs w:val="24"/>
        </w:rPr>
        <w:t xml:space="preserve">Другие термины в настоящем Законе применяются в значениях, приведенных в Цифровом </w:t>
      </w:r>
      <w:hyperlink w:history="1" r:id="rIdgolbrt4qybbaayndplbg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fclwgq50q0uhx-uzswixf">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r6wuyf9gu2crspkkswbe7">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iwdcjd4jyu0aiu1pfhi-w">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rrtqwf_cu4cxmrikgqqrd">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Основные принципы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1. Предоставление государственных и муниципальных услуг в Кыргызской Республике основывается и осуществляется на принципах: доступности услуг, обеспечения безопасности и качества услуг, ориентации на потребителя, добросовестности, подотчетности, прозрачности, равного права доступа к получению услуг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участия потребителей услуг в принятии решений по всем затрагивающим их права и интересы вопросам на всех стадиях планирования, предоставления, оценки качества и эффективности предоставляемых услуг.</w:t>
      </w:r>
    </w:p>
    <w:p>
      <w:pPr>
        <w:spacing w:after="120"/>
        <w:ind w:firstLine="397"/>
        <w:jc w:val="both"/>
      </w:pPr>
      <w:r>
        <w:rPr>
          <w:rFonts w:ascii="Arial" w:cs="Arial" w:eastAsia="Arial" w:hAnsi="Arial"/>
          <w:sz w:val="24"/>
          <w:szCs w:val="24"/>
        </w:rPr>
        <w:t xml:space="preserve">2. Со стороны исполнителя государственной и муниципальной услуги не допускается требование от потребителя услуг получения одной государственной или муниципальной услуги в целях получения последующей.</w:t>
      </w:r>
    </w:p>
    <w:p>
      <w:pPr>
        <w:spacing w:after="120"/>
        <w:ind w:firstLine="397"/>
        <w:jc w:val="both"/>
      </w:pPr>
      <w:r>
        <w:rPr>
          <w:rFonts w:ascii="Arial" w:cs="Arial" w:eastAsia="Arial" w:hAnsi="Arial"/>
          <w:sz w:val="24"/>
          <w:szCs w:val="24"/>
        </w:rPr>
        <w:t xml:space="preserve">3. Предоставление государственных и муниципальных услуг административными органами за счет республиканского и местного бюджетов осуществляется в порядке, предусмотренном законодательством, регулирующим административную деятельность.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Реестры государственных и муниципальных услуг</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Формирование реестров государственных и муниципальных услуг</w:t>
      </w:r>
    </w:p>
    <w:p>
      <w:pPr>
        <w:spacing w:after="60"/>
        <w:ind w:firstLine="567"/>
        <w:jc w:val="both"/>
      </w:pPr>
      <w:r>
        <w:rPr>
          <w:rFonts w:ascii="Arial" w:cs="Arial" w:eastAsia="Arial" w:hAnsi="Arial"/>
          <w:sz w:val="24"/>
          <w:szCs w:val="24"/>
        </w:rPr>
        <w:t xml:space="preserve">1. Государственные и муниципальные учреждения оказывают только те услуги, которые включены в единый реестр государственных услуг и местные реестры муниципальных услуг.</w:t>
      </w:r>
    </w:p>
    <w:p>
      <w:pPr>
        <w:spacing w:after="60"/>
        <w:ind w:firstLine="567"/>
        <w:jc w:val="both"/>
      </w:pPr>
      <w:r>
        <w:rPr>
          <w:rFonts w:ascii="Arial" w:cs="Arial" w:eastAsia="Arial" w:hAnsi="Arial"/>
          <w:sz w:val="24"/>
          <w:szCs w:val="24"/>
        </w:rPr>
        <w:t xml:space="preserve">2. Проекты единого реестра государственных услуг и базового реестра муниципальных услуг формируются соответствующими уполномоченными органами и вносятся на рассмотрение в Кабинет Министров.</w:t>
      </w:r>
    </w:p>
    <w:p>
      <w:pPr>
        <w:spacing w:after="60"/>
        <w:ind w:firstLine="567"/>
        <w:jc w:val="both"/>
      </w:pPr>
      <w:r>
        <w:rPr>
          <w:rFonts w:ascii="Arial" w:cs="Arial" w:eastAsia="Arial" w:hAnsi="Arial"/>
          <w:sz w:val="24"/>
          <w:szCs w:val="24"/>
        </w:rPr>
        <w:t xml:space="preserve">Формирование проекта единого реестра государственных услуг и базового реестра муниципальных услуг осуществляется на основании предложений государственных органов, органов местного самоуправления, ответственных за предоставление государственных и муниципальных услуг.</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2yo-78mub9c4nxaf2c3u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o0rrybopkj2deg9ee-iq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sz w:val="24"/>
          <w:szCs w:val="24"/>
        </w:rPr>
        <w:t xml:space="preserve">5. Основным условием при согласовании реестров государственных и муниципальных услуг, а также внесении в них изменений является соответствие услуг критериям, установленным статьями </w:t>
      </w:r>
      <w:hyperlink w:history="1" r:id="rId_1ola8kmzdzxrqjgl_bl5">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3jmby9f13ve6okathzzmu">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Закона, отсутствие навязывания услуг обществу.</w:t>
      </w:r>
    </w:p>
    <w:p>
      <w:pPr>
        <w:spacing w:after="60"/>
        <w:ind w:firstLine="567"/>
        <w:jc w:val="both"/>
      </w:pPr>
      <w:r>
        <w:rPr>
          <w:rFonts w:ascii="Arial" w:cs="Arial" w:eastAsia="Arial" w:hAnsi="Arial"/>
          <w:sz w:val="24"/>
          <w:szCs w:val="24"/>
        </w:rPr>
        <w:t xml:space="preserve">6. Единый реестр государственных услуг и базовый реестр муниципальных услуг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Местный реестр муниципальных услуг состоит из базового реестра муниципальных услуг и дополнительного перечня муниципальных услуг. Дополнительный перечень муниципальных услуг формируется с учетом особенностей каждой административно-территориальной единицы, исходя из возможностей местного бюджета.</w:t>
      </w:r>
    </w:p>
    <w:p>
      <w:pPr>
        <w:spacing w:after="60"/>
        <w:ind w:firstLine="567"/>
        <w:jc w:val="both"/>
      </w:pPr>
      <w:r>
        <w:rPr>
          <w:rFonts w:ascii="Arial" w:cs="Arial" w:eastAsia="Arial" w:hAnsi="Arial"/>
          <w:sz w:val="24"/>
          <w:szCs w:val="24"/>
        </w:rPr>
        <w:t xml:space="preserve">8. Дополнительный перечень муниципальных услуг и предложения по внесению изменений в него формируются исполнительными органами местного самоуправления и утверждаются местными кенешами. Включение в дополнительный перечень муниципальных услуг, оказываемых на платной основе, осуществляется по согласованию с уполномоченным органом.</w:t>
      </w:r>
    </w:p>
    <w:p>
      <w:pPr>
        <w:spacing w:after="60"/>
        <w:ind w:firstLine="567"/>
        <w:jc w:val="both"/>
      </w:pPr>
      <w:r>
        <w:rPr>
          <w:rFonts w:ascii="Arial" w:cs="Arial" w:eastAsia="Arial" w:hAnsi="Arial"/>
          <w:i/>
          <w:iCs/>
          <w:sz w:val="24"/>
          <w:szCs w:val="24"/>
        </w:rPr>
        <w:t xml:space="preserve">(В редакции Законов КР от </w:t>
      </w:r>
      <w:hyperlink w:history="1" r:id="rIde678c2b1_s16rsfln0fcm">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es7dlpeumyhtujtryngqj">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Критерии для включения услуги в реестры государственных и муниципальных услуг</w:t>
      </w:r>
    </w:p>
    <w:p>
      <w:pPr>
        <w:spacing w:after="120"/>
        <w:ind w:firstLine="397"/>
        <w:jc w:val="both"/>
      </w:pPr>
      <w:r>
        <w:rPr>
          <w:rFonts w:ascii="Arial" w:cs="Arial" w:eastAsia="Arial" w:hAnsi="Arial"/>
          <w:sz w:val="24"/>
          <w:szCs w:val="24"/>
        </w:rPr>
        <w:t xml:space="preserve">1. Государственные услуги, включаемые в единый реестр государственных услуг, должны соответствовать следующим критериям:</w:t>
      </w:r>
    </w:p>
    <w:p>
      <w:pPr>
        <w:spacing w:after="120"/>
        <w:ind w:firstLine="397"/>
        <w:jc w:val="both"/>
      </w:pPr>
      <w:r>
        <w:rPr>
          <w:rFonts w:ascii="Arial" w:cs="Arial" w:eastAsia="Arial" w:hAnsi="Arial"/>
          <w:sz w:val="24"/>
          <w:szCs w:val="24"/>
        </w:rPr>
        <w:t xml:space="preserve">1) наличие запроса от физического и юридического лица на получение соответствующей государственной услуги;</w:t>
      </w:r>
    </w:p>
    <w:p>
      <w:pPr>
        <w:spacing w:after="120"/>
        <w:ind w:firstLine="397"/>
        <w:jc w:val="both"/>
      </w:pPr>
      <w:r>
        <w:rPr>
          <w:rFonts w:ascii="Arial" w:cs="Arial" w:eastAsia="Arial" w:hAnsi="Arial"/>
          <w:sz w:val="24"/>
          <w:szCs w:val="24"/>
        </w:rPr>
        <w:t xml:space="preserve">2) наличие установленных законодательством Кыргызской Республики полномочий у исполнителя государственной услуги на предоставление данного вида услуги;</w:t>
      </w:r>
    </w:p>
    <w:p>
      <w:pPr>
        <w:spacing w:after="120"/>
        <w:ind w:firstLine="397"/>
        <w:jc w:val="both"/>
      </w:pPr>
      <w:r>
        <w:rPr>
          <w:rFonts w:ascii="Arial" w:cs="Arial" w:eastAsia="Arial" w:hAnsi="Arial"/>
          <w:sz w:val="24"/>
          <w:szCs w:val="24"/>
        </w:rPr>
        <w:t xml:space="preserve">3) целостность государственной услуги, выраженная в непосредственной связи процесса предоставления услуги с данным государственным учреждением и исключающая необходимость обращения физических и юридических лиц в другие государственные/муниципальные и негосударственные учреждения и предприятия для получения конечного результата;</w:t>
      </w:r>
    </w:p>
    <w:p>
      <w:pPr>
        <w:spacing w:after="120"/>
        <w:ind w:firstLine="397"/>
        <w:jc w:val="both"/>
      </w:pPr>
      <w:r>
        <w:rPr>
          <w:rFonts w:ascii="Arial" w:cs="Arial" w:eastAsia="Arial" w:hAnsi="Arial"/>
          <w:sz w:val="24"/>
          <w:szCs w:val="24"/>
        </w:rPr>
        <w:t xml:space="preserve">4) возможность стандартизации государственной услуги.</w:t>
      </w:r>
    </w:p>
    <w:p>
      <w:pPr>
        <w:spacing w:after="120"/>
        <w:ind w:firstLine="397"/>
        <w:jc w:val="both"/>
      </w:pPr>
      <w:r>
        <w:rPr>
          <w:rFonts w:ascii="Arial" w:cs="Arial" w:eastAsia="Arial" w:hAnsi="Arial"/>
          <w:sz w:val="24"/>
          <w:szCs w:val="24"/>
        </w:rPr>
        <w:t xml:space="preserve">2. Муниципальные услуги, предлагаемые для включения в реестры муниципальных услуг, должны соответствовать следующим критериям:</w:t>
      </w:r>
    </w:p>
    <w:p>
      <w:pPr>
        <w:spacing w:after="120"/>
        <w:ind w:firstLine="397"/>
        <w:jc w:val="both"/>
      </w:pPr>
      <w:r>
        <w:rPr>
          <w:rFonts w:ascii="Arial" w:cs="Arial" w:eastAsia="Arial" w:hAnsi="Arial"/>
          <w:sz w:val="24"/>
          <w:szCs w:val="24"/>
        </w:rPr>
        <w:t xml:space="preserve">1) наличие запроса от физических, юридических лиц на получение соответствующей муниципальной услуги;</w:t>
      </w:r>
    </w:p>
    <w:p>
      <w:pPr>
        <w:spacing w:after="120"/>
        <w:ind w:firstLine="397"/>
        <w:jc w:val="both"/>
      </w:pPr>
      <w:r>
        <w:rPr>
          <w:rFonts w:ascii="Arial" w:cs="Arial" w:eastAsia="Arial" w:hAnsi="Arial"/>
          <w:sz w:val="24"/>
          <w:szCs w:val="24"/>
        </w:rPr>
        <w:t xml:space="preserve">2) наличие установленных законодательством Кыргызской Республики полномочий у исполнителя муниципальной услуги на предоставление данного вида услуги;</w:t>
      </w:r>
    </w:p>
    <w:p>
      <w:pPr>
        <w:spacing w:after="120"/>
        <w:ind w:firstLine="397"/>
        <w:jc w:val="both"/>
      </w:pPr>
      <w:r>
        <w:rPr>
          <w:rFonts w:ascii="Arial" w:cs="Arial" w:eastAsia="Arial" w:hAnsi="Arial"/>
          <w:sz w:val="24"/>
          <w:szCs w:val="24"/>
        </w:rPr>
        <w:t xml:space="preserve">3) целостность муниципальной услуги, выраженная в непосредственной связи процесса предоставления услуги с данным муниципальным учреждением и исключающая необходимость обращения физических и юридических лиц в другие государственные/муниципальные и негосударственные учреждения и предприятия для получения конечного результата;</w:t>
      </w:r>
    </w:p>
    <w:p>
      <w:pPr>
        <w:spacing w:after="120"/>
        <w:ind w:firstLine="397"/>
        <w:jc w:val="both"/>
      </w:pPr>
      <w:r>
        <w:rPr>
          <w:rFonts w:ascii="Arial" w:cs="Arial" w:eastAsia="Arial" w:hAnsi="Arial"/>
          <w:sz w:val="24"/>
          <w:szCs w:val="24"/>
        </w:rPr>
        <w:t xml:space="preserve">4) возможность стандартизации муниципальной услуги.</w:t>
      </w:r>
    </w:p>
    <w:p>
      <w:pPr>
        <w:spacing w:after="120"/>
        <w:ind w:firstLine="397"/>
        <w:jc w:val="both"/>
      </w:pPr>
      <w:r>
        <w:rPr>
          <w:rFonts w:ascii="Arial" w:cs="Arial" w:eastAsia="Arial" w:hAnsi="Arial"/>
          <w:sz w:val="24"/>
          <w:szCs w:val="24"/>
        </w:rPr>
        <w:t xml:space="preserve">3. Условием включения в реестры государственных и муниципальных услуг является соответствие услуг всем перечисленным критериям.</w:t>
      </w:r>
    </w:p>
    <w:p>
      <w:pPr>
        <w:spacing w:after="60" w:before="200"/>
        <w:ind w:firstLine="567"/>
        <w:jc w:val="both"/>
      </w:pPr>
      <w:r>
        <w:rPr>
          <w:rFonts w:ascii="Arial" w:cs="Arial" w:eastAsia="Arial" w:hAnsi="Arial"/>
          <w:b/>
          <w:bCs/>
          <w:sz w:val="24"/>
          <w:szCs w:val="24"/>
        </w:rPr>
        <w:t xml:space="preserve">Статья 7. Основания для предоставления государственных и муниципальных услуг на платной основе</w:t>
      </w:r>
    </w:p>
    <w:p>
      <w:pPr>
        <w:spacing w:after="60"/>
        <w:ind w:firstLine="567"/>
        <w:jc w:val="both"/>
      </w:pPr>
      <w:r>
        <w:rPr>
          <w:rFonts w:ascii="Arial" w:cs="Arial" w:eastAsia="Arial" w:hAnsi="Arial"/>
          <w:sz w:val="24"/>
          <w:szCs w:val="24"/>
        </w:rPr>
        <w:t xml:space="preserve">1. Государственные и муниципальные услуги оказываются на бесплатной основе, за исключением случаев, установленных в части 2 настоящей статьи.</w:t>
      </w:r>
    </w:p>
    <w:p>
      <w:pPr>
        <w:spacing w:after="60"/>
        <w:ind w:firstLine="567"/>
        <w:jc w:val="both"/>
      </w:pPr>
      <w:r>
        <w:rPr>
          <w:rFonts w:ascii="Arial" w:cs="Arial" w:eastAsia="Arial" w:hAnsi="Arial"/>
          <w:sz w:val="24"/>
          <w:szCs w:val="24"/>
        </w:rPr>
        <w:t xml:space="preserve">2. Допускается оказание государственных и муниципальных услуг на платной основе в случае соответствия их одному из следующих критериев:</w:t>
      </w:r>
    </w:p>
    <w:p>
      <w:pPr>
        <w:spacing w:after="60"/>
        <w:ind w:firstLine="567"/>
        <w:jc w:val="both"/>
      </w:pPr>
      <w:r>
        <w:rPr>
          <w:rFonts w:ascii="Arial" w:cs="Arial" w:eastAsia="Arial" w:hAnsi="Arial"/>
          <w:sz w:val="24"/>
          <w:szCs w:val="24"/>
        </w:rPr>
        <w:t xml:space="preserve">1) получение государственной или муниципальной услуги предоставляет ее потребителю право на владение и пользование объектами и предметами, которые могут представлять источник повышенной опасности или связаны с предпринимательской деятельностью;</w:t>
      </w:r>
    </w:p>
    <w:p>
      <w:pPr>
        <w:spacing w:after="60"/>
        <w:ind w:firstLine="567"/>
        <w:jc w:val="both"/>
      </w:pPr>
      <w:r>
        <w:rPr>
          <w:rFonts w:ascii="Arial" w:cs="Arial" w:eastAsia="Arial" w:hAnsi="Arial"/>
          <w:sz w:val="24"/>
          <w:szCs w:val="24"/>
        </w:rPr>
        <w:t xml:space="preserve">2) повторное и каждое последующее предоставление государственной или муниципальной услуги при условии первичного предоставления услуги на бесплатной основе, за исключением государственных или муниципальных услуг, предоставление которых предусматривает многократность либо регулярность обращения;</w:t>
      </w:r>
    </w:p>
    <w:p>
      <w:pPr>
        <w:spacing w:after="60"/>
        <w:ind w:firstLine="567"/>
        <w:jc w:val="both"/>
      </w:pPr>
      <w:r>
        <w:rPr>
          <w:rFonts w:ascii="Arial" w:cs="Arial" w:eastAsia="Arial" w:hAnsi="Arial"/>
          <w:sz w:val="24"/>
          <w:szCs w:val="24"/>
        </w:rPr>
        <w:t xml:space="preserve">3) оказание государственной или муниципальной услуги по параметрам качества, превосходящим закрепленные в стандарте на данную услугу (ускоренное оказание услуги, оказание услуги в условиях повышенной комфортности, оказание услуги по месту нахождения потребителя или в ином, определенном потребителем месте);</w:t>
      </w:r>
    </w:p>
    <w:p>
      <w:pPr>
        <w:spacing w:after="60"/>
        <w:ind w:firstLine="567"/>
        <w:jc w:val="both"/>
      </w:pPr>
      <w:r>
        <w:rPr>
          <w:rFonts w:ascii="Arial" w:cs="Arial" w:eastAsia="Arial" w:hAnsi="Arial"/>
          <w:sz w:val="24"/>
          <w:szCs w:val="24"/>
        </w:rPr>
        <w:t xml:space="preserve">4) создание необходимых условий для лиц с инвалидностью и пожилых граждан, не способных к самообслуживанию, для получения государственных и муниципальных услуг наравне с другими не является основанием для установления платности услуги.</w:t>
      </w:r>
    </w:p>
    <w:p>
      <w:pPr>
        <w:spacing w:after="60"/>
        <w:ind w:firstLine="567"/>
        <w:jc w:val="both"/>
      </w:pPr>
      <w:r>
        <w:rPr>
          <w:rFonts w:ascii="Arial" w:cs="Arial" w:eastAsia="Arial" w:hAnsi="Arial"/>
          <w:sz w:val="24"/>
          <w:szCs w:val="24"/>
        </w:rPr>
        <w:t xml:space="preserve">3. Не могут предоставляться на платной основе государственные и муниципальные услуги, бесплатность которых закреплена в Конституции и законах Кыргызской Республики, а также вытекающие из обязательств Кыргызской Республики по международным договорам.</w:t>
      </w:r>
    </w:p>
    <w:p>
      <w:pPr>
        <w:spacing w:after="60"/>
        <w:ind w:firstLine="567"/>
        <w:jc w:val="both"/>
      </w:pPr>
      <w:r>
        <w:rPr>
          <w:rFonts w:ascii="Arial" w:cs="Arial" w:eastAsia="Arial" w:hAnsi="Arial"/>
          <w:sz w:val="24"/>
          <w:szCs w:val="24"/>
        </w:rPr>
        <w:t xml:space="preserve">4. Порядок определения размера оплаты за оказание государственной или муниципальной услуги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Размер оплаты не должен превышать себестоимости государственной или муниципальной услуги.</w:t>
      </w:r>
    </w:p>
    <w:p>
      <w:pPr>
        <w:spacing w:after="60"/>
        <w:ind w:firstLine="567"/>
        <w:jc w:val="both"/>
      </w:pPr>
      <w:r>
        <w:rPr>
          <w:rFonts w:ascii="Arial" w:cs="Arial" w:eastAsia="Arial" w:hAnsi="Arial"/>
          <w:sz w:val="24"/>
          <w:szCs w:val="24"/>
        </w:rPr>
        <w:t xml:space="preserve">6. Допускается предоставление платных услуг с размером оплаты менее себестоимости при условии закрепления соответствующих льгот в законодательстве Кыргызской Республики для определенных категорий потребителей услуг.</w:t>
      </w:r>
    </w:p>
    <w:p>
      <w:pPr>
        <w:spacing w:after="60"/>
        <w:ind w:firstLine="567"/>
        <w:jc w:val="both"/>
      </w:pPr>
      <w:r>
        <w:rPr>
          <w:rFonts w:ascii="Arial" w:cs="Arial" w:eastAsia="Arial" w:hAnsi="Arial"/>
          <w:sz w:val="24"/>
          <w:szCs w:val="24"/>
        </w:rPr>
        <w:t xml:space="preserve">7. На территориях с особым льготным режимом государственные и муниципальные услуги населению предоставляется бесплатно или на льготных условиях согласно перечню, утверждаемому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0eeokmsdt88d_9nfq_y3y">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b9wngpmtgmxw6p4indlms">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Внесение изменений в реестры государственных и муниципальных услуг</w:t>
      </w:r>
    </w:p>
    <w:p>
      <w:pPr>
        <w:spacing w:after="60"/>
        <w:ind w:firstLine="567"/>
        <w:jc w:val="both"/>
      </w:pPr>
      <w:r>
        <w:rPr>
          <w:rFonts w:ascii="Arial" w:cs="Arial" w:eastAsia="Arial" w:hAnsi="Arial"/>
          <w:sz w:val="24"/>
          <w:szCs w:val="24"/>
        </w:rPr>
        <w:t xml:space="preserve">1. Инициативой по внесению изменений в реестры государственных и муниципальных услуг обладают уполномоченные органы, исполнители государственных и муниципальных услуг, объединения (ассоциации и союзы) потребителей государственных и муниципальных услуг.</w:t>
      </w:r>
    </w:p>
    <w:p>
      <w:pPr>
        <w:spacing w:after="60"/>
        <w:ind w:firstLine="567"/>
        <w:jc w:val="both"/>
      </w:pPr>
      <w:r>
        <w:rPr>
          <w:rFonts w:ascii="Arial" w:cs="Arial" w:eastAsia="Arial" w:hAnsi="Arial"/>
          <w:sz w:val="24"/>
          <w:szCs w:val="24"/>
        </w:rPr>
        <w:t xml:space="preserve">2. Исполнители государственных и муниципальных услуг, объединения (ассоциации и союзы) потребителей обращаются с запросом о внесении изменений в реестры государственных или муниципальных услуг в соответствующий уполномоченный орган либо исполнительный орган местного самоуправления при внесении изменений в дополнительный перечень муниципальных услуг.</w:t>
      </w:r>
    </w:p>
    <w:p>
      <w:pPr>
        <w:spacing w:after="60"/>
        <w:ind w:firstLine="567"/>
        <w:jc w:val="both"/>
      </w:pPr>
      <w:r>
        <w:rPr>
          <w:rFonts w:ascii="Arial" w:cs="Arial" w:eastAsia="Arial" w:hAnsi="Arial"/>
          <w:sz w:val="24"/>
          <w:szCs w:val="24"/>
        </w:rPr>
        <w:t xml:space="preserve">3. Уполномоченный орган, исполнительный орган местного самоуправления на основании запроса в 30-дневный срок инициирует внесение соответствующих изменений в реестры государственных или муниципальных услуг либо дает мотивированный отказ.</w:t>
      </w:r>
    </w:p>
    <w:p>
      <w:pPr>
        <w:spacing w:after="60"/>
        <w:ind w:firstLine="567"/>
        <w:jc w:val="both"/>
      </w:pPr>
      <w:r>
        <w:rPr>
          <w:rFonts w:ascii="Arial" w:cs="Arial" w:eastAsia="Arial" w:hAnsi="Arial"/>
          <w:sz w:val="24"/>
          <w:szCs w:val="24"/>
        </w:rPr>
        <w:t xml:space="preserve">Отказ по внесению изменений в реестры государственных и муниципальных услуг в адрес общественных объединений (ассоциаций и союзов) может быть обжалован в Кабинет Министров как коллегиальный орган либо в суд в порядке,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4. Уполномоченный орган вносит проект решения о внесении изменений в единый реестр государственных услуг и базовый реестр муниципальных услуг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5. Кабинет Министров Кыргызской Республики осуществляет проверку вносимых услуг на предмет соответствия их критериям государственных и муниципальных услуг, установленным статьями </w:t>
      </w:r>
      <w:hyperlink w:history="1" r:id="rIdq-h-h2ct6-i6a5yigopif">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3rctqcmtmfztmbik6-sgt">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соответствии услуг установленным критериям Кабинет Министров Кыргызской Республики принимает решение о внесении изменений в единый реестр государственных услуг и базовый реестр муниципальных услуг.</w:t>
      </w:r>
    </w:p>
    <w:p>
      <w:pPr>
        <w:spacing w:after="60"/>
        <w:ind w:firstLine="567"/>
        <w:jc w:val="both"/>
      </w:pPr>
      <w:r>
        <w:rPr>
          <w:rFonts w:ascii="Arial" w:cs="Arial" w:eastAsia="Arial" w:hAnsi="Arial"/>
          <w:sz w:val="24"/>
          <w:szCs w:val="24"/>
        </w:rPr>
        <w:t xml:space="preserve">6. Решение о внесении изменений в дополнительный перечень муниципальных услуг принимается соответствующим решением местного кенеша при соответствии услуг установленным критериям. Решение о включении в дополнительный перечень муниципальных услуг, оказываемых на платной основе, осуществляется по согласованию с уполномоченным органом.</w:t>
      </w:r>
    </w:p>
    <w:p>
      <w:pPr>
        <w:spacing w:after="60"/>
        <w:ind w:firstLine="567"/>
        <w:jc w:val="both"/>
      </w:pPr>
      <w:r>
        <w:rPr>
          <w:rFonts w:ascii="Arial" w:cs="Arial" w:eastAsia="Arial" w:hAnsi="Arial"/>
          <w:sz w:val="24"/>
          <w:szCs w:val="24"/>
        </w:rPr>
        <w:t xml:space="preserve">7. После внесения изменений в реестры государственных и муниципальных услуг исполнитель государственной и муниципальной услуги обязан в 10-дневный срок проинформировать общественность о соответствующих изменениях, в том числе посредством размещения информации на веб-сайте.</w:t>
      </w:r>
    </w:p>
    <w:p>
      <w:pPr>
        <w:spacing w:after="60"/>
        <w:ind w:firstLine="567"/>
        <w:jc w:val="both"/>
      </w:pPr>
      <w:r>
        <w:rPr>
          <w:rFonts w:ascii="Arial" w:cs="Arial" w:eastAsia="Arial" w:hAnsi="Arial"/>
          <w:i/>
          <w:iCs/>
          <w:sz w:val="24"/>
          <w:szCs w:val="24"/>
        </w:rPr>
        <w:t xml:space="preserve">(В редакции Законов КР от </w:t>
      </w:r>
      <w:hyperlink w:history="1" r:id="rId7ulrteqrm7iycvoi8570n">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ja0azqvikvqsz7r3_siwb">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Сведения, включаемые в реестры государственных и муниципальных услуг</w:t>
      </w:r>
    </w:p>
    <w:p>
      <w:pPr>
        <w:spacing w:after="120"/>
        <w:ind w:firstLine="397"/>
        <w:jc w:val="both"/>
      </w:pPr>
      <w:r>
        <w:rPr>
          <w:rFonts w:ascii="Arial" w:cs="Arial" w:eastAsia="Arial" w:hAnsi="Arial"/>
          <w:sz w:val="24"/>
          <w:szCs w:val="24"/>
        </w:rPr>
        <w:t xml:space="preserve">Реестры государственных и муниципальных услуг содержат следующие сведения:</w:t>
      </w:r>
    </w:p>
    <w:p>
      <w:pPr>
        <w:spacing w:after="120"/>
        <w:ind w:firstLine="397"/>
        <w:jc w:val="both"/>
      </w:pPr>
      <w:r>
        <w:rPr>
          <w:rFonts w:ascii="Arial" w:cs="Arial" w:eastAsia="Arial" w:hAnsi="Arial"/>
          <w:sz w:val="24"/>
          <w:szCs w:val="24"/>
        </w:rPr>
        <w:t xml:space="preserve">1) наименование государственной или муниципальной услуги;</w:t>
      </w:r>
    </w:p>
    <w:p>
      <w:pPr>
        <w:spacing w:after="120"/>
        <w:ind w:firstLine="397"/>
        <w:jc w:val="both"/>
      </w:pPr>
      <w:r>
        <w:rPr>
          <w:rFonts w:ascii="Arial" w:cs="Arial" w:eastAsia="Arial" w:hAnsi="Arial"/>
          <w:sz w:val="24"/>
          <w:szCs w:val="24"/>
        </w:rPr>
        <w:t xml:space="preserve">2) наименование учреждения, ответственного за стандартизацию государственной или муниципальной услуги;</w:t>
      </w:r>
    </w:p>
    <w:p>
      <w:pPr>
        <w:spacing w:after="120"/>
        <w:ind w:firstLine="397"/>
        <w:jc w:val="both"/>
      </w:pPr>
      <w:r>
        <w:rPr>
          <w:rFonts w:ascii="Arial" w:cs="Arial" w:eastAsia="Arial" w:hAnsi="Arial"/>
          <w:sz w:val="24"/>
          <w:szCs w:val="24"/>
        </w:rPr>
        <w:t xml:space="preserve">3) наименование учреждения, предоставляющего государственную или муниципальную услугу;</w:t>
      </w:r>
    </w:p>
    <w:p>
      <w:pPr>
        <w:spacing w:after="120"/>
        <w:ind w:firstLine="397"/>
        <w:jc w:val="both"/>
      </w:pPr>
      <w:r>
        <w:rPr>
          <w:rFonts w:ascii="Arial" w:cs="Arial" w:eastAsia="Arial" w:hAnsi="Arial"/>
          <w:sz w:val="24"/>
          <w:szCs w:val="24"/>
        </w:rPr>
        <w:t xml:space="preserve">4) платность или бесплатность оказываемой государственной или муниципальной услуги.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Стандарт предоставления государственной и муниципальной услуги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Разработка и утверждение стандарта предоставления государственной и муниципальной услуги</w:t>
      </w:r>
    </w:p>
    <w:p>
      <w:pPr>
        <w:spacing w:after="60"/>
        <w:ind w:firstLine="567"/>
        <w:jc w:val="both"/>
      </w:pPr>
      <w:r>
        <w:rPr>
          <w:rFonts w:ascii="Arial" w:cs="Arial" w:eastAsia="Arial" w:hAnsi="Arial"/>
          <w:sz w:val="24"/>
          <w:szCs w:val="24"/>
        </w:rPr>
        <w:t xml:space="preserve">1. Стандарт государственной и муниципальной услуги разрабатывается учреждением, ответственным за стандартизацию услуги, в соответствии с единым реестром государственных услуг, базовым реестром муниципальных услуг и дополнительным перечнем муниципальных услуг, на основании типового стандарта государственной и муниципальной услуги, утверждаемого Кабинетом Министров Кыргызской Республики.</w:t>
      </w:r>
    </w:p>
    <w:p>
      <w:pPr>
        <w:spacing w:after="60"/>
        <w:ind w:firstLine="567"/>
        <w:jc w:val="both"/>
      </w:pPr>
      <w:r>
        <w:rPr>
          <w:rFonts w:ascii="Arial" w:cs="Arial" w:eastAsia="Arial" w:hAnsi="Arial"/>
          <w:sz w:val="24"/>
          <w:szCs w:val="24"/>
        </w:rPr>
        <w:t xml:space="preserve">2. Учреждение, ответственное за стандартизацию, при разработке и утверждении стандарта государственной и муниципальной услуги обязано соблюдать принципы, определенные в </w:t>
      </w:r>
      <w:hyperlink w:history="1" r:id="rIdgywn_lmwo0gtn1fqqiwef">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Стандарты государственных услуг и муниципальных услуг, входящих в базовый реестр,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Стандарты дополнительного перечня муниципальных услуг утверждаются соответствующим местным кенешем.</w:t>
      </w:r>
    </w:p>
    <w:p>
      <w:pPr>
        <w:spacing w:after="60"/>
        <w:ind w:firstLine="567"/>
        <w:jc w:val="both"/>
      </w:pPr>
      <w:r>
        <w:rPr>
          <w:rFonts w:ascii="Arial" w:cs="Arial" w:eastAsia="Arial" w:hAnsi="Arial"/>
          <w:sz w:val="24"/>
          <w:szCs w:val="24"/>
        </w:rPr>
        <w:t xml:space="preserve">5. Учреждение, ответственное за стандартизацию государственной и муниципальной услуги, для разработки проекта стандарта (пересмотра стандарта) образует рабочую группу, которая в обязательном порядке не менее чем наполовину должна состоять из представителей гражданского сообщества и бизнес-сообщества.</w:t>
      </w:r>
    </w:p>
    <w:p>
      <w:pPr>
        <w:spacing w:after="60"/>
        <w:ind w:firstLine="567"/>
        <w:jc w:val="both"/>
      </w:pPr>
      <w:r>
        <w:rPr>
          <w:rFonts w:ascii="Arial" w:cs="Arial" w:eastAsia="Arial" w:hAnsi="Arial"/>
          <w:sz w:val="24"/>
          <w:szCs w:val="24"/>
        </w:rPr>
        <w:t xml:space="preserve">При формировании рабочей группы обеспечивается гендерный баланс: в состав комиссии должно входить не более 70 процентов лиц одного пола.</w:t>
      </w:r>
    </w:p>
    <w:p>
      <w:pPr>
        <w:spacing w:after="60"/>
        <w:ind w:firstLine="567"/>
        <w:jc w:val="both"/>
      </w:pPr>
      <w:r>
        <w:rPr>
          <w:rFonts w:ascii="Arial" w:cs="Arial" w:eastAsia="Arial" w:hAnsi="Arial"/>
          <w:sz w:val="24"/>
          <w:szCs w:val="24"/>
        </w:rPr>
        <w:t xml:space="preserve">6. Проект стандарта государственной и муниципальной услуги подлежит общественному обсуждению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omabiid2a_mvk7lzmeizt">
        <w:r>
          <w:rPr>
            <w:rFonts w:ascii="Arial" w:cs="Arial" w:eastAsia="Arial" w:hAnsi="Arial"/>
            <w:i/>
            <w:iCs/>
            <w:color w:val="1D4ED8"/>
            <w:sz w:val="24"/>
            <w:szCs w:val="24"/>
            <w:u w:val="single"/>
          </w:rPr>
          <w:t xml:space="preserve">21 октября 2016 года № 170</w:t>
        </w:r>
      </w:hyperlink>
      <w:r>
        <w:rPr>
          <w:rFonts w:ascii="Arial" w:cs="Arial" w:eastAsia="Arial" w:hAnsi="Arial"/>
          <w:i/>
          <w:iCs/>
          <w:sz w:val="24"/>
          <w:szCs w:val="24"/>
        </w:rPr>
        <w:t xml:space="preserve">, </w:t>
      </w:r>
      <w:hyperlink w:history="1" r:id="rIdsqxxtp5dxkyunsjoekrbj">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Типовой стандарт государственных и муниципальных услуг</w:t>
      </w:r>
    </w:p>
    <w:p>
      <w:pPr>
        <w:spacing w:after="60"/>
        <w:ind w:firstLine="567"/>
        <w:jc w:val="both"/>
      </w:pPr>
      <w:r>
        <w:rPr>
          <w:rFonts w:ascii="Arial" w:cs="Arial" w:eastAsia="Arial" w:hAnsi="Arial"/>
          <w:sz w:val="24"/>
          <w:szCs w:val="24"/>
        </w:rPr>
        <w:t xml:space="preserve">Стандарт государственной и муниципальной услуги состоит из следующих разделов:</w:t>
      </w:r>
    </w:p>
    <w:p>
      <w:pPr>
        <w:spacing w:after="60"/>
        <w:ind w:firstLine="567"/>
        <w:jc w:val="both"/>
      </w:pPr>
      <w:r>
        <w:rPr>
          <w:rFonts w:ascii="Arial" w:cs="Arial" w:eastAsia="Arial" w:hAnsi="Arial"/>
          <w:sz w:val="24"/>
          <w:szCs w:val="24"/>
        </w:rPr>
        <w:t xml:space="preserve">1) наименование государственной или муниципальной услуги, а также краткое описание действий исполнителя государственной или муниципальной услуги в процессе ее предоставления;</w:t>
      </w:r>
    </w:p>
    <w:p>
      <w:pPr>
        <w:spacing w:after="60"/>
        <w:ind w:firstLine="567"/>
        <w:jc w:val="both"/>
      </w:pPr>
      <w:r>
        <w:rPr>
          <w:rFonts w:ascii="Arial" w:cs="Arial" w:eastAsia="Arial" w:hAnsi="Arial"/>
          <w:sz w:val="24"/>
          <w:szCs w:val="24"/>
        </w:rPr>
        <w:t xml:space="preserve">2) полное наименование учреждения, предоставляющего государственную или муниципальную услугу;</w:t>
      </w:r>
    </w:p>
    <w:p>
      <w:pPr>
        <w:spacing w:after="60"/>
        <w:ind w:firstLine="567"/>
        <w:jc w:val="both"/>
      </w:pPr>
      <w:r>
        <w:rPr>
          <w:rFonts w:ascii="Arial" w:cs="Arial" w:eastAsia="Arial" w:hAnsi="Arial"/>
          <w:sz w:val="24"/>
          <w:szCs w:val="24"/>
        </w:rPr>
        <w:t xml:space="preserve">3) потребители государственной или муниципальной услуги;</w:t>
      </w:r>
    </w:p>
    <w:p>
      <w:pPr>
        <w:spacing w:after="60"/>
        <w:ind w:firstLine="567"/>
        <w:jc w:val="both"/>
      </w:pPr>
      <w:r>
        <w:rPr>
          <w:rFonts w:ascii="Arial" w:cs="Arial" w:eastAsia="Arial" w:hAnsi="Arial"/>
          <w:sz w:val="24"/>
          <w:szCs w:val="24"/>
        </w:rPr>
        <w:t xml:space="preserve">4) правовые основания получения государственной или муниципальной услуги;</w:t>
      </w:r>
    </w:p>
    <w:p>
      <w:pPr>
        <w:spacing w:after="60"/>
        <w:ind w:firstLine="567"/>
        <w:jc w:val="both"/>
      </w:pPr>
      <w:r>
        <w:rPr>
          <w:rFonts w:ascii="Arial" w:cs="Arial" w:eastAsia="Arial" w:hAnsi="Arial"/>
          <w:sz w:val="24"/>
          <w:szCs w:val="24"/>
        </w:rPr>
        <w:t xml:space="preserve">5) конечный результат предоставляемой государственной или муниципальной услуги;</w:t>
      </w:r>
    </w:p>
    <w:p>
      <w:pPr>
        <w:spacing w:after="60"/>
        <w:ind w:firstLine="567"/>
        <w:jc w:val="both"/>
      </w:pPr>
      <w:r>
        <w:rPr>
          <w:rFonts w:ascii="Arial" w:cs="Arial" w:eastAsia="Arial" w:hAnsi="Arial"/>
          <w:sz w:val="24"/>
          <w:szCs w:val="24"/>
        </w:rPr>
        <w:t xml:space="preserve">6) условия, в которых предоставляется государственная или муниципальная услуга (требования к помещениям, условиям ожидания, разумные приспособления для лиц с инвалидностью, способы формирования очередности и т.д.), с учетом особенностей мужчин и женщин;</w:t>
      </w:r>
    </w:p>
    <w:p>
      <w:pPr>
        <w:spacing w:after="60"/>
        <w:ind w:firstLine="567"/>
        <w:jc w:val="both"/>
      </w:pPr>
      <w:r>
        <w:rPr>
          <w:rFonts w:ascii="Arial" w:cs="Arial" w:eastAsia="Arial" w:hAnsi="Arial"/>
          <w:sz w:val="24"/>
          <w:szCs w:val="24"/>
        </w:rPr>
        <w:t xml:space="preserve">7) продолжительность предоставления государственной или муниципальной услуги (предельное время на прием документов, предоставление услуги и выдачу результата услуги);</w:t>
      </w:r>
    </w:p>
    <w:p>
      <w:pPr>
        <w:spacing w:after="60"/>
        <w:ind w:firstLine="567"/>
        <w:jc w:val="both"/>
      </w:pPr>
      <w:r>
        <w:rPr>
          <w:rFonts w:ascii="Arial" w:cs="Arial" w:eastAsia="Arial" w:hAnsi="Arial"/>
          <w:sz w:val="24"/>
          <w:szCs w:val="24"/>
        </w:rPr>
        <w:t xml:space="preserve">8) информирование об услугах, предоставляемых потребителю (перечень необходимой информации), и учреждении, ответственном за их стандартизацию;</w:t>
      </w:r>
    </w:p>
    <w:p>
      <w:pPr>
        <w:spacing w:after="60"/>
        <w:ind w:firstLine="567"/>
        <w:jc w:val="both"/>
      </w:pPr>
      <w:r>
        <w:rPr>
          <w:rFonts w:ascii="Arial" w:cs="Arial" w:eastAsia="Arial" w:hAnsi="Arial"/>
          <w:sz w:val="24"/>
          <w:szCs w:val="24"/>
        </w:rPr>
        <w:t xml:space="preserve">9) способы распространения информации о государственной и муниципальной услуге (охарактеризовать или перечислить все возможные способы);</w:t>
      </w:r>
    </w:p>
    <w:p>
      <w:pPr>
        <w:spacing w:after="60"/>
        <w:ind w:firstLine="567"/>
        <w:jc w:val="both"/>
      </w:pPr>
      <w:r>
        <w:rPr>
          <w:rFonts w:ascii="Arial" w:cs="Arial" w:eastAsia="Arial" w:hAnsi="Arial"/>
          <w:sz w:val="24"/>
          <w:szCs w:val="24"/>
        </w:rPr>
        <w:t xml:space="preserve">10) правила общения с посетителями (соблюдение профессионально-этических норм, особенности по способам общения с различными категориями потребителей - лицами с инвалидностью, несовершеннолетними, пожилыми и т.д.);</w:t>
      </w:r>
    </w:p>
    <w:p>
      <w:pPr>
        <w:spacing w:after="60"/>
        <w:ind w:firstLine="567"/>
        <w:jc w:val="both"/>
      </w:pPr>
      <w:r>
        <w:rPr>
          <w:rFonts w:ascii="Arial" w:cs="Arial" w:eastAsia="Arial" w:hAnsi="Arial"/>
          <w:sz w:val="24"/>
          <w:szCs w:val="24"/>
        </w:rPr>
        <w:t xml:space="preserve">11) способы обеспечения конфиденциальности при предоставлении государственной и муниципальной услуги;</w:t>
      </w:r>
    </w:p>
    <w:p>
      <w:pPr>
        <w:spacing w:after="60"/>
        <w:ind w:firstLine="567"/>
        <w:jc w:val="both"/>
      </w:pPr>
      <w:r>
        <w:rPr>
          <w:rFonts w:ascii="Arial" w:cs="Arial" w:eastAsia="Arial" w:hAnsi="Arial"/>
          <w:sz w:val="24"/>
          <w:szCs w:val="24"/>
        </w:rPr>
        <w:t xml:space="preserve">12) перечень необходимых документов и/или действий со стороны потребителя государственной и муниципальной услуги;</w:t>
      </w:r>
    </w:p>
    <w:p>
      <w:pPr>
        <w:spacing w:after="60"/>
        <w:ind w:firstLine="567"/>
        <w:jc w:val="both"/>
      </w:pPr>
      <w:r>
        <w:rPr>
          <w:rFonts w:ascii="Arial" w:cs="Arial" w:eastAsia="Arial" w:hAnsi="Arial"/>
          <w:sz w:val="24"/>
          <w:szCs w:val="24"/>
        </w:rPr>
        <w:t xml:space="preserve">13) сведения о порядке формирования стоимости платной государственной и муниципальной услуги, а также об органе, утверждающем стоимость услуг;</w:t>
      </w:r>
    </w:p>
    <w:p>
      <w:pPr>
        <w:spacing w:after="60"/>
        <w:ind w:firstLine="567"/>
        <w:jc w:val="both"/>
      </w:pPr>
      <w:r>
        <w:rPr>
          <w:rFonts w:ascii="Arial" w:cs="Arial" w:eastAsia="Arial" w:hAnsi="Arial"/>
          <w:sz w:val="24"/>
          <w:szCs w:val="24"/>
        </w:rPr>
        <w:t xml:space="preserve">14) параметры качества государственной и муниципальной услуги;</w:t>
      </w:r>
    </w:p>
    <w:p>
      <w:pPr>
        <w:spacing w:after="60"/>
        <w:ind w:firstLine="567"/>
        <w:jc w:val="both"/>
      </w:pPr>
      <w:r>
        <w:rPr>
          <w:rFonts w:ascii="Arial" w:cs="Arial" w:eastAsia="Arial" w:hAnsi="Arial"/>
          <w:sz w:val="24"/>
          <w:szCs w:val="24"/>
        </w:rPr>
        <w:t xml:space="preserve">15) способы предоставления государственной и муниципальной услуги, особенности ее предоставления </w:t>
      </w:r>
      <w:r>
        <w:rPr>
          <w:rFonts w:ascii="Arial" w:cs="Arial" w:eastAsia="Arial" w:hAnsi="Arial"/>
          <w:sz w:val="24"/>
          <w:szCs w:val="24"/>
        </w:rPr>
        <w:t xml:space="preserve">в виде цифрового сервиса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основания и порядок отказа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17) порядок обжалования отказа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18) периодичность пересмотра стандарта государственной и муниципальной услуги.</w:t>
      </w:r>
    </w:p>
    <w:p>
      <w:pPr>
        <w:spacing w:after="120"/>
        <w:ind w:firstLine="567"/>
        <w:jc w:val="both"/>
      </w:pPr>
      <w:r>
        <w:rPr>
          <w:rFonts w:ascii="Arial" w:cs="Arial" w:eastAsia="Arial" w:hAnsi="Arial"/>
          <w:i/>
          <w:iCs/>
          <w:sz w:val="24"/>
          <w:szCs w:val="24"/>
        </w:rPr>
        <w:t xml:space="preserve">(В редакции Законов КР от </w:t>
      </w:r>
      <w:hyperlink w:history="1" r:id="rIdo5_wgm-wpqyh-5g_-2kgj">
        <w:r>
          <w:rPr>
            <w:rFonts w:ascii="Arial" w:cs="Arial" w:eastAsia="Arial" w:hAnsi="Arial"/>
            <w:i/>
            <w:iCs/>
            <w:color w:val="1D4ED8"/>
            <w:sz w:val="24"/>
            <w:szCs w:val="24"/>
            <w:u w:val="single"/>
          </w:rPr>
          <w:t xml:space="preserve">9 марта 2023 года № 51, </w:t>
        </w:r>
      </w:hyperlink>
      <w:hyperlink w:history="1" r:id="rId4en1m5vunq0_tl8sjxusy">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Изменение стандарта государственной и муниципальной услуги</w:t>
      </w:r>
    </w:p>
    <w:p>
      <w:pPr>
        <w:spacing w:after="60"/>
        <w:ind w:firstLine="567"/>
        <w:jc w:val="both"/>
      </w:pPr>
      <w:r>
        <w:rPr>
          <w:rFonts w:ascii="Arial" w:cs="Arial" w:eastAsia="Arial" w:hAnsi="Arial"/>
          <w:sz w:val="24"/>
          <w:szCs w:val="24"/>
        </w:rPr>
        <w:t xml:space="preserve">1. Стандарт государственной и муниципальной услуги должен регулярно пересматриваться с периодичностью не менее одного раза в 3 года.</w:t>
      </w:r>
    </w:p>
    <w:p>
      <w:pPr>
        <w:spacing w:after="60"/>
        <w:ind w:firstLine="567"/>
        <w:jc w:val="both"/>
      </w:pPr>
      <w:r>
        <w:rPr>
          <w:rFonts w:ascii="Arial" w:cs="Arial" w:eastAsia="Arial" w:hAnsi="Arial"/>
          <w:sz w:val="24"/>
          <w:szCs w:val="24"/>
        </w:rPr>
        <w:t xml:space="preserve">Стандартом могут быть предусмотрены более короткие сроки его пересмотра.</w:t>
      </w:r>
    </w:p>
    <w:p>
      <w:pPr>
        <w:spacing w:after="60"/>
        <w:ind w:firstLine="567"/>
        <w:jc w:val="both"/>
      </w:pPr>
      <w:r>
        <w:rPr>
          <w:rFonts w:ascii="Arial" w:cs="Arial" w:eastAsia="Arial" w:hAnsi="Arial"/>
          <w:sz w:val="24"/>
          <w:szCs w:val="24"/>
        </w:rPr>
        <w:t xml:space="preserve">2. Потребитель государственной и муниципальной услуги, объединения (ассоциации и союзы) потребителей государственных и муниципальных услуг вправе обратиться в учреждение, ответственное за стандартизацию государственных и муниципальных услуг, о досрочном пересмотре стандарта.</w:t>
      </w:r>
    </w:p>
    <w:p>
      <w:pPr>
        <w:spacing w:after="60"/>
        <w:ind w:firstLine="567"/>
        <w:jc w:val="both"/>
      </w:pPr>
      <w:r>
        <w:rPr>
          <w:rFonts w:ascii="Arial" w:cs="Arial" w:eastAsia="Arial" w:hAnsi="Arial"/>
          <w:sz w:val="24"/>
          <w:szCs w:val="24"/>
        </w:rPr>
        <w:t xml:space="preserve">3. По обращению потребителя, объединения (ассоциаций и союзов) потребителей государственных и муниципальных услуг учреждение, ответственное за стандартизацию государственных и муниципальных услуг, в 30-дневный срок инициирует изменение стандарта либо дает мотивированный отказ.</w:t>
      </w:r>
    </w:p>
    <w:p>
      <w:pPr>
        <w:spacing w:after="60"/>
        <w:ind w:firstLine="567"/>
        <w:jc w:val="both"/>
      </w:pPr>
      <w:r>
        <w:rPr>
          <w:rFonts w:ascii="Arial" w:cs="Arial" w:eastAsia="Arial" w:hAnsi="Arial"/>
          <w:sz w:val="24"/>
          <w:szCs w:val="24"/>
        </w:rPr>
        <w:t xml:space="preserve">4. Отказ в досрочном пересмотре стандарта может быть обжалован в Кабинет Министров Кыргызской Республики как коллегиальный орган либо в суд в порядке, определенном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Законов КР от </w:t>
      </w:r>
      <w:hyperlink w:history="1" r:id="rIduks4izclfapxso8vurknx">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xdnpfd8zdfnqcp_gfziix">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Административный регламент государственной и муниципальной услуги</w:t>
      </w:r>
    </w:p>
    <w:p>
      <w:pPr>
        <w:spacing w:after="60"/>
        <w:ind w:firstLine="567"/>
        <w:jc w:val="both"/>
      </w:pPr>
      <w:r>
        <w:rPr>
          <w:rFonts w:ascii="Arial" w:cs="Arial" w:eastAsia="Arial" w:hAnsi="Arial"/>
          <w:sz w:val="24"/>
          <w:szCs w:val="24"/>
        </w:rPr>
        <w:t xml:space="preserve">1. Административный регламент государственной и муниципальной услуги разрабатывается в соответствии с единым реестром государственных услуг и местным реестром муниципальных услуг и утверждается учреждением, ответственным за предоставление государственной или муниципальной услуги,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Административный регламент государственной и муниципальной услуги в обязательном порядке должен включать:</w:t>
      </w:r>
    </w:p>
    <w:p>
      <w:pPr>
        <w:spacing w:after="60"/>
        <w:ind w:firstLine="567"/>
        <w:jc w:val="both"/>
      </w:pPr>
      <w:r>
        <w:rPr>
          <w:rFonts w:ascii="Arial" w:cs="Arial" w:eastAsia="Arial" w:hAnsi="Arial"/>
          <w:sz w:val="24"/>
          <w:szCs w:val="24"/>
        </w:rPr>
        <w:t xml:space="preserve">1) описание каждой административной процедуры (действия), совершаемой исполнителем государственной и муниципальной услуги в процессе предоставления государственной или муниципальной услуги и имеющей конкретный результат;</w:t>
      </w:r>
    </w:p>
    <w:p>
      <w:pPr>
        <w:spacing w:after="60"/>
        <w:ind w:firstLine="567"/>
        <w:jc w:val="both"/>
      </w:pPr>
      <w:r>
        <w:rPr>
          <w:rFonts w:ascii="Arial" w:cs="Arial" w:eastAsia="Arial" w:hAnsi="Arial"/>
          <w:sz w:val="24"/>
          <w:szCs w:val="24"/>
        </w:rPr>
        <w:t xml:space="preserve">2) сведения о должностном лице, ответственном за выполнение каждой административной процедуры, его обязанностях;</w:t>
      </w:r>
    </w:p>
    <w:p>
      <w:pPr>
        <w:spacing w:after="60"/>
        <w:ind w:firstLine="567"/>
        <w:jc w:val="both"/>
      </w:pPr>
      <w:r>
        <w:rPr>
          <w:rFonts w:ascii="Arial" w:cs="Arial" w:eastAsia="Arial" w:hAnsi="Arial"/>
          <w:sz w:val="24"/>
          <w:szCs w:val="24"/>
        </w:rPr>
        <w:t xml:space="preserve">3) продолжительность или максимальные сроки выполнения каждой административной процедуры;</w:t>
      </w:r>
    </w:p>
    <w:p>
      <w:pPr>
        <w:spacing w:after="60"/>
        <w:ind w:firstLine="567"/>
        <w:jc w:val="both"/>
      </w:pPr>
      <w:r>
        <w:rPr>
          <w:rFonts w:ascii="Arial" w:cs="Arial" w:eastAsia="Arial" w:hAnsi="Arial"/>
          <w:sz w:val="24"/>
          <w:szCs w:val="24"/>
        </w:rPr>
        <w:t xml:space="preserve">4) порядок взаимодействия с другими государственными и муниципальными учреждениями в процессе предоставления государственной или муниципальной услуги, если таковое имеется;</w:t>
      </w:r>
    </w:p>
    <w:p>
      <w:pPr>
        <w:spacing w:after="60"/>
        <w:ind w:firstLine="567"/>
        <w:jc w:val="both"/>
      </w:pPr>
      <w:r>
        <w:rPr>
          <w:rFonts w:ascii="Arial" w:cs="Arial" w:eastAsia="Arial" w:hAnsi="Arial"/>
          <w:sz w:val="24"/>
          <w:szCs w:val="24"/>
        </w:rPr>
        <w:t xml:space="preserve">5) решения, которые могут или должны быть приняты должностным лицом, а при возможности различных вариантов решения - критерии или процедуры выбора вариантов решения;</w:t>
      </w:r>
    </w:p>
    <w:p>
      <w:pPr>
        <w:spacing w:after="60"/>
        <w:ind w:firstLine="567"/>
        <w:jc w:val="both"/>
      </w:pPr>
      <w:r>
        <w:rPr>
          <w:rFonts w:ascii="Arial" w:cs="Arial" w:eastAsia="Arial" w:hAnsi="Arial"/>
          <w:sz w:val="24"/>
          <w:szCs w:val="24"/>
        </w:rPr>
        <w:t xml:space="preserve">6) результат административной процедуры и порядок его передачи для начала следующей административной процедуры;</w:t>
      </w:r>
    </w:p>
    <w:p>
      <w:pPr>
        <w:spacing w:after="60"/>
        <w:ind w:firstLine="567"/>
        <w:jc w:val="both"/>
      </w:pPr>
      <w:r>
        <w:rPr>
          <w:rFonts w:ascii="Arial" w:cs="Arial" w:eastAsia="Arial" w:hAnsi="Arial"/>
          <w:sz w:val="24"/>
          <w:szCs w:val="24"/>
        </w:rPr>
        <w:t xml:space="preserve">7) состав сведений, характеризующий конечный результат предоставления государственной или муниципальной услуги, включая отказ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8) порядок и способ передачи (направления) конечного результата предоставления государственной или муниципальной услуги потребителю государственной или муниципальной услуги, в том числе в </w:t>
      </w:r>
      <w:r>
        <w:rPr>
          <w:rFonts w:ascii="Arial" w:cs="Arial" w:eastAsia="Arial" w:hAnsi="Arial"/>
          <w:sz w:val="24"/>
          <w:szCs w:val="24"/>
        </w:rPr>
        <w:t xml:space="preserve">цифровом</w:t>
      </w:r>
      <w:r>
        <w:rPr>
          <w:rFonts w:ascii="Arial" w:cs="Arial" w:eastAsia="Arial" w:hAnsi="Arial"/>
          <w:sz w:val="24"/>
          <w:szCs w:val="24"/>
        </w:rPr>
        <w:t xml:space="preserve"> формате;</w:t>
      </w:r>
    </w:p>
    <w:p>
      <w:pPr>
        <w:spacing w:after="60"/>
        <w:ind w:firstLine="567"/>
        <w:jc w:val="both"/>
      </w:pPr>
      <w:r>
        <w:rPr>
          <w:rFonts w:ascii="Arial" w:cs="Arial" w:eastAsia="Arial" w:hAnsi="Arial"/>
          <w:sz w:val="24"/>
          <w:szCs w:val="24"/>
        </w:rPr>
        <w:t xml:space="preserve">9) особенности предоставления государственной или муниципальной услуги в виде цифрового сервиса, а также особенности (если таковые имеются) предоставления государственной или муниципальной услуги отдельным категориям потребителей государственной и муниципальной услуги (лицам с инвалидностью, несовершеннолетним, пенсионерам и т.д.);</w:t>
      </w:r>
    </w:p>
    <w:p>
      <w:pPr>
        <w:spacing w:after="60"/>
        <w:ind w:firstLine="567"/>
        <w:jc w:val="both"/>
      </w:pPr>
      <w:r>
        <w:rPr>
          <w:rFonts w:ascii="Arial" w:cs="Arial" w:eastAsia="Arial" w:hAnsi="Arial"/>
          <w:sz w:val="24"/>
          <w:szCs w:val="24"/>
        </w:rPr>
        <w:t xml:space="preserve">10) порядок и формы контроля за исполнением требований административного регламента с учетом вовлечения потребителей в данный процесс;</w:t>
      </w:r>
    </w:p>
    <w:p>
      <w:pPr>
        <w:spacing w:after="60"/>
        <w:ind w:firstLine="567"/>
        <w:jc w:val="both"/>
      </w:pPr>
      <w:r>
        <w:rPr>
          <w:rFonts w:ascii="Arial" w:cs="Arial" w:eastAsia="Arial" w:hAnsi="Arial"/>
          <w:sz w:val="24"/>
          <w:szCs w:val="24"/>
        </w:rPr>
        <w:t xml:space="preserve">11) ответственность должностных лиц за нарушение требований административного регламента государственной и муниципальной услуги.</w:t>
      </w:r>
    </w:p>
    <w:p>
      <w:pPr>
        <w:spacing w:after="60"/>
        <w:ind w:firstLine="567"/>
        <w:jc w:val="both"/>
      </w:pPr>
      <w:r>
        <w:rPr>
          <w:rFonts w:ascii="Arial" w:cs="Arial" w:eastAsia="Arial" w:hAnsi="Arial"/>
          <w:sz w:val="24"/>
          <w:szCs w:val="24"/>
        </w:rPr>
        <w:t xml:space="preserve">3. Административный регламент государственной и муниципальной услуги должен обеспечивать исполнение соответствующего стандарта государственной и муниципальной услуги и разрабатывается в соответствии с его требованиями.</w:t>
      </w:r>
    </w:p>
    <w:p>
      <w:pPr>
        <w:spacing w:after="120"/>
        <w:ind w:firstLine="567"/>
        <w:jc w:val="both"/>
      </w:pPr>
      <w:r>
        <w:rPr>
          <w:rFonts w:ascii="Arial" w:cs="Arial" w:eastAsia="Arial" w:hAnsi="Arial"/>
          <w:i/>
          <w:iCs/>
          <w:sz w:val="24"/>
          <w:szCs w:val="24"/>
        </w:rPr>
        <w:t xml:space="preserve">(В редакции Законов КР от </w:t>
      </w:r>
      <w:hyperlink w:history="1" r:id="rIdcsvzymezdx2p6petfo414">
        <w:r>
          <w:rPr>
            <w:rFonts w:ascii="Arial" w:cs="Arial" w:eastAsia="Arial" w:hAnsi="Arial"/>
            <w:i/>
            <w:iCs/>
            <w:color w:val="1D4ED8"/>
            <w:sz w:val="24"/>
            <w:szCs w:val="24"/>
            <w:u w:val="single"/>
          </w:rPr>
          <w:t xml:space="preserve">9 марта 2023 года № 51, </w:t>
        </w:r>
      </w:hyperlink>
      <w:hyperlink w:history="1" r:id="rId83gqxi9pj38uc2uc_ehbm">
        <w:r>
          <w:rPr>
            <w:rFonts w:ascii="Arial" w:cs="Arial" w:eastAsia="Arial" w:hAnsi="Arial"/>
            <w:i/>
            <w:iCs/>
            <w:color w:val="1D4ED8"/>
            <w:sz w:val="24"/>
            <w:szCs w:val="24"/>
            <w:u w:val="single"/>
          </w:rPr>
          <w:t xml:space="preserve">31 июля 2025 года №180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Оценка качества предоставления государственной и муниципальной услуги</w:t>
      </w:r>
    </w:p>
    <w:p>
      <w:pPr>
        <w:spacing w:after="120"/>
        <w:ind w:firstLine="397"/>
        <w:jc w:val="both"/>
      </w:pPr>
      <w:r>
        <w:rPr>
          <w:rFonts w:ascii="Arial" w:cs="Arial" w:eastAsia="Arial" w:hAnsi="Arial"/>
          <w:sz w:val="24"/>
          <w:szCs w:val="24"/>
        </w:rPr>
        <w:t xml:space="preserve">1. Проведение оценки качества предоставления государственных и муниципальных услуг осуществляется:</w:t>
      </w:r>
    </w:p>
    <w:p>
      <w:pPr>
        <w:spacing w:after="120"/>
        <w:ind w:firstLine="397"/>
        <w:jc w:val="both"/>
      </w:pPr>
      <w:r>
        <w:rPr>
          <w:rFonts w:ascii="Arial" w:cs="Arial" w:eastAsia="Arial" w:hAnsi="Arial"/>
          <w:sz w:val="24"/>
          <w:szCs w:val="24"/>
        </w:rPr>
        <w:t xml:space="preserve">1) общественными объединениями (ассоциациями и союзами) потребителей;</w:t>
      </w:r>
    </w:p>
    <w:p>
      <w:pPr>
        <w:spacing w:after="120"/>
        <w:ind w:firstLine="397"/>
        <w:jc w:val="both"/>
      </w:pPr>
      <w:r>
        <w:rPr>
          <w:rFonts w:ascii="Arial" w:cs="Arial" w:eastAsia="Arial" w:hAnsi="Arial"/>
          <w:sz w:val="24"/>
          <w:szCs w:val="24"/>
        </w:rPr>
        <w:t xml:space="preserve">2) учреждением, предоставляющим государственную или муниципальную услугу;</w:t>
      </w:r>
    </w:p>
    <w:p>
      <w:pPr>
        <w:spacing w:after="120"/>
        <w:ind w:firstLine="397"/>
        <w:jc w:val="both"/>
      </w:pPr>
      <w:r>
        <w:rPr>
          <w:rFonts w:ascii="Arial" w:cs="Arial" w:eastAsia="Arial" w:hAnsi="Arial"/>
          <w:sz w:val="24"/>
          <w:szCs w:val="24"/>
        </w:rPr>
        <w:t xml:space="preserve">3) уполномоченным органом.</w:t>
      </w:r>
    </w:p>
    <w:p>
      <w:pPr>
        <w:spacing w:after="120"/>
        <w:ind w:firstLine="397"/>
        <w:jc w:val="both"/>
      </w:pPr>
      <w:r>
        <w:rPr>
          <w:rFonts w:ascii="Arial" w:cs="Arial" w:eastAsia="Arial" w:hAnsi="Arial"/>
          <w:sz w:val="24"/>
          <w:szCs w:val="24"/>
        </w:rPr>
        <w:t xml:space="preserve">2. Оценка качества государственной или муниципальной услуги, предоставляемой потребителю, проводится на соответствие установленным критериям качества, указанным в стандарте государственной или муниципальной услуги.</w:t>
      </w:r>
    </w:p>
    <w:p>
      <w:pPr>
        <w:spacing w:after="120"/>
        <w:ind w:firstLine="397"/>
        <w:jc w:val="both"/>
      </w:pPr>
      <w:r>
        <w:rPr>
          <w:rFonts w:ascii="Arial" w:cs="Arial" w:eastAsia="Arial" w:hAnsi="Arial"/>
          <w:sz w:val="24"/>
          <w:szCs w:val="24"/>
        </w:rPr>
        <w:t xml:space="preserve">Методика проведения оценки субъектами, указанными в пункте 1 настоящей статьи, определяется самостоятельно.</w:t>
      </w:r>
    </w:p>
    <w:p>
      <w:pPr>
        <w:spacing w:after="120"/>
        <w:ind w:firstLine="397"/>
        <w:jc w:val="both"/>
      </w:pPr>
      <w:r>
        <w:rPr>
          <w:rFonts w:ascii="Arial" w:cs="Arial" w:eastAsia="Arial" w:hAnsi="Arial"/>
          <w:sz w:val="24"/>
          <w:szCs w:val="24"/>
        </w:rPr>
        <w:t xml:space="preserve">3. Учреждением, предоставляющим государственную и муниципальную услугу, уполномоченным органом проводится внутренняя оценка качества предоставления государственной и муниципальной услуги, по результатам которой принимается решение о целесообразности внесения изменений в стандарт и/или административный регламент предоставления соответствующей государственной и муниципальной услуги.</w:t>
      </w:r>
    </w:p>
    <w:p>
      <w:pPr>
        <w:spacing w:after="120"/>
        <w:ind w:firstLine="397"/>
        <w:jc w:val="both"/>
      </w:pPr>
      <w:r>
        <w:rPr>
          <w:rFonts w:ascii="Arial" w:cs="Arial" w:eastAsia="Arial" w:hAnsi="Arial"/>
          <w:sz w:val="24"/>
          <w:szCs w:val="24"/>
        </w:rPr>
        <w:t xml:space="preserve">Необходимые изменения инициируются в порядке, установленном настоящим Законом.</w:t>
      </w:r>
    </w:p>
    <w:p>
      <w:pPr>
        <w:spacing w:after="120"/>
        <w:ind w:firstLine="397"/>
        <w:jc w:val="both"/>
      </w:pPr>
      <w:r>
        <w:rPr>
          <w:rFonts w:ascii="Arial" w:cs="Arial" w:eastAsia="Arial" w:hAnsi="Arial"/>
          <w:sz w:val="24"/>
          <w:szCs w:val="24"/>
        </w:rPr>
        <w:t xml:space="preserve">4. Общественными объединениями потребителей (ассоциациями и союзами) проводится внешняя оценка качества предоставления государственной и муниципальной услуги, по результатам которой они вправе требовать пересмотра стандарта и административного регламента государственной и муниципальной услуги в порядке, установленном настоящим Законом.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Доступ к государственным и муниципальным услугам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Организация пунктов доступа к государственным и муниципальным услугам</w:t>
      </w:r>
    </w:p>
    <w:p>
      <w:pPr>
        <w:spacing w:after="60"/>
        <w:ind w:firstLine="567"/>
        <w:jc w:val="both"/>
      </w:pPr>
      <w:r>
        <w:rPr>
          <w:rFonts w:ascii="Arial" w:cs="Arial" w:eastAsia="Arial" w:hAnsi="Arial"/>
          <w:sz w:val="24"/>
          <w:szCs w:val="24"/>
        </w:rPr>
        <w:t xml:space="preserve">1. Государственные или муниципальные услуги оказываются через пункты доступа к государственным или муниципальным услугам либо в виде цифрового сервиса через приложения и сайт государственных цифровых сервисов в соответствии с Цифровым </w:t>
      </w:r>
      <w:hyperlink w:history="1" r:id="rIdzb4xm3agozisz5aqclfp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административных территориальных единицах, в границах, на которых действуют государственные и муниципальные учреждения, образуются пункты доступа к государственным и муниципальным услугам.</w:t>
      </w:r>
    </w:p>
    <w:p>
      <w:pPr>
        <w:spacing w:after="60"/>
        <w:ind w:firstLine="567"/>
        <w:jc w:val="both"/>
      </w:pPr>
      <w:r>
        <w:rPr>
          <w:rFonts w:ascii="Arial" w:cs="Arial" w:eastAsia="Arial" w:hAnsi="Arial"/>
          <w:sz w:val="24"/>
          <w:szCs w:val="24"/>
        </w:rPr>
        <w:t xml:space="preserve">3. Организация и предоставление помещений возлагаются на соответствующие государственные и муниципальные учреждения. Помещения пунктов доступа к государственным и муниципальным услугам должны отвечать требованиям стандарта.</w:t>
      </w:r>
    </w:p>
    <w:p>
      <w:pPr>
        <w:spacing w:after="60"/>
        <w:ind w:firstLine="567"/>
        <w:jc w:val="both"/>
      </w:pPr>
      <w:r>
        <w:rPr>
          <w:rFonts w:ascii="Arial" w:cs="Arial" w:eastAsia="Arial" w:hAnsi="Arial"/>
          <w:sz w:val="24"/>
          <w:szCs w:val="24"/>
        </w:rPr>
        <w:t xml:space="preserve">4. Пункты доступа к государственным и муниципальным услугам могут быть стационарными и/или передвижными (мобильными).</w:t>
      </w:r>
    </w:p>
    <w:p>
      <w:pPr>
        <w:spacing w:after="60"/>
        <w:ind w:firstLine="567"/>
        <w:jc w:val="both"/>
      </w:pPr>
      <w:r>
        <w:rPr>
          <w:rFonts w:ascii="Arial" w:cs="Arial" w:eastAsia="Arial" w:hAnsi="Arial"/>
          <w:sz w:val="24"/>
          <w:szCs w:val="24"/>
        </w:rPr>
        <w:t xml:space="preserve">В населенных пунктах, отдаленных от мест расположения стационарных пунктов доступа к государственным и муниципальным услугам, наиболее востребованные государственные и муниципальные услуги предоставляются передвижными (мобильными) пунктами доступа с участием специалистов уполномоченных государственных и муниципальных учреждений.</w:t>
      </w:r>
    </w:p>
    <w:p>
      <w:pPr>
        <w:spacing w:after="60"/>
        <w:ind w:firstLine="567"/>
        <w:jc w:val="both"/>
      </w:pPr>
      <w:r>
        <w:rPr>
          <w:rFonts w:ascii="Arial" w:cs="Arial" w:eastAsia="Arial" w:hAnsi="Arial"/>
          <w:sz w:val="24"/>
          <w:szCs w:val="24"/>
        </w:rPr>
        <w:t xml:space="preserve">5. Организация работы стационарного или передвижного (мобильного) пункта доступа к государственным и муниципальным услугам должна отвечать соответствующим стандартам услуг.</w:t>
      </w:r>
    </w:p>
    <w:p>
      <w:pPr>
        <w:spacing w:after="60"/>
        <w:ind w:firstLine="567"/>
        <w:jc w:val="both"/>
      </w:pPr>
      <w:r>
        <w:rPr>
          <w:rFonts w:ascii="Arial" w:cs="Arial" w:eastAsia="Arial" w:hAnsi="Arial"/>
          <w:sz w:val="24"/>
          <w:szCs w:val="24"/>
        </w:rPr>
        <w:t xml:space="preserve">6. Государственные и муниципальные учреждения образуют пункты доступа к государственным и муниципальным услугам по способу единого окна.</w:t>
      </w:r>
    </w:p>
    <w:p>
      <w:pPr>
        <w:spacing w:after="60"/>
        <w:ind w:firstLine="567"/>
        <w:jc w:val="both"/>
      </w:pPr>
      <w:r>
        <w:rPr>
          <w:rFonts w:ascii="Arial" w:cs="Arial" w:eastAsia="Arial" w:hAnsi="Arial"/>
          <w:sz w:val="24"/>
          <w:szCs w:val="24"/>
        </w:rPr>
        <w:t xml:space="preserve">7. Для лиц с инвалидностью исполнителем государственной и/или муниципальной услуги создаются необходимые условия для получения государственных и муниципальных услуг наравне с другими. Требования к порядку и условиям предоставления государственной и муниципальной услуги данной категории потребителей должны содержаться в соответствующем стандарте.</w:t>
      </w:r>
    </w:p>
    <w:p>
      <w:pPr>
        <w:spacing w:after="60"/>
        <w:ind w:firstLine="567"/>
        <w:jc w:val="both"/>
      </w:pPr>
      <w:r>
        <w:rPr>
          <w:rFonts w:ascii="Arial" w:cs="Arial" w:eastAsia="Arial" w:hAnsi="Arial"/>
          <w:sz w:val="24"/>
          <w:szCs w:val="24"/>
        </w:rPr>
        <w:t xml:space="preserve">8. В целях повышения качества, доступности и эффективности предоставления государственных и/или муниципальных услуг государственные и муниципальные учреждения могут передавать государственные и муниципальные услуги на исполнение частным юридическим и физическим лицам с передачей средств и источников финансирования.</w:t>
      </w:r>
    </w:p>
    <w:p>
      <w:pPr>
        <w:spacing w:after="60"/>
        <w:ind w:firstLine="567"/>
        <w:jc w:val="both"/>
      </w:pPr>
      <w:r>
        <w:rPr>
          <w:rFonts w:ascii="Arial" w:cs="Arial" w:eastAsia="Arial" w:hAnsi="Arial"/>
          <w:sz w:val="24"/>
          <w:szCs w:val="24"/>
        </w:rPr>
        <w:t xml:space="preserve">Передача государственных и муниципальных услуг на исполнение частным юридическим и физическим лицам осуществляется в соответствии с требованиями законодательства о государственных закупках.</w:t>
      </w:r>
    </w:p>
    <w:p>
      <w:pPr>
        <w:spacing w:after="60"/>
        <w:ind w:firstLine="567"/>
        <w:jc w:val="both"/>
      </w:pPr>
      <w:r>
        <w:rPr>
          <w:rFonts w:ascii="Arial" w:cs="Arial" w:eastAsia="Arial" w:hAnsi="Arial"/>
          <w:sz w:val="24"/>
          <w:szCs w:val="24"/>
        </w:rPr>
        <w:t xml:space="preserve">Государственные и муниципальные учреждения несут полную ответственность за неисполнение или ненадлежащее исполнение норм настоящего Закона при предоставлении государственных и муниципальных услуг, переданных на исполнение частным юридическим и физическим лицам, в том числе за соблюдением установленных стандартов, а также оснований для предоставления услуг на платной основе, изложенных в </w:t>
      </w:r>
      <w:hyperlink w:history="1" r:id="rIdfmfisj56z0zgtdad6_cel">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rl3fmtjpcaygafpuyb6az">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gtmgvykmdktlihyz6suww">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e8afsjqmfq0o0brfxdybt">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kdb4a5fhtvclivae-moxo">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Доступ к информации о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1. Реестры государственных и муниципальных услуг, типовой стандарт и стандарты государственных и муниципальных услуг подлежат опубликованию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Кроме этого, вышеназванные нормативные правовые акты публикуются на веб-сайтах исполнителей государственных и муниципальных услуг, а также должны размещаться в местах предоставления услуг.</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перевод системы предоставления государственных и муниципальных услуг в цифровой формат,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Информация о государственных и муниципальных услугах должна предоставляться всем потребителям государственных и муниципальных услуг на государственном и официальном языках.</w:t>
      </w:r>
    </w:p>
    <w:p>
      <w:pPr>
        <w:spacing w:after="60"/>
        <w:ind w:firstLine="567"/>
        <w:jc w:val="both"/>
      </w:pPr>
      <w:r>
        <w:rPr>
          <w:rFonts w:ascii="Arial" w:cs="Arial" w:eastAsia="Arial" w:hAnsi="Arial"/>
          <w:sz w:val="24"/>
          <w:szCs w:val="24"/>
        </w:rPr>
        <w:t xml:space="preserve">3. Для лиц с инвалидностью исполнителем государственной и/или муниципальной услуги создаются необходимые условия для получения информации о государственных и муниципальных услугах, их стандартах наравне с другими.</w:t>
      </w:r>
    </w:p>
    <w:p>
      <w:pPr>
        <w:spacing w:after="60"/>
        <w:ind w:firstLine="567"/>
        <w:jc w:val="both"/>
      </w:pPr>
      <w:r>
        <w:rPr>
          <w:rFonts w:ascii="Arial" w:cs="Arial" w:eastAsia="Arial" w:hAnsi="Arial"/>
          <w:sz w:val="24"/>
          <w:szCs w:val="24"/>
        </w:rPr>
        <w:t xml:space="preserve">4. Исполнитель государственной и муниципальной услуги должен на регулярной основе информировать общественность о проводимой работе по предоставлению государственных и муниципальных услуг.</w:t>
      </w:r>
    </w:p>
    <w:p>
      <w:pPr>
        <w:spacing w:after="120"/>
        <w:ind w:firstLine="567"/>
        <w:jc w:val="both"/>
      </w:pPr>
      <w:r>
        <w:rPr>
          <w:rFonts w:ascii="Arial" w:cs="Arial" w:eastAsia="Arial" w:hAnsi="Arial"/>
          <w:i/>
          <w:iCs/>
          <w:sz w:val="24"/>
          <w:szCs w:val="24"/>
        </w:rPr>
        <w:t xml:space="preserve">(В редакции Законов КР от </w:t>
      </w:r>
      <w:hyperlink w:history="1" r:id="rId_8i6tkjwogb2piosum81r">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o6nd6jrepkijtnyswtbf8">
        <w:r>
          <w:rPr>
            <w:rFonts w:ascii="Arial" w:cs="Arial" w:eastAsia="Arial" w:hAnsi="Arial"/>
            <w:i/>
            <w:iCs/>
            <w:color w:val="1D4ED8"/>
            <w:sz w:val="24"/>
            <w:szCs w:val="24"/>
            <w:u w:val="single"/>
          </w:rPr>
          <w:t xml:space="preserve">17 июля 2024 года № 122, </w:t>
        </w:r>
      </w:hyperlink>
      <w:hyperlink w:history="1" r:id="rIdxb0qhpaojf1oc9rhzcpfw">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Ответственность за неисполнение норм настоящего Закона</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17. Ответственность за неисполнение норм настоящего Закона</w:t>
      </w:r>
    </w:p>
    <w:p>
      <w:pPr>
        <w:spacing w:after="60"/>
        <w:ind w:firstLine="397"/>
        <w:jc w:val="both"/>
      </w:pPr>
      <w:r>
        <w:rPr>
          <w:rFonts w:ascii="Arial" w:cs="Arial" w:eastAsia="Arial" w:hAnsi="Arial"/>
          <w:sz w:val="24"/>
          <w:szCs w:val="24"/>
        </w:rPr>
        <w:t xml:space="preserve">1.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w:t>
      </w:r>
      <w:hyperlink w:history="1" r:id="rId3brpuziabrdrojadbhdh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397"/>
        <w:jc w:val="both"/>
      </w:pPr>
      <w:r>
        <w:rPr>
          <w:rFonts w:ascii="Arial" w:cs="Arial" w:eastAsia="Arial" w:hAnsi="Arial"/>
          <w:sz w:val="24"/>
          <w:szCs w:val="24"/>
        </w:rPr>
        <w:t xml:space="preserve">2. Доход, полученный государственными и муниципальными учреждениями от оказания платных услуг, не включенных в соответствующий реестр государственных и муниципальных услуг, в полном объеме изымается в республиканский бюджет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xskgvprev5b2hl9sabrem">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Переходные и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4b1zm9oewsjmdowitrqv" Type="http://schemas.openxmlformats.org/officeDocument/2006/relationships/hyperlink" Target="http://kodeks.duckdns.org/document/230029901" TargetMode="External"/><Relationship Id="rId9sf6bqklc1vrqgmqkuzk9" Type="http://schemas.openxmlformats.org/officeDocument/2006/relationships/hyperlink" Target="http://kodeks.duckdns.org/document/230029901" TargetMode="External"/><Relationship Id="rIdpxd-3tgtudwm3kgnnez4o" Type="http://schemas.openxmlformats.org/officeDocument/2006/relationships/hyperlink" Target="http://kodeks.duckdns.org/document/111449" TargetMode="External"/><Relationship Id="rIdclfb_vixtwun3mtnxsdyr" Type="http://schemas.openxmlformats.org/officeDocument/2006/relationships/hyperlink" Target="http://kodeks.duckdns.org/document/111637" TargetMode="External"/><Relationship Id="rIdeaqsxruqpnafoq04i8axi" Type="http://schemas.openxmlformats.org/officeDocument/2006/relationships/hyperlink" Target="http://kodeks.duckdns.org/document/112198" TargetMode="External"/><Relationship Id="rIdq3opil0g3s5l7hew8pf5b" Type="http://schemas.openxmlformats.org/officeDocument/2006/relationships/hyperlink" Target="http://kodeks.duckdns.org/document/112294" TargetMode="External"/><Relationship Id="rIdkonoqyqrvr34wz1ce-5ps" Type="http://schemas.openxmlformats.org/officeDocument/2006/relationships/hyperlink" Target="http://kodeks.duckdns.org/document/112538" TargetMode="External"/><Relationship Id="rIduupxjawegjc_iq84cqvnj" Type="http://schemas.openxmlformats.org/officeDocument/2006/relationships/hyperlink" Target="http://kodeks.duckdns.org/document/112658" TargetMode="External"/><Relationship Id="rIdjgwzn_hebhwhujf8jmjj5" Type="http://schemas.openxmlformats.org/officeDocument/2006/relationships/hyperlink" Target="http://kodeks.duckdns.org/document/230010819" TargetMode="External"/><Relationship Id="rIdfbi4uxjiwr-snjg8tpyru" Type="http://schemas.openxmlformats.org/officeDocument/2006/relationships/hyperlink" Target="http://kodeks.duckdns.org/document/230029901" TargetMode="External"/><Relationship Id="rId6t6ozo5txshvncdhqk2ej" Type="http://schemas.openxmlformats.org/officeDocument/2006/relationships/hyperlink" Target="http://kodeks.duckdns.org/document/230032684" TargetMode="External"/><Relationship Id="rIdus5xjfgcimwcmqhmnj5xm" Type="http://schemas.openxmlformats.org/officeDocument/2006/relationships/hyperlink" Target="http://kodeks.duckdns.org/document/230029914" TargetMode="External"/><Relationship Id="rIdlydd1rcr_d9dvjdjf2o1h" Type="http://schemas.openxmlformats.org/officeDocument/2006/relationships/hyperlink" Target="http://kodeks.duckdns.org/document/111637" TargetMode="External"/><Relationship Id="rIdieunn0bvxdmvrrgm7srsx" Type="http://schemas.openxmlformats.org/officeDocument/2006/relationships/hyperlink" Target="http://kodeks.duckdns.org/document/112658" TargetMode="External"/><Relationship Id="rIdebvfnrv-s4fffe4lxulpe" Type="http://schemas.openxmlformats.org/officeDocument/2006/relationships/hyperlink" Target="http://kodeks.duckdns.org/document/230029901" TargetMode="External"/><Relationship Id="rId7nv6gkhyhvssoclixczh_" Type="http://schemas.openxmlformats.org/officeDocument/2006/relationships/hyperlink" Target="http://kodeks.duckdns.org/document/230032684" TargetMode="External"/><Relationship Id="rIdvbdggyje-5x-feneteppq" Type="http://schemas.openxmlformats.org/officeDocument/2006/relationships/hyperlink" Target="http://kodeks.duckdns.org/document/202913" TargetMode="External"/><Relationship Id="rIdqh2ejwnna4jpr3oznjeit" Type="http://schemas.openxmlformats.org/officeDocument/2006/relationships/hyperlink" Target="http://kodeks.duckdns.org/document/230010819" TargetMode="External"/><Relationship Id="rIdfpq8ob5u4khwtezyhiedc" Type="http://schemas.openxmlformats.org/officeDocument/2006/relationships/hyperlink" Target="http://kodeks.duckdns.org/document/230029901" TargetMode="External"/><Relationship Id="rIdgolbrt4qybbaayndplbgn" Type="http://schemas.openxmlformats.org/officeDocument/2006/relationships/hyperlink" Target="http://kodeks.duckdns.org/document/230029914" TargetMode="External"/><Relationship Id="rIdfclwgq50q0uhx-uzswixf" Type="http://schemas.openxmlformats.org/officeDocument/2006/relationships/hyperlink" Target="http://kodeks.duckdns.org/document/111637" TargetMode="External"/><Relationship Id="rIdr6wuyf9gu2crspkkswbe7" Type="http://schemas.openxmlformats.org/officeDocument/2006/relationships/hyperlink" Target="http://kodeks.duckdns.org/document/112538" TargetMode="External"/><Relationship Id="rIdiwdcjd4jyu0aiu1pfhi-w" Type="http://schemas.openxmlformats.org/officeDocument/2006/relationships/hyperlink" Target="http://kodeks.duckdns.org/document/230010819" TargetMode="External"/><Relationship Id="rIdrrtqwf_cu4cxmrikgqqrd" Type="http://schemas.openxmlformats.org/officeDocument/2006/relationships/hyperlink" Target="http://kodeks.duckdns.org/document/230029901" TargetMode="External"/><Relationship Id="rId2yo-78mub9c4nxaf2c3ul" Type="http://schemas.openxmlformats.org/officeDocument/2006/relationships/hyperlink" Target="http://kodeks.duckdns.org/document/230010819" TargetMode="External"/><Relationship Id="rIdo0rrybopkj2deg9ee-iq2" Type="http://schemas.openxmlformats.org/officeDocument/2006/relationships/hyperlink" Target="http://kodeks.duckdns.org/document/230010819" TargetMode="External"/><Relationship Id="rId_1ola8kmzdzxrqjgl_bl5" Type="http://schemas.openxmlformats.org/officeDocument/2006/relationships/hyperlink" Target="http://kodeks.duckdns.org/document/205360#st_6" TargetMode="External"/><Relationship Id="rId3jmby9f13ve6okathzzmu" Type="http://schemas.openxmlformats.org/officeDocument/2006/relationships/hyperlink" Target="http://kodeks.duckdns.org/document/205360#st_7" TargetMode="External"/><Relationship Id="rIde678c2b1_s16rsfln0fcm" Type="http://schemas.openxmlformats.org/officeDocument/2006/relationships/hyperlink" Target="http://kodeks.duckdns.org/document/112538" TargetMode="External"/><Relationship Id="rIdes7dlpeumyhtujtryngqj" Type="http://schemas.openxmlformats.org/officeDocument/2006/relationships/hyperlink" Target="http://kodeks.duckdns.org/document/230010819" TargetMode="External"/><Relationship Id="rId0eeokmsdt88d_9nfq_y3y" Type="http://schemas.openxmlformats.org/officeDocument/2006/relationships/hyperlink" Target="http://kodeks.duckdns.org/document/112294" TargetMode="External"/><Relationship Id="rIdb9wngpmtgmxw6p4indlms" Type="http://schemas.openxmlformats.org/officeDocument/2006/relationships/hyperlink" Target="http://kodeks.duckdns.org/document/112538" TargetMode="External"/><Relationship Id="rIdq-h-h2ct6-i6a5yigopif" Type="http://schemas.openxmlformats.org/officeDocument/2006/relationships/hyperlink" Target="http://kodeks.duckdns.org/document/205360#st_6" TargetMode="External"/><Relationship Id="rId3rctqcmtmfztmbik6-sgt" Type="http://schemas.openxmlformats.org/officeDocument/2006/relationships/hyperlink" Target="http://kodeks.duckdns.org/document/205360#st_7" TargetMode="External"/><Relationship Id="rId7ulrteqrm7iycvoi8570n" Type="http://schemas.openxmlformats.org/officeDocument/2006/relationships/hyperlink" Target="http://kodeks.duckdns.org/document/112538" TargetMode="External"/><Relationship Id="rIdja0azqvikvqsz7r3_siwb" Type="http://schemas.openxmlformats.org/officeDocument/2006/relationships/hyperlink" Target="http://kodeks.duckdns.org/document/230010819" TargetMode="External"/><Relationship Id="rIdgywn_lmwo0gtn1fqqiwef" Type="http://schemas.openxmlformats.org/officeDocument/2006/relationships/hyperlink" Target="http://kodeks.duckdns.org/document/205360#st_4" TargetMode="External"/><Relationship Id="rIdomabiid2a_mvk7lzmeizt" Type="http://schemas.openxmlformats.org/officeDocument/2006/relationships/hyperlink" Target="http://kodeks.duckdns.org/document/111449" TargetMode="External"/><Relationship Id="rIdsqxxtp5dxkyunsjoekrbj" Type="http://schemas.openxmlformats.org/officeDocument/2006/relationships/hyperlink" Target="http://kodeks.duckdns.org/document/112538" TargetMode="External"/><Relationship Id="rIdo5_wgm-wpqyh-5g_-2kgj" Type="http://schemas.openxmlformats.org/officeDocument/2006/relationships/hyperlink" Target="http://kodeks.duckdns.org/document/112538" TargetMode="External"/><Relationship Id="rId4en1m5vunq0_tl8sjxusy" Type="http://schemas.openxmlformats.org/officeDocument/2006/relationships/hyperlink" Target="http://kodeks.duckdns.org/document/230029901" TargetMode="External"/><Relationship Id="rIduks4izclfapxso8vurknx" Type="http://schemas.openxmlformats.org/officeDocument/2006/relationships/hyperlink" Target="http://kodeks.duckdns.org/document/112538" TargetMode="External"/><Relationship Id="rIdxdnpfd8zdfnqcp_gfziix" Type="http://schemas.openxmlformats.org/officeDocument/2006/relationships/hyperlink" Target="http://kodeks.duckdns.org/document/230010819" TargetMode="External"/><Relationship Id="rIdcsvzymezdx2p6petfo414" Type="http://schemas.openxmlformats.org/officeDocument/2006/relationships/hyperlink" Target="http://kodeks.duckdns.org/document/112538" TargetMode="External"/><Relationship Id="rId83gqxi9pj38uc2uc_ehbm" Type="http://schemas.openxmlformats.org/officeDocument/2006/relationships/hyperlink" Target="http://kodeks.duckdns.org/document/230029901" TargetMode="External"/><Relationship Id="rIdzb4xm3agozisz5aqclfpz" Type="http://schemas.openxmlformats.org/officeDocument/2006/relationships/hyperlink" Target="http://kodeks.duckdns.org/document/230029914" TargetMode="External"/><Relationship Id="rIdfmfisj56z0zgtdad6_cel" Type="http://schemas.openxmlformats.org/officeDocument/2006/relationships/hyperlink" Target="http://kodeks.duckdns.org/document/205360#st_7" TargetMode="External"/><Relationship Id="rIdrl3fmtjpcaygafpuyb6az" Type="http://schemas.openxmlformats.org/officeDocument/2006/relationships/hyperlink" Target="http://kodeks.duckdns.org/document/111637" TargetMode="External"/><Relationship Id="rIdgtmgvykmdktlihyz6suww" Type="http://schemas.openxmlformats.org/officeDocument/2006/relationships/hyperlink" Target="http://kodeks.duckdns.org/document/112538" TargetMode="External"/><Relationship Id="rIde8afsjqmfq0o0brfxdybt" Type="http://schemas.openxmlformats.org/officeDocument/2006/relationships/hyperlink" Target="http://kodeks.duckdns.org/document/230010819" TargetMode="External"/><Relationship Id="rIdkdb4a5fhtvclivae-moxo" Type="http://schemas.openxmlformats.org/officeDocument/2006/relationships/hyperlink" Target="http://kodeks.duckdns.org/document/230029901" TargetMode="External"/><Relationship Id="rId_8i6tkjwogb2piosum81r" Type="http://schemas.openxmlformats.org/officeDocument/2006/relationships/hyperlink" Target="http://kodeks.duckdns.org/document/112538" TargetMode="External"/><Relationship Id="rIdo6nd6jrepkijtnyswtbf8" Type="http://schemas.openxmlformats.org/officeDocument/2006/relationships/hyperlink" Target="http://kodeks.duckdns.org/document/230010819" TargetMode="External"/><Relationship Id="rIdxb0qhpaojf1oc9rhzcpfw" Type="http://schemas.openxmlformats.org/officeDocument/2006/relationships/hyperlink" Target="http://kodeks.duckdns.org/document/230029901" TargetMode="External"/><Relationship Id="rId3brpuziabrdrojadbhdhr" Type="http://schemas.openxmlformats.org/officeDocument/2006/relationships/hyperlink" Target="http://kodeks.duckdns.org/document/1505" TargetMode="External"/><Relationship Id="rIdxskgvprev5b2hl9sabrem" Type="http://schemas.openxmlformats.org/officeDocument/2006/relationships/hyperlink" Target="http://kodeks.duckdns.org/document/112198"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2026-09-22T23:45:50.030Z</dcterms:created>
  <dcterms:modified xsi:type="dcterms:W3CDTF">2026-09-22T23:45:50.030Z</dcterms:modified>
</cp:coreProperties>
</file>

<file path=docProps/custom.xml><?xml version="1.0" encoding="utf-8"?>
<Properties xmlns="http://schemas.openxmlformats.org/officeDocument/2006/custom-properties" xmlns:vt="http://schemas.openxmlformats.org/officeDocument/2006/docPropsVTypes"/>
</file>