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left"/>
      </w:pPr>
      <w:r>
        <w:rPr>
          <w:rFonts w:ascii="Arial" w:cs="Arial" w:eastAsia="Arial" w:hAnsi="Arial"/>
          <w:sz w:val="24"/>
          <w:szCs w:val="24"/>
        </w:rPr>
        <w:t xml:space="preserve">Утверждено
 постановлением Центральной</w:t>
      </w:r>
      <w:r>
        <w:rPr>
          <w:rFonts w:ascii="Arial" w:cs="Arial" w:eastAsia="Arial" w:hAnsi="Arial"/>
          <w:sz w:val="24"/>
          <w:szCs w:val="24"/>
        </w:rPr>
        <w:t xml:space="preserve">комиссии по выборам</w:t>
      </w:r>
      <w:r>
        <w:rPr>
          <w:rFonts w:ascii="Arial" w:cs="Arial" w:eastAsia="Arial" w:hAnsi="Arial"/>
          <w:sz w:val="24"/>
          <w:szCs w:val="24"/>
        </w:rPr>
        <w:t xml:space="preserve">и проведению референдумов</w:t>
      </w:r>
      <w:r>
        <w:rPr>
          <w:rFonts w:ascii="Arial" w:cs="Arial" w:eastAsia="Arial" w:hAnsi="Arial"/>
          <w:sz w:val="24"/>
          <w:szCs w:val="24"/>
        </w:rPr>
        <w:t xml:space="preserve">Кыргызской Республики
 от 28 июля 2015 года № 89</w:t>
      </w:r>
    </w:p>
    <w:p>
      <w:pPr>
        <w:spacing w:after="120"/>
        <w:jc w:val="both"/>
      </w:pPr>
      <w:r>
        <w:rPr>
          <w:rFonts w:ascii="Arial" w:cs="Arial" w:eastAsia="Arial" w:hAnsi="Arial"/>
          <w:sz w:val="24"/>
          <w:szCs w:val="24"/>
        </w:rPr>
        <w:t xml:space="preserve">ПОЛОЖЕНИЕ
 об организации и порядке голосования и установления итогов голосования
 избирательными комиссиями при выборах депутатов Жогорку Кенеша Кыргызской Республики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1. Общие положения</w:t>
      </w:r>
    </w:p>
    <w:p>
      <w:pPr>
        <w:spacing w:after="120"/>
        <w:jc w:val="both"/>
      </w:pPr>
      <w:r>
        <w:rPr>
          <w:rFonts w:ascii="Arial" w:cs="Arial" w:eastAsia="Arial" w:hAnsi="Arial"/>
          <w:sz w:val="24"/>
          <w:szCs w:val="24"/>
        </w:rPr>
        <w:t xml:space="preserve">1.1. Настоящее Положение "Об организации и порядке голосования и установления итогов голосования избирательными комиссиями при выборах депутатов Жогорку Кенеша Кыргызской Республики" (далее - Положение) регулирует порядок организации голосования, подготовки помещения и оборудования для голосования, волеизъявления избирателей, включая использование инновационных технологий, подсчета голосов избирателей, установления итогов голосования участковыми, территориальными избирательными комиссиями, а также обеспечения безопасности при реализации гражданами своих избирательных прав при проведении выборов депутатов Жогорку Кенеша Кыргызской Республики.</w:t>
      </w:r>
    </w:p>
    <w:p>
      <w:pPr>
        <w:spacing w:after="120"/>
        <w:jc w:val="both"/>
      </w:pPr>
      <w:r>
        <w:rPr>
          <w:rFonts w:ascii="Arial" w:cs="Arial" w:eastAsia="Arial" w:hAnsi="Arial"/>
          <w:sz w:val="24"/>
          <w:szCs w:val="24"/>
        </w:rPr>
        <w:t xml:space="preserve">1.2. Целью настоящего Положения является обеспечение подлинно свободных, справедливых и прозрачных выборов в Кыргызской Республике, реализации избирательного права граждан, максимальной объективной фиксации волеизъявления избирателей и подведения итогов голосования на избирательных участках и соответствующих территориях.</w:t>
      </w:r>
    </w:p>
    <w:p>
      <w:pPr>
        <w:spacing w:after="120"/>
        <w:jc w:val="both"/>
      </w:pPr>
      <w:r>
        <w:rPr>
          <w:rFonts w:ascii="Arial" w:cs="Arial" w:eastAsia="Arial" w:hAnsi="Arial"/>
          <w:sz w:val="24"/>
          <w:szCs w:val="24"/>
        </w:rPr>
        <w:t xml:space="preserve">1.3. Настоящее Положение подготовлено на основе требований Конституции, законов и иных нормативных правовых актов Кыргызской республики, актов Центральной комиссии по выборам и проведению референдумов Кыргызской Республики (далее - Центральная избирательная комиссия).</w:t>
      </w:r>
    </w:p>
    <w:p>
      <w:pPr>
        <w:spacing w:after="120"/>
        <w:jc w:val="center"/>
      </w:pPr>
      <w:r>
        <w:rPr>
          <w:rFonts w:ascii="Arial" w:cs="Arial" w:eastAsia="Arial" w:hAnsi="Arial"/>
          <w:b/>
          <w:bCs/>
          <w:sz w:val="24"/>
          <w:szCs w:val="24"/>
        </w:rPr>
        <w:t xml:space="preserve">2. Организация процесса голосования. Основные требования к оборудованию помещения для голосования. Протокол об итогах голосования</w:t>
      </w:r>
    </w:p>
    <w:p>
      <w:pPr>
        <w:spacing w:after="120"/>
        <w:jc w:val="both"/>
      </w:pPr>
      <w:r>
        <w:rPr>
          <w:rFonts w:ascii="Arial" w:cs="Arial" w:eastAsia="Arial" w:hAnsi="Arial"/>
          <w:sz w:val="24"/>
          <w:szCs w:val="24"/>
        </w:rPr>
        <w:t xml:space="preserve">2.1. Организация процесса голосования возлагается в соответствии с законодательством на избирательные комиссии. Государственные органы и органы местного самоуправления, государственные и муниципальные учреждения, организации и предприятия, а также их должностные лица содействуют им в подготовке и проведении процесса голосования. Избирательные комиссии в пределах полномочий установленных законодательством организуют подготовку к голосованию, готовят помещения для голосования, оборудуют их в соответствии с нормативными требованиями для проведения голосования, фиксируют процесс волеизъявления избирателей, включая использование инновационных технологий, осуществляют подсчет голосов избирателей, устанавливают итоги голосования и определяют результаты выборов.</w:t>
      </w:r>
    </w:p>
    <w:p>
      <w:pPr>
        <w:spacing w:after="120"/>
        <w:jc w:val="both"/>
      </w:pPr>
      <w:r>
        <w:rPr>
          <w:rFonts w:ascii="Arial" w:cs="Arial" w:eastAsia="Arial" w:hAnsi="Arial"/>
          <w:sz w:val="24"/>
          <w:szCs w:val="24"/>
        </w:rPr>
        <w:t xml:space="preserve">2.2. Систему избирательных комиссий Кыргызской Республики по подготовке и проведению выборов депутатов Жогорку Кенеша, составляют:</w:t>
      </w:r>
    </w:p>
    <w:p>
      <w:pPr>
        <w:spacing w:after="120"/>
        <w:jc w:val="both"/>
      </w:pPr>
      <w:r>
        <w:rPr>
          <w:rFonts w:ascii="Arial" w:cs="Arial" w:eastAsia="Arial" w:hAnsi="Arial"/>
          <w:sz w:val="24"/>
          <w:szCs w:val="24"/>
        </w:rPr>
        <w:t xml:space="preserve">1) Центральная избирательная комиссия;</w:t>
      </w:r>
    </w:p>
    <w:p>
      <w:pPr>
        <w:spacing w:after="120"/>
        <w:jc w:val="both"/>
      </w:pPr>
      <w:r>
        <w:rPr>
          <w:rFonts w:ascii="Arial" w:cs="Arial" w:eastAsia="Arial" w:hAnsi="Arial"/>
          <w:sz w:val="24"/>
          <w:szCs w:val="24"/>
        </w:rPr>
        <w:t xml:space="preserve">2) территориальные избирательные комиссии: Бишкекская, Ошская городские избирательные комиссии, районные, городские избирательные комиссии;</w:t>
      </w:r>
    </w:p>
    <w:p>
      <w:pPr>
        <w:spacing w:after="120"/>
        <w:jc w:val="both"/>
      </w:pPr>
      <w:r>
        <w:rPr>
          <w:rFonts w:ascii="Arial" w:cs="Arial" w:eastAsia="Arial" w:hAnsi="Arial"/>
          <w:sz w:val="24"/>
          <w:szCs w:val="24"/>
        </w:rPr>
        <w:t xml:space="preserve">3) участковые избирательные комиссии.</w:t>
      </w:r>
    </w:p>
    <w:p>
      <w:pPr>
        <w:spacing w:after="120"/>
        <w:jc w:val="both"/>
      </w:pPr>
      <w:r>
        <w:rPr>
          <w:rFonts w:ascii="Arial" w:cs="Arial" w:eastAsia="Arial" w:hAnsi="Arial"/>
          <w:sz w:val="24"/>
          <w:szCs w:val="24"/>
        </w:rPr>
        <w:t xml:space="preserve">Правовое положение, организация и порядок деятельности, а также гарантии независимости избирательных комиссий устанавливаются законами и иными нормативными правовыми актами.</w:t>
      </w:r>
    </w:p>
    <w:p>
      <w:pPr>
        <w:spacing w:after="120"/>
        <w:jc w:val="both"/>
      </w:pPr>
      <w:r>
        <w:rPr>
          <w:rFonts w:ascii="Arial" w:cs="Arial" w:eastAsia="Arial" w:hAnsi="Arial"/>
          <w:sz w:val="24"/>
          <w:szCs w:val="24"/>
        </w:rPr>
        <w:t xml:space="preserve">Государственные органы и органы местного самоуправления, а также их должностные лица обязаны оказывать избирательным комиссиям содействие в реализации их полномочий: предоставлять необходимое оборудование, транспортные средства, телефонизированные помещения, в том числе помещения для хранения технологического оборудования (стенды, ящики, кабины для голосования и др.), избирательных документов до их передачи в вышестоящую избирательную комиссию либо архив, а также обеспечивать их охрану; предоставлять необходимые сведения и материалы, давать ответы на обращения избирательных комиссий, связанные с подготовкой и проведением выборов, референдумов безотлагательно, при необходимости в дополнительном изучении соответствующего вопроса или проверки - в трехдневный срок, а в день голосования или в день, следующий за днем голосования - немедленно.</w:t>
      </w:r>
    </w:p>
    <w:p>
      <w:pPr>
        <w:spacing w:after="120"/>
        <w:jc w:val="both"/>
      </w:pPr>
      <w:r>
        <w:rPr>
          <w:rFonts w:ascii="Arial" w:cs="Arial" w:eastAsia="Arial" w:hAnsi="Arial"/>
          <w:sz w:val="24"/>
          <w:szCs w:val="24"/>
        </w:rPr>
        <w:t xml:space="preserve">Политические партии и иные некоммерческие организации, другие юридические лица обязаны предоставлять избирательным комиссиям необходимые сведения и материалы, связанные с подготовкой и проведением выборов в течение двух рабочих дней в ходе подготовки выборов, а в день голосования или в день, следующий за днем голосования, - немедленно.</w:t>
      </w:r>
    </w:p>
    <w:p>
      <w:pPr>
        <w:spacing w:after="120"/>
        <w:jc w:val="both"/>
      </w:pPr>
      <w:r>
        <w:rPr>
          <w:rFonts w:ascii="Arial" w:cs="Arial" w:eastAsia="Arial" w:hAnsi="Arial"/>
          <w:sz w:val="24"/>
          <w:szCs w:val="24"/>
        </w:rPr>
        <w:t xml:space="preserve">В случае неисполнения или ненадлежащего исполнения требований, а равно нарушения сроков, установленных законодательством, должностные лица государственных органов и органов местного самоуправления, политических партий, иных некоммерческих организаций и других юридических лиц несут ответственность в соответствии с законом.</w:t>
      </w:r>
    </w:p>
    <w:p>
      <w:pPr>
        <w:spacing w:after="120"/>
        <w:jc w:val="both"/>
      </w:pPr>
      <w:r>
        <w:rPr>
          <w:rFonts w:ascii="Arial" w:cs="Arial" w:eastAsia="Arial" w:hAnsi="Arial"/>
          <w:sz w:val="24"/>
          <w:szCs w:val="24"/>
        </w:rPr>
        <w:t xml:space="preserve">2.3. Для проведения голосования выделяются помещения для голосования. Помещение для голосования безвозмездно предоставляется в пользование участковой избирательной комиссии государственными органами, органами местного самоуправления. Как правило, для проведения голосования выделяются помещения средних образовательных школ, иных учебных заведений, дворцов культуры, иных помещений государственных или муниципальных учреждений.</w:t>
      </w:r>
    </w:p>
    <w:p>
      <w:pPr>
        <w:spacing w:after="120"/>
        <w:jc w:val="both"/>
      </w:pPr>
      <w:r>
        <w:rPr>
          <w:rFonts w:ascii="Arial" w:cs="Arial" w:eastAsia="Arial" w:hAnsi="Arial"/>
          <w:sz w:val="24"/>
          <w:szCs w:val="24"/>
        </w:rPr>
        <w:t xml:space="preserve">Помещения для проведения голосования должны отвечать соответствующим нормативам по противопожарной безопасности, санитарным нормам, быть удобными для избирателей, в том числе, по возможности, и для инвалидов-колясочников, проживающих на территории избирательного участка и выражающих желание проголосовать в помещении для голосования.</w:t>
      </w:r>
    </w:p>
    <w:p>
      <w:pPr>
        <w:spacing w:after="120"/>
        <w:jc w:val="both"/>
      </w:pPr>
      <w:r>
        <w:rPr>
          <w:rFonts w:ascii="Arial" w:cs="Arial" w:eastAsia="Arial" w:hAnsi="Arial"/>
          <w:sz w:val="24"/>
          <w:szCs w:val="24"/>
        </w:rPr>
        <w:t xml:space="preserve">В помещении для голосования размещаются специально оборудованные кабины, оснащенные системой освещения и снабженные письменными принадлежностями, мониторы, иное необходимое оборудование и ящики для голосования.</w:t>
      </w:r>
    </w:p>
    <w:p>
      <w:pPr>
        <w:spacing w:after="120"/>
        <w:jc w:val="both"/>
      </w:pPr>
      <w:r>
        <w:rPr>
          <w:rFonts w:ascii="Arial" w:cs="Arial" w:eastAsia="Arial" w:hAnsi="Arial"/>
          <w:sz w:val="24"/>
          <w:szCs w:val="24"/>
        </w:rPr>
        <w:t xml:space="preserve">Система освещения должна иметь альтернативный источник питания, фонари и свечи. При отключении электроосвещения голосование приостанавливается до его возобновления (за счет основного или альтернативного источника). В этом случае, в целях эффективного наблюдения за работой участковой избирательной комиссии, наблюдатели, представители политических партий вправе находиться от ящиков для голосования, кабин для голосования на расстоянии, обеспечивающем полное обозрение действий избирательной комиссии, выполнение их функций.</w:t>
      </w:r>
    </w:p>
    <w:p>
      <w:pPr>
        <w:spacing w:after="120"/>
        <w:jc w:val="both"/>
      </w:pPr>
      <w:r>
        <w:rPr>
          <w:rFonts w:ascii="Arial" w:cs="Arial" w:eastAsia="Arial" w:hAnsi="Arial"/>
          <w:sz w:val="24"/>
          <w:szCs w:val="24"/>
        </w:rPr>
        <w:t xml:space="preserve">В помещении для голосования избирательная комиссия оборудует стенд, на котором размещаются информационные материалы обо всех политических партиях, зарегистрировавших списки кандидатов. В указанных материалах не должны содержаться агитационные призывы. На стенде размещаются также образцы заполненных избирательных бюллетеней, которые не должны содержать наименование политических партий. Этот образец рекомендуется размещать и в кабинах для тайного голосования.</w:t>
      </w:r>
    </w:p>
    <w:p>
      <w:pPr>
        <w:spacing w:after="120"/>
        <w:jc w:val="both"/>
      </w:pPr>
      <w:r>
        <w:rPr>
          <w:rFonts w:ascii="Arial" w:cs="Arial" w:eastAsia="Arial" w:hAnsi="Arial"/>
          <w:sz w:val="24"/>
          <w:szCs w:val="24"/>
        </w:rPr>
        <w:t xml:space="preserve">Сведения о зарегистрированных политических партиях, внесенных в избирательный бюллетень, размещаются в информационных материалах в той же последовательности, которая была определена при утверждении формы и текста избирательного бюллетеня.</w:t>
      </w:r>
    </w:p>
    <w:p>
      <w:pPr>
        <w:spacing w:after="120"/>
        <w:jc w:val="both"/>
      </w:pPr>
      <w:r>
        <w:rPr>
          <w:rFonts w:ascii="Arial" w:cs="Arial" w:eastAsia="Arial" w:hAnsi="Arial"/>
          <w:sz w:val="24"/>
          <w:szCs w:val="24"/>
        </w:rPr>
        <w:t xml:space="preserve">На информационном стенде могут размещаться извлечения из </w:t>
      </w:r>
      <w:hyperlink w:history="1" r:id="rId-vzuuzqmkvxmjxygudxn4">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законов Кыргызской Республики, уголовного законодательства, законодательства об административных правонарушениях в части норм, устанавливающих ответственность за нарушение законодательства о выборах.</w:t>
      </w:r>
    </w:p>
    <w:p>
      <w:pPr>
        <w:spacing w:after="120"/>
        <w:jc w:val="both"/>
      </w:pPr>
      <w:r>
        <w:rPr>
          <w:rFonts w:ascii="Arial" w:cs="Arial" w:eastAsia="Arial" w:hAnsi="Arial"/>
          <w:sz w:val="24"/>
          <w:szCs w:val="24"/>
        </w:rPr>
        <w:t xml:space="preserve">Указанные материалы размещаются участковыми избирательными комиссиями таким образом, чтобы избиратели свободно могли с ними ознакомиться.</w:t>
      </w:r>
    </w:p>
    <w:p>
      <w:pPr>
        <w:spacing w:after="120"/>
        <w:jc w:val="both"/>
      </w:pPr>
      <w:r>
        <w:rPr>
          <w:rFonts w:ascii="Arial" w:cs="Arial" w:eastAsia="Arial" w:hAnsi="Arial"/>
          <w:sz w:val="24"/>
          <w:szCs w:val="24"/>
        </w:rPr>
        <w:t xml:space="preserve">Помещение для голосования должно быть оборудовано таким образом, чтобы места выдачи избирательных бюллетеней, кабины, мониторы, иное необходимое оборудование и ящики для голосования одновременно находились в поле зрения членов избирательной комиссии, представителей политических партий, наблюдателей.</w:t>
      </w:r>
    </w:p>
    <w:p>
      <w:pPr>
        <w:spacing w:after="120"/>
        <w:jc w:val="both"/>
      </w:pPr>
      <w:r>
        <w:rPr>
          <w:rFonts w:ascii="Arial" w:cs="Arial" w:eastAsia="Arial" w:hAnsi="Arial"/>
          <w:sz w:val="24"/>
          <w:szCs w:val="24"/>
        </w:rPr>
        <w:t xml:space="preserve">В помещении для голосования должна находиться увеличенная форма протокола об итогах голосования, предназначенная для занесения в нее данных об итогах голосования по мере их установления. Увеличенная форма протокола об итогах голосования вывешивается до начала голосования.</w:t>
      </w:r>
    </w:p>
    <w:p>
      <w:pPr>
        <w:spacing w:after="120"/>
        <w:jc w:val="both"/>
      </w:pPr>
      <w:r>
        <w:rPr>
          <w:rFonts w:ascii="Arial" w:cs="Arial" w:eastAsia="Arial" w:hAnsi="Arial"/>
          <w:sz w:val="24"/>
          <w:szCs w:val="24"/>
        </w:rPr>
        <w:t xml:space="preserve">На здании, в котором располагается помещение для голосования, должна находиться вывеска с указанием номера избирательного участка. На входе в помещение должна находиться вывеска с указанием часов работы участковой избирательной комиссии, при этом такую же вывеску следует разместить и на входе в здание, в котором расположено помещение участковой избирательной комиссии.</w:t>
      </w:r>
    </w:p>
    <w:p>
      <w:pPr>
        <w:spacing w:after="120"/>
        <w:jc w:val="both"/>
      </w:pPr>
      <w:r>
        <w:rPr>
          <w:rFonts w:ascii="Arial" w:cs="Arial" w:eastAsia="Arial" w:hAnsi="Arial"/>
          <w:sz w:val="24"/>
          <w:szCs w:val="24"/>
        </w:rPr>
        <w:t xml:space="preserve">В помещении для голосования, наряду с технологическим оборудованием и материалами, необходимыми для обеспечения голосования, должно также находиться техническое оборудование: столы письменные, стулья, шкафы для бумаг и одежды, сейф или металлический шкаф, материалы для опечатывания ящиков для голосования и избирательной документации, печать участковой избирательной комиссии, калькулятор, канцелярские принадлежности, телефон.</w:t>
      </w:r>
    </w:p>
    <w:p>
      <w:pPr>
        <w:spacing w:after="120"/>
        <w:jc w:val="both"/>
      </w:pPr>
      <w:r>
        <w:rPr>
          <w:rFonts w:ascii="Arial" w:cs="Arial" w:eastAsia="Arial" w:hAnsi="Arial"/>
          <w:sz w:val="24"/>
          <w:szCs w:val="24"/>
        </w:rPr>
        <w:t xml:space="preserve">На столах, за которыми будет осуществляться выдача бюллетеней избирателям размещаются настольные бейджи с указанием наименования улиц и номеров домов.</w:t>
      </w:r>
    </w:p>
    <w:p>
      <w:pPr>
        <w:spacing w:after="120"/>
        <w:jc w:val="both"/>
      </w:pPr>
      <w:r>
        <w:rPr>
          <w:rFonts w:ascii="Arial" w:cs="Arial" w:eastAsia="Arial" w:hAnsi="Arial"/>
          <w:sz w:val="24"/>
          <w:szCs w:val="24"/>
        </w:rPr>
        <w:t xml:space="preserve">В помещении для голосования автоматически считывающие урны размещаются в качестве стационарных ящиков для голосования.</w:t>
      </w:r>
    </w:p>
    <w:p>
      <w:pPr>
        <w:spacing w:after="120"/>
        <w:jc w:val="both"/>
      </w:pPr>
      <w:r>
        <w:rPr>
          <w:rFonts w:ascii="Arial" w:cs="Arial" w:eastAsia="Arial" w:hAnsi="Arial"/>
          <w:sz w:val="24"/>
          <w:szCs w:val="24"/>
        </w:rPr>
        <w:t xml:space="preserve">Помещение для голосования должно быть оборудовано таким образом, чтобы автоматически считывающие урны при их использовании одновременно находились в поле зрения членов участковой избирательной комиссии, представителей политических партий, наблюдателей.</w:t>
      </w:r>
    </w:p>
    <w:p>
      <w:pPr>
        <w:spacing w:after="120"/>
        <w:jc w:val="both"/>
      </w:pPr>
      <w:r>
        <w:rPr>
          <w:rFonts w:ascii="Arial" w:cs="Arial" w:eastAsia="Arial" w:hAnsi="Arial"/>
          <w:sz w:val="24"/>
          <w:szCs w:val="24"/>
        </w:rPr>
        <w:t xml:space="preserve">Помещение для голосования должно быть доступным для лиц с ограниченными возможностями здоровья. Наличие пандусов и перил является одним из способов, обеспечивающих доступность помещения для голосования лицам с ограниченными возможностями здоровья.</w:t>
      </w:r>
    </w:p>
    <w:p>
      <w:pPr>
        <w:spacing w:after="120"/>
        <w:jc w:val="both"/>
      </w:pPr>
      <w:r>
        <w:rPr>
          <w:rFonts w:ascii="Arial" w:cs="Arial" w:eastAsia="Arial" w:hAnsi="Arial"/>
          <w:sz w:val="24"/>
          <w:szCs w:val="24"/>
        </w:rPr>
        <w:t xml:space="preserve">2.4. После проведения голосования и подсчета голосов избирателей составляются протоколы избирательных комиссий.</w:t>
      </w:r>
    </w:p>
    <w:p>
      <w:pPr>
        <w:spacing w:after="120"/>
        <w:jc w:val="both"/>
      </w:pPr>
      <w:r>
        <w:rPr>
          <w:rFonts w:ascii="Arial" w:cs="Arial" w:eastAsia="Arial" w:hAnsi="Arial"/>
          <w:sz w:val="24"/>
          <w:szCs w:val="24"/>
        </w:rPr>
        <w:t xml:space="preserve">Участковые избирательные комиссии составляют протоколы об итогах голосования на соответствующих избирательных участках. Территориальные избирательные комиссии составляют протоколы об итогах голосования на соответствующих территориях (административно-территориальных единицах).</w:t>
      </w:r>
    </w:p>
    <w:p>
      <w:pPr>
        <w:spacing w:after="120"/>
        <w:jc w:val="both"/>
      </w:pPr>
      <w:r>
        <w:rPr>
          <w:rFonts w:ascii="Arial" w:cs="Arial" w:eastAsia="Arial" w:hAnsi="Arial"/>
          <w:sz w:val="24"/>
          <w:szCs w:val="24"/>
        </w:rPr>
        <w:t xml:space="preserve">Протокол об итогах голосования является документом строгой отчетности, форма и степень защиты определяются Центральной избирательной комиссией.</w:t>
      </w:r>
    </w:p>
    <w:p>
      <w:pPr>
        <w:spacing w:after="120"/>
        <w:jc w:val="both"/>
      </w:pPr>
      <w:r>
        <w:rPr>
          <w:rFonts w:ascii="Arial" w:cs="Arial" w:eastAsia="Arial" w:hAnsi="Arial"/>
          <w:sz w:val="24"/>
          <w:szCs w:val="24"/>
        </w:rPr>
        <w:t xml:space="preserve">Форма и порядок заполнения протоколов об итогах голосования участковыми, территориальными избирательными комиссиями устанавливаются Центральной избирательной комиссией.</w:t>
      </w:r>
    </w:p>
    <w:p>
      <w:pPr>
        <w:spacing w:after="120"/>
        <w:jc w:val="center"/>
      </w:pPr>
      <w:r>
        <w:rPr>
          <w:rFonts w:ascii="Arial" w:cs="Arial" w:eastAsia="Arial" w:hAnsi="Arial"/>
          <w:b/>
          <w:bCs/>
          <w:sz w:val="24"/>
          <w:szCs w:val="24"/>
        </w:rPr>
        <w:t xml:space="preserve">3. Порядок голосования. Голосование вне помещения для голосования</w:t>
      </w:r>
    </w:p>
    <w:p>
      <w:pPr>
        <w:spacing w:after="120"/>
        <w:jc w:val="both"/>
      </w:pPr>
      <w:r>
        <w:rPr>
          <w:rFonts w:ascii="Arial" w:cs="Arial" w:eastAsia="Arial" w:hAnsi="Arial"/>
          <w:sz w:val="24"/>
          <w:szCs w:val="24"/>
        </w:rPr>
        <w:t xml:space="preserve">3.1. Голосование в день выборов депутатов Жогорку Кенеша Кыргызской Республики проводится с 8 до 20 часов по местному времени. Голосование за пределами Кыргызской Республики проводится с 8 до 20 часов по местному времени страны, где проводится голосование.</w:t>
      </w:r>
    </w:p>
    <w:p>
      <w:pPr>
        <w:spacing w:after="120"/>
        <w:jc w:val="both"/>
      </w:pPr>
      <w:r>
        <w:rPr>
          <w:rFonts w:ascii="Arial" w:cs="Arial" w:eastAsia="Arial" w:hAnsi="Arial"/>
          <w:sz w:val="24"/>
          <w:szCs w:val="24"/>
        </w:rPr>
        <w:t xml:space="preserve">О времени и месте голосования участковые избирательные комиссии обязаны оповестить избирателей не позднее чем за 10 календарных дней до дня голосования через средства массовой информации или иным способом. Под иным способом понимается оповещение путем доставки избирателям извещения либо иным путем устанавливаемый Центральной избирательной комиссией.</w:t>
      </w:r>
    </w:p>
    <w:p>
      <w:pPr>
        <w:spacing w:after="120"/>
        <w:jc w:val="both"/>
      </w:pPr>
      <w:r>
        <w:rPr>
          <w:rFonts w:ascii="Arial" w:cs="Arial" w:eastAsia="Arial" w:hAnsi="Arial"/>
          <w:sz w:val="24"/>
          <w:szCs w:val="24"/>
        </w:rPr>
        <w:t xml:space="preserve">3.2. В день выборов, перед началом голосования, в 7 часов утра, участковая избирательная комиссия на своем заседании в помещении для голосования жеребьевкой определяет членов комиссии, которые будут:</w:t>
      </w:r>
    </w:p>
    <w:p>
      <w:pPr>
        <w:spacing w:after="120"/>
        <w:jc w:val="both"/>
      </w:pPr>
      <w:r>
        <w:rPr>
          <w:rFonts w:ascii="Arial" w:cs="Arial" w:eastAsia="Arial" w:hAnsi="Arial"/>
          <w:sz w:val="24"/>
          <w:szCs w:val="24"/>
        </w:rPr>
        <w:t xml:space="preserve">- совместно с оператором проводить идентификацию граждан в электронном списке избирателей;</w:t>
      </w:r>
    </w:p>
    <w:p>
      <w:pPr>
        <w:spacing w:after="120"/>
        <w:jc w:val="both"/>
      </w:pPr>
      <w:r>
        <w:rPr>
          <w:rFonts w:ascii="Arial" w:cs="Arial" w:eastAsia="Arial" w:hAnsi="Arial"/>
          <w:sz w:val="24"/>
          <w:szCs w:val="24"/>
        </w:rPr>
        <w:t xml:space="preserve">- осуществлять регистрацию граждан в бумажном списке избирателей;</w:t>
      </w:r>
    </w:p>
    <w:p>
      <w:pPr>
        <w:spacing w:after="120"/>
        <w:jc w:val="both"/>
      </w:pPr>
      <w:r>
        <w:rPr>
          <w:rFonts w:ascii="Arial" w:cs="Arial" w:eastAsia="Arial" w:hAnsi="Arial"/>
          <w:sz w:val="24"/>
          <w:szCs w:val="24"/>
        </w:rPr>
        <w:t xml:space="preserve">- выдавать избирательные бюллетени;</w:t>
      </w:r>
    </w:p>
    <w:p>
      <w:pPr>
        <w:spacing w:after="120"/>
        <w:jc w:val="both"/>
      </w:pPr>
      <w:r>
        <w:rPr>
          <w:rFonts w:ascii="Arial" w:cs="Arial" w:eastAsia="Arial" w:hAnsi="Arial"/>
          <w:sz w:val="24"/>
          <w:szCs w:val="24"/>
        </w:rPr>
        <w:t xml:space="preserve">- осуществлять контроль за прохождением избирателей в кабины для тайного голосования, опусканием избирательных бюллетеней в ящики для голосования.</w:t>
      </w:r>
    </w:p>
    <w:p>
      <w:pPr>
        <w:spacing w:after="120"/>
        <w:jc w:val="both"/>
      </w:pPr>
      <w:r>
        <w:rPr>
          <w:rFonts w:ascii="Arial" w:cs="Arial" w:eastAsia="Arial" w:hAnsi="Arial"/>
          <w:sz w:val="24"/>
          <w:szCs w:val="24"/>
        </w:rPr>
        <w:t xml:space="preserve">При этом председатель и секретарь участковой избирательной комиссии в жеребьевке не участвуют.</w:t>
      </w:r>
    </w:p>
    <w:p>
      <w:pPr>
        <w:spacing w:after="120"/>
        <w:jc w:val="both"/>
      </w:pPr>
      <w:r>
        <w:rPr>
          <w:rFonts w:ascii="Arial" w:cs="Arial" w:eastAsia="Arial" w:hAnsi="Arial"/>
          <w:sz w:val="24"/>
          <w:szCs w:val="24"/>
        </w:rPr>
        <w:t xml:space="preserve">3.3. Председатель участковой избирательной комиссии в присутствии членов участковой избирательной комиссии, представителей политических партий и наблюдателей вскрывает опечатанный сейф (шкаф), в котором находятся список избирателей данного участка, избирательные бюллетени и печать участковой избирательной комиссии, а также документы по результатам голосования вне помещения; вынимает из сейфа (шкафа) бумажный список избирателей, иное необходимое оборудование с электронным списком избирателей, оглашает число включенных в список избирателей, дает возможность визуально ознакомиться и сопоставить бумажный и электронный списки избирателей присутствующим лицам, затем раздает его членам участковой избирательной комиссии, которые несут ответственность за регистрацию избирателей и заполнение бумажного списка избирателей в день голосования. В соответствии с законодательством списки избирателей составляются в электронном и бумажном виде и передаются участковым избирательным комиссиям в установленные сроки. Электронный список избирателей находится в специальном ноутбуке.</w:t>
      </w:r>
    </w:p>
    <w:p>
      <w:pPr>
        <w:spacing w:after="120"/>
        <w:jc w:val="both"/>
      </w:pPr>
      <w:r>
        <w:rPr>
          <w:rFonts w:ascii="Arial" w:cs="Arial" w:eastAsia="Arial" w:hAnsi="Arial"/>
          <w:sz w:val="24"/>
          <w:szCs w:val="24"/>
        </w:rPr>
        <w:t xml:space="preserve">3.4. Председатель участковой избирательной комиссии предъявляет для осмотра членам участковой избирательной комиссии, а также присутствующим наблюдателям, представителям политических партий, средств массовой информации пустые автоматические считывающие урны. Затем в автоматические считывающие урны для голосования председатель участковой избирательной комиссии опускает контрольные листы, в которых указываются номер избирательного участка, время опускания контрольных листов в ящики для голосования, фамилии председателя, секретаря и других членов участковой избирательной комиссии, присутствующих представителей политических партий, наблюдателей, после чего урны опечатываются (пломбируются) печатью участковой избирательной комиссии.</w:t>
      </w:r>
    </w:p>
    <w:p>
      <w:pPr>
        <w:spacing w:after="120"/>
        <w:jc w:val="both"/>
      </w:pPr>
      <w:r>
        <w:rPr>
          <w:rFonts w:ascii="Arial" w:cs="Arial" w:eastAsia="Arial" w:hAnsi="Arial"/>
          <w:sz w:val="24"/>
          <w:szCs w:val="24"/>
        </w:rPr>
        <w:t xml:space="preserve">3.5. Председатель участковой избирательной комиссии объявляет о количестве избирательных бюллетеней, полученных от вышестоящей избирательной комиссии и выданных для голосования вне помещения. Члены участковой избирательной комиссии в присутствии представителей политических партий и наблюдателей пересчитывают и оглашают количество избирательных бюллетеней, затем председатель участковой избирательной комиссии предъявляет их для визуального ознакомления присутствующим лицам и заносит число избирательных бюллетеней, полученных участковой избирательной комиссией от вышестоящей избирательной комиссии, в протокол об итогах голосования и в его увеличенную форму.</w:t>
      </w:r>
    </w:p>
    <w:p>
      <w:pPr>
        <w:spacing w:after="120"/>
        <w:jc w:val="both"/>
      </w:pPr>
      <w:r>
        <w:rPr>
          <w:rFonts w:ascii="Arial" w:cs="Arial" w:eastAsia="Arial" w:hAnsi="Arial"/>
          <w:sz w:val="24"/>
          <w:szCs w:val="24"/>
        </w:rPr>
        <w:t xml:space="preserve">3.6. После пересчета избирательных бюллетеней председатель участковой избирательной комиссии передает по 100 избирательных бюллетеней по ведомости членам участковой избирательной комиссии, которые расписываются за их получение и несут ответственность за выдачу избирательных бюллетеней.</w:t>
      </w:r>
    </w:p>
    <w:p>
      <w:pPr>
        <w:spacing w:after="120"/>
        <w:jc w:val="both"/>
      </w:pPr>
      <w:r>
        <w:rPr>
          <w:rFonts w:ascii="Arial" w:cs="Arial" w:eastAsia="Arial" w:hAnsi="Arial"/>
          <w:sz w:val="24"/>
          <w:szCs w:val="24"/>
        </w:rPr>
        <w:t xml:space="preserve">3.7. В помещении для голосования члены участковой избирательной комиссии, определенные путем жеребьевки совместно с операторами проводят идентификацию избирателя по его биометрическим и персональным данным.</w:t>
      </w:r>
    </w:p>
    <w:p>
      <w:pPr>
        <w:spacing w:after="120"/>
        <w:jc w:val="both"/>
      </w:pPr>
      <w:r>
        <w:rPr>
          <w:rFonts w:ascii="Arial" w:cs="Arial" w:eastAsia="Arial" w:hAnsi="Arial"/>
          <w:sz w:val="24"/>
          <w:szCs w:val="24"/>
        </w:rPr>
        <w:t xml:space="preserve">Для идентификации избирателя по его биометрическим и персональным данным согласие избирателя не требуется.</w:t>
      </w:r>
    </w:p>
    <w:p>
      <w:pPr>
        <w:spacing w:after="120"/>
        <w:jc w:val="both"/>
      </w:pPr>
      <w:r>
        <w:rPr>
          <w:rFonts w:ascii="Arial" w:cs="Arial" w:eastAsia="Arial" w:hAnsi="Arial"/>
          <w:sz w:val="24"/>
          <w:szCs w:val="24"/>
        </w:rPr>
        <w:t xml:space="preserve">При этом на мониторе, вывешенном на обозримом для представителей политических партий и наблюдателей месте, высвечивается следующая информация:</w:t>
      </w:r>
    </w:p>
    <w:p>
      <w:pPr>
        <w:spacing w:after="120"/>
        <w:jc w:val="both"/>
      </w:pPr>
      <w:r>
        <w:rPr>
          <w:rFonts w:ascii="Arial" w:cs="Arial" w:eastAsia="Arial" w:hAnsi="Arial"/>
          <w:sz w:val="24"/>
          <w:szCs w:val="24"/>
        </w:rPr>
        <w:t xml:space="preserve">- общее количество граждан, включенных в список избирателей на данном избирательном участке;</w:t>
      </w:r>
    </w:p>
    <w:p>
      <w:pPr>
        <w:spacing w:after="120"/>
        <w:jc w:val="both"/>
      </w:pPr>
      <w:r>
        <w:rPr>
          <w:rFonts w:ascii="Arial" w:cs="Arial" w:eastAsia="Arial" w:hAnsi="Arial"/>
          <w:sz w:val="24"/>
          <w:szCs w:val="24"/>
        </w:rPr>
        <w:t xml:space="preserve">- количество проголосовавших на данный момент избирателей на этом избирательном участке;</w:t>
      </w:r>
    </w:p>
    <w:p>
      <w:pPr>
        <w:spacing w:after="120"/>
        <w:jc w:val="both"/>
      </w:pPr>
      <w:r>
        <w:rPr>
          <w:rFonts w:ascii="Arial" w:cs="Arial" w:eastAsia="Arial" w:hAnsi="Arial"/>
          <w:sz w:val="24"/>
          <w:szCs w:val="24"/>
        </w:rPr>
        <w:t xml:space="preserve">- иная информация, определенная Центральной избирательной комиссией совместно с уполномоченным государственным органом, в соответствии с техническими возможностями оборудования.</w:t>
      </w:r>
    </w:p>
    <w:p>
      <w:pPr>
        <w:spacing w:after="120"/>
        <w:jc w:val="both"/>
      </w:pPr>
      <w:r>
        <w:rPr>
          <w:rFonts w:ascii="Arial" w:cs="Arial" w:eastAsia="Arial" w:hAnsi="Arial"/>
          <w:sz w:val="24"/>
          <w:szCs w:val="24"/>
        </w:rPr>
        <w:t xml:space="preserve">После идентификации избирателя распечатывается чек. Чек предъявляется избирателем члену участковой избирательной комиссии, который выдает ему бюллетень для голосования в обмен на чек.</w:t>
      </w:r>
    </w:p>
    <w:p>
      <w:pPr>
        <w:spacing w:after="120"/>
        <w:jc w:val="both"/>
      </w:pPr>
      <w:r>
        <w:rPr>
          <w:rFonts w:ascii="Arial" w:cs="Arial" w:eastAsia="Arial" w:hAnsi="Arial"/>
          <w:sz w:val="24"/>
          <w:szCs w:val="24"/>
        </w:rPr>
        <w:t xml:space="preserve">3.8. При выдаче избирательных бюллетеней определенный жеребьевкой член участковой избирательной комиссии регистрирует избирателя в бумажном списке избирателей. Избиратель расписывается в нем о получении бюллетеня.</w:t>
      </w:r>
    </w:p>
    <w:p>
      <w:pPr>
        <w:spacing w:after="120"/>
        <w:jc w:val="both"/>
      </w:pPr>
      <w:r>
        <w:rPr>
          <w:rFonts w:ascii="Arial" w:cs="Arial" w:eastAsia="Arial" w:hAnsi="Arial"/>
          <w:sz w:val="24"/>
          <w:szCs w:val="24"/>
        </w:rPr>
        <w:t xml:space="preserve">3.9. Каждый избиратель голосует лично, голосование за других избирателей не допускается.</w:t>
      </w:r>
    </w:p>
    <w:p>
      <w:pPr>
        <w:spacing w:after="120"/>
        <w:jc w:val="both"/>
      </w:pPr>
      <w:r>
        <w:rPr>
          <w:rFonts w:ascii="Arial" w:cs="Arial" w:eastAsia="Arial" w:hAnsi="Arial"/>
          <w:sz w:val="24"/>
          <w:szCs w:val="24"/>
        </w:rPr>
        <w:t xml:space="preserve">3.10. Избирательные бюллетени выдаются избирателям, включенным в список избирателей, по предъявлении документа, удостоверяющего личность избирателя и чека выданного ему после идентификации. К документам, удостоверяющим личность избирателя, относятся: паспорт гражданина (ID-карта) или общегражданский паспорт гражданина Кыргызской Республики.</w:t>
      </w:r>
    </w:p>
    <w:p>
      <w:pPr>
        <w:spacing w:after="120"/>
        <w:jc w:val="both"/>
      </w:pPr>
      <w:r>
        <w:rPr>
          <w:rFonts w:ascii="Arial" w:cs="Arial" w:eastAsia="Arial" w:hAnsi="Arial"/>
          <w:sz w:val="24"/>
          <w:szCs w:val="24"/>
        </w:rPr>
        <w:t xml:space="preserve">3.11. При получении избирательного бюллетеня для голосования в бумажном списке избирателей проставляются серия и номер документа, удостоверяющего личность избирателя. Избиратель проверяет правильность произведенной записи и расписывается в бумажном списке избирателей, которая подтверждается подписью члена участковой избирательной комиссии, выдавшего избирательный бюллетень.</w:t>
      </w:r>
    </w:p>
    <w:p>
      <w:pPr>
        <w:spacing w:after="120"/>
        <w:jc w:val="both"/>
      </w:pPr>
      <w:r>
        <w:rPr>
          <w:rFonts w:ascii="Arial" w:cs="Arial" w:eastAsia="Arial" w:hAnsi="Arial"/>
          <w:sz w:val="24"/>
          <w:szCs w:val="24"/>
        </w:rPr>
        <w:t xml:space="preserve">3.12. Избирательный бюллетень заполняется избирателем в специально оборудованной кабине или ином специально оборудованном месте, где не допускается присутствие других лиц. Специально оборудованная кабина или специально оборудованное место должны быть установлены или изготовлены с учетом обеспечения тайны волеизъявления голосующего при заполнении избирательного бюллетеня и возможности контроля членами избирательной комиссии и наблюдателями за действиями голосующего.</w:t>
      </w:r>
    </w:p>
    <w:p>
      <w:pPr>
        <w:spacing w:after="120"/>
        <w:jc w:val="both"/>
      </w:pPr>
      <w:r>
        <w:rPr>
          <w:rFonts w:ascii="Arial" w:cs="Arial" w:eastAsia="Arial" w:hAnsi="Arial"/>
          <w:sz w:val="24"/>
          <w:szCs w:val="24"/>
        </w:rPr>
        <w:t xml:space="preserve">3.13. Избиратель ставит в избирательном бюллетене соответствующую отметку в квадрате, относящемся к политической партии, в пользу которой сделан выбор, либо к позиции "Против всех".</w:t>
      </w:r>
    </w:p>
    <w:p>
      <w:pPr>
        <w:spacing w:after="120"/>
        <w:jc w:val="both"/>
      </w:pPr>
      <w:r>
        <w:rPr>
          <w:rFonts w:ascii="Arial" w:cs="Arial" w:eastAsia="Arial" w:hAnsi="Arial"/>
          <w:sz w:val="24"/>
          <w:szCs w:val="24"/>
        </w:rPr>
        <w:t xml:space="preserve">3.14. В случае если избиратель считает, что при заполнении избирательного бюллетеня совершил ошибку, он вправе обратиться к члену участковой избирательной комиссии, выдавшему избирательный бюллетень, с просьбой выдать ему новый избирательный бюллетень взамен испорченного. Член участковой избирательной комиссии выдает ему новый избирательный бюллетень, делая при этом соответствующую отметку в списке избирателей против фамилии данного избирателя. Испорченный избирательный бюллетень погашается, о чем составляется акт.</w:t>
      </w:r>
    </w:p>
    <w:p>
      <w:pPr>
        <w:spacing w:after="120"/>
        <w:jc w:val="both"/>
      </w:pPr>
      <w:r>
        <w:rPr>
          <w:rFonts w:ascii="Arial" w:cs="Arial" w:eastAsia="Arial" w:hAnsi="Arial"/>
          <w:sz w:val="24"/>
          <w:szCs w:val="24"/>
        </w:rPr>
        <w:t xml:space="preserve">3.15. Избиратель, не имеющий возможности самостоятельно расписаться в получении избирательного бюллетеня, заполнить избирательный бюллетень, вправе воспользоваться для этого помощью другого избирателя, не являющегося членом избирательной комиссии, представителем политической партии, наблюдателем. В этом случае избиратель устно извещает участковую избирательную комиссию о своем намерении воспользоваться помощью другого лица.</w:t>
      </w:r>
    </w:p>
    <w:p>
      <w:pPr>
        <w:spacing w:after="120"/>
        <w:jc w:val="both"/>
      </w:pPr>
      <w:r>
        <w:rPr>
          <w:rFonts w:ascii="Arial" w:cs="Arial" w:eastAsia="Arial" w:hAnsi="Arial"/>
          <w:sz w:val="24"/>
          <w:szCs w:val="24"/>
        </w:rPr>
        <w:t xml:space="preserve">3.16. Заполненные избирательные бюллетени пропускаются избирателями через автоматические считывающие урны. Запрещается выносить избирательный бюллетень из помещения для голосования.</w:t>
      </w:r>
    </w:p>
    <w:p>
      <w:pPr>
        <w:spacing w:after="120"/>
        <w:jc w:val="both"/>
      </w:pPr>
      <w:r>
        <w:rPr>
          <w:rFonts w:ascii="Arial" w:cs="Arial" w:eastAsia="Arial" w:hAnsi="Arial"/>
          <w:sz w:val="24"/>
          <w:szCs w:val="24"/>
        </w:rPr>
        <w:t xml:space="preserve">3.17. Председатель участковой избирательной комиссии следит за порядком в помещении для голосования. В случаях нарушения общественного порядка в помещении для голосования председатель участковой избирательной комиссии имеет право обратиться за помощью к работникам правоохранительных органов с целью обеспечения общественного порядка в помещении для голосования, которые после наведения порядка должны покинуть помещение для голосования. Распоряжения председателя участковой избирательной комиссии, отданные в пределах его полномочий и не нарушающие права участников избирательного процесса, обязательны для всех присутствующих в помещении для голосования. В отсутствие председателя участковой избирательной комиссии его полномочия исполняет секретарь участковой избирательной комиссии или иной член данной комиссии, уполномоченный ею.</w:t>
      </w:r>
    </w:p>
    <w:p>
      <w:pPr>
        <w:spacing w:after="120"/>
        <w:jc w:val="both"/>
      </w:pPr>
      <w:r>
        <w:rPr>
          <w:rFonts w:ascii="Arial" w:cs="Arial" w:eastAsia="Arial" w:hAnsi="Arial"/>
          <w:sz w:val="24"/>
          <w:szCs w:val="24"/>
        </w:rPr>
        <w:t xml:space="preserve">3.18. Член участковой избирательной комиссии немедленно отстраняется от участия в ее работе, а наблюдатель и иные лица удаляются из помещения для голосования, если они пытаются воспрепятствовать работе избирательной комиссии либо осуществлению гражданином Кыргызской Республики своих избирательных прав, а также нарушить тайну голосования. Решение об этом принимается участковой избирательной комиссией в письменной форме. При этом комиссия вправе обратиться в соответствующие органы с представлением о привлечении данных лиц к ответственности, предусмотренной законодательством Кыргызской Республики.</w:t>
      </w:r>
    </w:p>
    <w:p>
      <w:pPr>
        <w:spacing w:after="120"/>
        <w:jc w:val="both"/>
      </w:pPr>
      <w:r>
        <w:rPr>
          <w:rFonts w:ascii="Arial" w:cs="Arial" w:eastAsia="Arial" w:hAnsi="Arial"/>
          <w:sz w:val="24"/>
          <w:szCs w:val="24"/>
        </w:rPr>
        <w:t xml:space="preserve">3.19. Государственные органы, органы местного самоуправления, государственные и муниципальные учреждения и предприятия, а также их должностные лица обязаны в день голосования обеспечить общественную безопасность, бесперебойную работу общественного транспорта, средств связи, электроосвещения и отопления помещений для голосования.</w:t>
      </w:r>
    </w:p>
    <w:p>
      <w:pPr>
        <w:spacing w:after="120"/>
        <w:jc w:val="both"/>
      </w:pPr>
      <w:r>
        <w:rPr>
          <w:rFonts w:ascii="Arial" w:cs="Arial" w:eastAsia="Arial" w:hAnsi="Arial"/>
          <w:sz w:val="24"/>
          <w:szCs w:val="24"/>
        </w:rPr>
        <w:t xml:space="preserve">3.20. В случае сбоя автоматически считывающей урны в день выборов голосование осуществляется на основе использования запасной автоматически считывающей урны. При этом участковая избирательная комиссия составляет акт, который подписывается всеми присутствующими членами участковой комиссии и операторами.</w:t>
      </w:r>
    </w:p>
    <w:p>
      <w:pPr>
        <w:spacing w:after="120"/>
        <w:jc w:val="both"/>
      </w:pPr>
      <w:r>
        <w:rPr>
          <w:rFonts w:ascii="Arial" w:cs="Arial" w:eastAsia="Arial" w:hAnsi="Arial"/>
          <w:sz w:val="24"/>
          <w:szCs w:val="24"/>
        </w:rPr>
        <w:t xml:space="preserve">Избирательные бюллетени, находящиеся в автоматически считывающей урне, которая дала сбой, извлекаются и пропускаются через действующую автоматически считывающую урну после окончания голосования в присутствии наблюдателей, представителей политических партий.</w:t>
      </w:r>
    </w:p>
    <w:p>
      <w:pPr>
        <w:spacing w:after="120"/>
        <w:jc w:val="both"/>
      </w:pPr>
      <w:r>
        <w:rPr>
          <w:rFonts w:ascii="Arial" w:cs="Arial" w:eastAsia="Arial" w:hAnsi="Arial"/>
          <w:sz w:val="24"/>
          <w:szCs w:val="24"/>
        </w:rPr>
        <w:t xml:space="preserve">В случае восстановления работоспособности замененных в результате сбоя автоматических считывающих урн в течение дня голосования возобновление их использования для голосования не допускается.</w:t>
      </w:r>
    </w:p>
    <w:p>
      <w:pPr>
        <w:spacing w:after="120"/>
        <w:jc w:val="both"/>
      </w:pPr>
      <w:r>
        <w:rPr>
          <w:rFonts w:ascii="Arial" w:cs="Arial" w:eastAsia="Arial" w:hAnsi="Arial"/>
          <w:sz w:val="24"/>
          <w:szCs w:val="24"/>
        </w:rPr>
        <w:t xml:space="preserve">3.21. Досрочное голосование по выборам депутатов Жогорку Кенеша в соответствии с конституционным Законом КР от 23 апреля 2015 года № 88, исключено.</w:t>
      </w:r>
    </w:p>
    <w:p>
      <w:pPr>
        <w:spacing w:after="120"/>
        <w:jc w:val="both"/>
      </w:pPr>
      <w:r>
        <w:rPr>
          <w:rFonts w:ascii="Arial" w:cs="Arial" w:eastAsia="Arial" w:hAnsi="Arial"/>
          <w:sz w:val="24"/>
          <w:szCs w:val="24"/>
        </w:rPr>
        <w:t xml:space="preserve">3.22. Избиратели, которые внесены в списки избирателей, но по состоянию здоровья или инвалидности не могут прибыть на избирательный участок для голосования; избиратели, находящиеся в день голосования в больницах, в местах содержания под стражей подозреваемых и обвиняемых; избиратели, временно проживающие в местах, расположенных в отдаленных и труднодоступных районах, на участках отгонного животноводства; а также в исключительных случаях, по решению соответствующей избирательной комиссии, военнослужащие, несущие службу в день голосования в воинских частях, расположенных в обособленных, удаленных от населенных пунктов местах, если они постоянно проживают на территории избирательного участка, в который входят по месту своего расположения места их временного пребывания, голосуют по месту своего пребывания. Участковые избирательные комиссии обязаны обеспечить таким избирателям возможность голосования вне помещения для голосования за один календарный день до дня голосования.</w:t>
      </w:r>
    </w:p>
    <w:p>
      <w:pPr>
        <w:spacing w:after="120"/>
        <w:jc w:val="both"/>
      </w:pPr>
      <w:r>
        <w:rPr>
          <w:rFonts w:ascii="Arial" w:cs="Arial" w:eastAsia="Arial" w:hAnsi="Arial"/>
          <w:sz w:val="24"/>
          <w:szCs w:val="24"/>
        </w:rPr>
        <w:t xml:space="preserve">Голосование вне помещения для голосования проводится только за один календарный день до дня голосования и только на основании письменного заявления избирателя о предоставлении ему возможности проголосовать вне помещения для голосования. Заявление избирателя может быть сделано в любое время, но не позднее 3 календарных дней до дня голосования. Участковая избирательная комиссия регистрирует все поданные заявления в специальном реестре. В заявлении о предоставлении возможности проголосовать вне помещения для голосования должна быть указана причина, по которой избиратель не может прибыть в помещение для голосования, и данные об избирателе.</w:t>
      </w:r>
    </w:p>
    <w:p>
      <w:pPr>
        <w:spacing w:after="120"/>
        <w:jc w:val="both"/>
      </w:pPr>
      <w:r>
        <w:rPr>
          <w:rFonts w:ascii="Arial" w:cs="Arial" w:eastAsia="Arial" w:hAnsi="Arial"/>
          <w:sz w:val="24"/>
          <w:szCs w:val="24"/>
        </w:rPr>
        <w:t xml:space="preserve">Участковая избирательная комиссия должна располагать необходимым количеством (но не более трех) переносных ящиков для голосования. Голосование вне помещения для голосования проводят члены участковой избирательной комиссии совместно с оператором, которые получают необходимое количество избирательных бюллетеней под роспись, а также предварительно опечатанные (опломбированные) переносные ящики. Голосование вне помещения для голосования проводится в присутствии представителей политических партий, наблюдателей, представителей средств массовой информации.</w:t>
      </w:r>
    </w:p>
    <w:p>
      <w:pPr>
        <w:spacing w:after="120"/>
        <w:jc w:val="both"/>
      </w:pPr>
      <w:r>
        <w:rPr>
          <w:rFonts w:ascii="Arial" w:cs="Arial" w:eastAsia="Arial" w:hAnsi="Arial"/>
          <w:sz w:val="24"/>
          <w:szCs w:val="24"/>
        </w:rPr>
        <w:t xml:space="preserve">Участковая избирательная комиссия за 2 дня до голосования на своем заседании жеребьевкой определяет членов комиссии (не менее чем двух членов участковой избирательной комиссии), которые будут организовывать голосование вне помещения для голосования. Председатель и секретарь участковой избирательной комиссии в жеребьевке не участвуют.</w:t>
      </w:r>
    </w:p>
    <w:p>
      <w:pPr>
        <w:spacing w:after="120"/>
        <w:jc w:val="both"/>
      </w:pPr>
      <w:r>
        <w:rPr>
          <w:rFonts w:ascii="Arial" w:cs="Arial" w:eastAsia="Arial" w:hAnsi="Arial"/>
          <w:sz w:val="24"/>
          <w:szCs w:val="24"/>
        </w:rPr>
        <w:t xml:space="preserve">За 2 дня до дня голосования участковая избирательная комиссия на своем участке обязана вывесить реестр избирателей, подавших письменное заявление о предоставлении им возможности проголосовать вне помещения для голосования.</w:t>
      </w:r>
    </w:p>
    <w:p>
      <w:pPr>
        <w:spacing w:after="120"/>
        <w:jc w:val="both"/>
      </w:pPr>
      <w:r>
        <w:rPr>
          <w:rFonts w:ascii="Arial" w:cs="Arial" w:eastAsia="Arial" w:hAnsi="Arial"/>
          <w:sz w:val="24"/>
          <w:szCs w:val="24"/>
        </w:rPr>
        <w:t xml:space="preserve">Председатель участковой избирательной комиссии предъявляет для осмотра членам участковой избирательной комиссии, а также присутствующим наблюдателям, представителям политических партий, средств массовой информации пустые ящики для голосования вне помещения, которые опечатываются (пломбируются) печатью участковой избирательной комиссии. Затем в опечатанные ящики для голосования председатель участковой избирательной комиссии опускает контрольные листы, в которых указываются номер избирательного участка, время опускания контрольных листов в ящики для голосования, фамилии председателя, секретаря и других членов участковой избирательной комиссии, присутствующих кандидатов, представителей политических партий, выдвинувших списки кандидатов. Контрольные листы подписываются этими лицами и заверяются печатью участковой избирательной комиссии.</w:t>
      </w:r>
    </w:p>
    <w:p>
      <w:pPr>
        <w:spacing w:after="120"/>
        <w:jc w:val="both"/>
      </w:pPr>
      <w:r>
        <w:rPr>
          <w:rFonts w:ascii="Arial" w:cs="Arial" w:eastAsia="Arial" w:hAnsi="Arial"/>
          <w:sz w:val="24"/>
          <w:szCs w:val="24"/>
        </w:rPr>
        <w:t xml:space="preserve">По прибытии к избирателю члены участковой избирательной комиссии совместно с оператором проводят идентификацию избирателя по его биометрическим и персональным данным. После чего член участковой избирательной комиссии выдает ему избирательный бюллетень. При получении избирательного бюллетеня в бумажном списке избирателей проставляются серия и номер документа, удостоверяющего личность избирателя. Избиратель проверяет правильность произведенной записи и расписывается в бумажном списке избирателей.</w:t>
      </w:r>
    </w:p>
    <w:p>
      <w:pPr>
        <w:spacing w:after="120"/>
        <w:jc w:val="both"/>
      </w:pPr>
      <w:r>
        <w:rPr>
          <w:rFonts w:ascii="Arial" w:cs="Arial" w:eastAsia="Arial" w:hAnsi="Arial"/>
          <w:sz w:val="24"/>
          <w:szCs w:val="24"/>
        </w:rPr>
        <w:t xml:space="preserve">Избирательный бюллетень заполняется избирателем в специальном месте, где не допускается присутствие других лиц. Специальное место должно быть подобрано с учетом обеспечения тайны волеизъявления голосующего при заполнении избирательного бюллетеня и возможности контроля членами избирательной комиссии и наблюдателями за действиями голосующего.</w:t>
      </w:r>
    </w:p>
    <w:p>
      <w:pPr>
        <w:spacing w:after="120"/>
        <w:jc w:val="both"/>
      </w:pPr>
      <w:r>
        <w:rPr>
          <w:rFonts w:ascii="Arial" w:cs="Arial" w:eastAsia="Arial" w:hAnsi="Arial"/>
          <w:sz w:val="24"/>
          <w:szCs w:val="24"/>
        </w:rPr>
        <w:t xml:space="preserve">Серия и номер паспорта избирателя, проголосовавшего вне помещения для голосования, вносятся в список избирателей, и одновременно в соответствующей графе списка избирателей делается отметка "Проголосовал вне помещения для голосования".</w:t>
      </w:r>
    </w:p>
    <w:p>
      <w:pPr>
        <w:spacing w:after="120"/>
        <w:jc w:val="both"/>
      </w:pPr>
      <w:r>
        <w:rPr>
          <w:rFonts w:ascii="Arial" w:cs="Arial" w:eastAsia="Arial" w:hAnsi="Arial"/>
          <w:sz w:val="24"/>
          <w:szCs w:val="24"/>
        </w:rPr>
        <w:t xml:space="preserve">По окончании голосования вне помещения переносные ящики дополнительно опечатываются (пломбируются) печатью участковой избирательной комиссии и убираются в сейф (шкаф) для хранения избирательных документов, который опечатывается (пломбируется) дополнительно.</w:t>
      </w:r>
    </w:p>
    <w:p>
      <w:pPr>
        <w:spacing w:after="120"/>
        <w:jc w:val="both"/>
      </w:pPr>
      <w:r>
        <w:rPr>
          <w:rFonts w:ascii="Arial" w:cs="Arial" w:eastAsia="Arial" w:hAnsi="Arial"/>
          <w:sz w:val="24"/>
          <w:szCs w:val="24"/>
        </w:rPr>
        <w:t xml:space="preserve">Подсчет голосов избирателей, проголосовавших вне помещения, производится по окончании голосования в помещении для голосования. Извлеченные из переносных ящиков избирательные бюллетени, пропускаются через автоматически считывающую урну по окончании голосования в помещении для голосования.</w:t>
      </w:r>
    </w:p>
    <w:p>
      <w:pPr>
        <w:spacing w:after="120"/>
        <w:jc w:val="center"/>
      </w:pPr>
      <w:r>
        <w:rPr>
          <w:rFonts w:ascii="Arial" w:cs="Arial" w:eastAsia="Arial" w:hAnsi="Arial"/>
          <w:b/>
          <w:bCs/>
          <w:sz w:val="24"/>
          <w:szCs w:val="24"/>
        </w:rPr>
        <w:t xml:space="preserve">4. Подсчет голосов избирателей. Установление итогов голосования участковыми избирательными комиссиями</w:t>
      </w:r>
    </w:p>
    <w:p>
      <w:pPr>
        <w:spacing w:after="120"/>
        <w:jc w:val="both"/>
      </w:pPr>
      <w:r>
        <w:rPr>
          <w:rFonts w:ascii="Arial" w:cs="Arial" w:eastAsia="Arial" w:hAnsi="Arial"/>
          <w:sz w:val="24"/>
          <w:szCs w:val="24"/>
        </w:rPr>
        <w:t xml:space="preserve">4.1. В 20 часов голосование завершается, а помещение для голосования закрывается. Председатель участковой избирательной комиссии объявляет о том, что получить избирательные бюллетени и проголосовать могут только избиратели, находящиеся в помещении для голосования, то есть прошедшие в помещение для голосования до 20 часов.</w:t>
      </w:r>
    </w:p>
    <w:p>
      <w:pPr>
        <w:spacing w:after="120"/>
        <w:jc w:val="both"/>
      </w:pPr>
      <w:r>
        <w:rPr>
          <w:rFonts w:ascii="Arial" w:cs="Arial" w:eastAsia="Arial" w:hAnsi="Arial"/>
          <w:sz w:val="24"/>
          <w:szCs w:val="24"/>
        </w:rPr>
        <w:t xml:space="preserve">4.2. Подсчет голосов избирателей осуществляется открыто и гласно исключительно членами участковой избирательной комиссии на ее заседании, с последовательным оглашением и соответствующим оформлением в протоколе об итогах голосования и в его увеличенной форме (которая вывешивается в месте, установленном избирательной комиссией) всех результатов выполняемых действий по подсчету избирательных бюллетеней и голосов избирателей.</w:t>
      </w:r>
    </w:p>
    <w:p>
      <w:pPr>
        <w:spacing w:after="120"/>
        <w:jc w:val="both"/>
      </w:pPr>
      <w:r>
        <w:rPr>
          <w:rFonts w:ascii="Arial" w:cs="Arial" w:eastAsia="Arial" w:hAnsi="Arial"/>
          <w:sz w:val="24"/>
          <w:szCs w:val="24"/>
        </w:rPr>
        <w:t xml:space="preserve">В процессе подсчета голосов и установления итогов голосования представителями политических партий, наблюдателями, представителями средств массовой информации могут производиться фотографирование, кино-, видеосъемка.</w:t>
      </w:r>
    </w:p>
    <w:p>
      <w:pPr>
        <w:spacing w:after="120"/>
        <w:jc w:val="both"/>
      </w:pPr>
      <w:r>
        <w:rPr>
          <w:rFonts w:ascii="Arial" w:cs="Arial" w:eastAsia="Arial" w:hAnsi="Arial"/>
          <w:sz w:val="24"/>
          <w:szCs w:val="24"/>
        </w:rPr>
        <w:t xml:space="preserve">4.3. Подсчет голосов избирателей начинается сразу после окончания голосования и проводится без перерыва до установления итогов голосования в том же помещении, где проводилось голосование избирателей. Место, где производится непосредственный подсчет голосов избирателей, должно быть оборудовано таким образом, чтобы к нему был обеспечен доступ всех членов участковой избирательной комиссии, представителей политических партий в избирательных комиссиях. При этом должен быть обеспечен полный обзор действий членов участковой избирательной комиссии для всех лиц, присутствующих при подсчете.</w:t>
      </w:r>
    </w:p>
    <w:p>
      <w:pPr>
        <w:spacing w:after="120"/>
        <w:jc w:val="both"/>
      </w:pPr>
      <w:r>
        <w:rPr>
          <w:rFonts w:ascii="Arial" w:cs="Arial" w:eastAsia="Arial" w:hAnsi="Arial"/>
          <w:sz w:val="24"/>
          <w:szCs w:val="24"/>
        </w:rPr>
        <w:t xml:space="preserve">Членам участковой избирательной комиссии, за исключением председателя и секретаря участковой избирательной комиссии, при подсчете голосов запрещается пользоваться письменными принадлежностями.</w:t>
      </w:r>
    </w:p>
    <w:p>
      <w:pPr>
        <w:spacing w:after="120"/>
        <w:jc w:val="both"/>
      </w:pPr>
      <w:r>
        <w:rPr>
          <w:rFonts w:ascii="Arial" w:cs="Arial" w:eastAsia="Arial" w:hAnsi="Arial"/>
          <w:sz w:val="24"/>
          <w:szCs w:val="24"/>
        </w:rPr>
        <w:t xml:space="preserve">4.4. Члены участковой избирательной комиссии, ответственные за выдачу избирательных бюллетеней, пересчитывают оставшиеся неиспользованные избирательные бюллетени, погашают их путем надрезания правого нижнего угла (при этом не допускается повреждение квадратов, размещенных справа от сведений о зарегистрированных кандидатах, списков кандидатов) и сдают по ведомости председателю участковой избирательной комиссии, о чем составляется акт. Таким же образом погашаются неиспользованные избирательные бюллетени, оставшиеся в сейфе участковой избирательной комиссии. Все погашенные избирательные бюллетени подсчитываются и упаковываются в пакет, который скрепляется печатью участковой избирательной комиссии и подписями ее членов. На пакете делается надпись "Погашенные избирательные бюллетени", указываются их количество и номер избирательного участка.</w:t>
      </w:r>
    </w:p>
    <w:p>
      <w:pPr>
        <w:spacing w:after="120"/>
        <w:jc w:val="both"/>
      </w:pPr>
      <w:r>
        <w:rPr>
          <w:rFonts w:ascii="Arial" w:cs="Arial" w:eastAsia="Arial" w:hAnsi="Arial"/>
          <w:sz w:val="24"/>
          <w:szCs w:val="24"/>
        </w:rPr>
        <w:t xml:space="preserve">Число всех погашенных избирательных бюллетеней, которое определяется как сумма чисел неиспользованных избирательных бюллетеней и избирательных бюллетеней, которые были возвращены избирателями как ошибочно заполненные (испорченные), оглашается и заносится в протокол об итогах голосования и его увеличенную форму.</w:t>
      </w:r>
    </w:p>
    <w:p>
      <w:pPr>
        <w:spacing w:after="120"/>
        <w:jc w:val="both"/>
      </w:pPr>
      <w:r>
        <w:rPr>
          <w:rFonts w:ascii="Arial" w:cs="Arial" w:eastAsia="Arial" w:hAnsi="Arial"/>
          <w:sz w:val="24"/>
          <w:szCs w:val="24"/>
        </w:rPr>
        <w:t xml:space="preserve">4.5. Перед непосредственным подсчетом голосов избирателей члены участковой избирательной комиссии, ответственные за регистрацию избирателей, обязаны внести в каждую страницу списка избирателей соответствующие суммарные данные.</w:t>
      </w:r>
    </w:p>
    <w:p>
      <w:pPr>
        <w:spacing w:after="120"/>
        <w:jc w:val="both"/>
      </w:pPr>
      <w:r>
        <w:rPr>
          <w:rFonts w:ascii="Arial" w:cs="Arial" w:eastAsia="Arial" w:hAnsi="Arial"/>
          <w:sz w:val="24"/>
          <w:szCs w:val="24"/>
        </w:rPr>
        <w:t xml:space="preserve">После внесения суммарных данных каждая страница списка избирателей подписывается членом участковой избирательной комиссии, который затем суммирует все данные и передает председателю участковой избирательной комиссии. Председатель и секретарь участковой избирательной комиссии вносят на последнюю страницу списка избирателей итоговые данные, определяемые как сумма данных по всем страницам, заверяют их своей подписью и печатью участковой избирательной комиссии. Число избирателей, принявших участие в голосовании, определяется по числу подписей избирателей о получении избирательных бюллетеней установленной формы.</w:t>
      </w:r>
    </w:p>
    <w:p>
      <w:pPr>
        <w:spacing w:after="120"/>
        <w:jc w:val="both"/>
      </w:pPr>
      <w:r>
        <w:rPr>
          <w:rFonts w:ascii="Arial" w:cs="Arial" w:eastAsia="Arial" w:hAnsi="Arial"/>
          <w:sz w:val="24"/>
          <w:szCs w:val="24"/>
        </w:rPr>
        <w:t xml:space="preserve">Число избирательных бюллетеней, выданных избирателям, дополнительно проверяется путем подсчета чеков.</w:t>
      </w:r>
    </w:p>
    <w:p>
      <w:pPr>
        <w:spacing w:after="120"/>
        <w:jc w:val="both"/>
      </w:pPr>
      <w:r>
        <w:rPr>
          <w:rFonts w:ascii="Arial" w:cs="Arial" w:eastAsia="Arial" w:hAnsi="Arial"/>
          <w:sz w:val="24"/>
          <w:szCs w:val="24"/>
        </w:rPr>
        <w:t xml:space="preserve">После проведения работы со списком избирателей составляется акт о числе избирательных бюллетеней, выданных избирателям. Копию акта, заверенную подписью председателя и печатью участковой избирательной комиссии, выдают присутствующим представителям политических партий, средств массовой информации, наблюдателям, затем данные заносятся в протокол увеличенной формы.</w:t>
      </w:r>
    </w:p>
    <w:p>
      <w:pPr>
        <w:spacing w:after="120"/>
        <w:jc w:val="both"/>
      </w:pPr>
      <w:r>
        <w:rPr>
          <w:rFonts w:ascii="Arial" w:cs="Arial" w:eastAsia="Arial" w:hAnsi="Arial"/>
          <w:sz w:val="24"/>
          <w:szCs w:val="24"/>
        </w:rPr>
        <w:t xml:space="preserve">После проведения работы со списком избирателей председатель участковой избирательной комиссии предлагает присутствующим визуально ознакомиться с ним.</w:t>
      </w:r>
    </w:p>
    <w:p>
      <w:pPr>
        <w:spacing w:after="120"/>
        <w:jc w:val="both"/>
      </w:pPr>
      <w:r>
        <w:rPr>
          <w:rFonts w:ascii="Arial" w:cs="Arial" w:eastAsia="Arial" w:hAnsi="Arial"/>
          <w:sz w:val="24"/>
          <w:szCs w:val="24"/>
        </w:rPr>
        <w:t xml:space="preserve">После этого список избирателей убирается в сейф (шкаф).</w:t>
      </w:r>
    </w:p>
    <w:p>
      <w:pPr>
        <w:spacing w:after="120"/>
        <w:jc w:val="both"/>
      </w:pPr>
      <w:r>
        <w:rPr>
          <w:rFonts w:ascii="Arial" w:cs="Arial" w:eastAsia="Arial" w:hAnsi="Arial"/>
          <w:sz w:val="24"/>
          <w:szCs w:val="24"/>
        </w:rPr>
        <w:t xml:space="preserve">4.6. Участковая избирательная комиссия приступает к подсчету избирательных бюллетеней, содержащихся в переносных ящиках для голосования. Члены участковой избирательной комиссии, проводившие голосование вне помещения для голосования, демонстрируют сохранность пломб и печатей, вскрывают поочередно переносные ящики для голосования, затем извлекают избирательные бюллетени и контрольные листы с подписями членов участковой избирательной комиссии, лиц, присутствовавших при опечатывании избирательных ящиков. Председатель участковой избирательной комиссии демонстрирует контрольные листы.</w:t>
      </w:r>
    </w:p>
    <w:p>
      <w:pPr>
        <w:spacing w:after="120"/>
        <w:jc w:val="both"/>
      </w:pPr>
      <w:r>
        <w:rPr>
          <w:rFonts w:ascii="Arial" w:cs="Arial" w:eastAsia="Arial" w:hAnsi="Arial"/>
          <w:sz w:val="24"/>
          <w:szCs w:val="24"/>
        </w:rPr>
        <w:t xml:space="preserve">Вскрытию каждого переносного ящика для голосования предшествует объявление числа избирателей, проголосовавших с использованием данного переносного ящика для голосования. Подсчет избирательных бюллетеней в каждом переносном ящике для голосования производится отдельно.</w:t>
      </w:r>
    </w:p>
    <w:p>
      <w:pPr>
        <w:spacing w:after="120"/>
        <w:jc w:val="both"/>
      </w:pPr>
      <w:r>
        <w:rPr>
          <w:rFonts w:ascii="Arial" w:cs="Arial" w:eastAsia="Arial" w:hAnsi="Arial"/>
          <w:sz w:val="24"/>
          <w:szCs w:val="24"/>
        </w:rPr>
        <w:t xml:space="preserve">Если установлено, что в переносном ящике для голосования число избирательных бюллетеней больше чем число заявлений избирателей, содержащих отметку о количестве полученных избирательных бюллетеней, все избирательные бюллетени, находящиеся в данном переносном ящике для голосования, решением участковой избирательной комиссии признаются недействительными и погашаются путем надрезания правого нижнего угла, о чем составляется отдельный акт, который прилагается к протоколу об итогах голосования и в котором указываются фамилии и инициалы членов участковой избирательной комиссии, обеспечивавших проведение голосования вне помещения для голосования. Эти недействительные избирательные бюллетени упаковываются отдельно и опечатываются, при этом на пакете указываются номер избирательного участка, номер ящика, количество избирательных бюллетеней и делается надпись "Недействительные избирательные бюллетени, извлеченные из переносного ящика для голосования".</w:t>
      </w:r>
    </w:p>
    <w:p>
      <w:pPr>
        <w:spacing w:after="120"/>
        <w:jc w:val="both"/>
      </w:pPr>
      <w:r>
        <w:rPr>
          <w:rFonts w:ascii="Arial" w:cs="Arial" w:eastAsia="Arial" w:hAnsi="Arial"/>
          <w:sz w:val="24"/>
          <w:szCs w:val="24"/>
        </w:rPr>
        <w:t xml:space="preserve">Недействительные избирательные бюллетени, извлеченные из переносного ящика для голосования и данные заносятся в соответствующую графу итогового протокола и его увеличенную форму. Извлеченные из переносных ящиков избирательные бюллетени, пропускаются через автоматически считывающую урну.</w:t>
      </w:r>
    </w:p>
    <w:p>
      <w:pPr>
        <w:spacing w:after="120"/>
        <w:jc w:val="both"/>
      </w:pPr>
      <w:r>
        <w:rPr>
          <w:rFonts w:ascii="Arial" w:cs="Arial" w:eastAsia="Arial" w:hAnsi="Arial"/>
          <w:sz w:val="24"/>
          <w:szCs w:val="24"/>
        </w:rPr>
        <w:t xml:space="preserve">4.7. Избирательные бюллетени неустановленной формы при подсчете голосов не учитываются. Избирательными бюллетенями неустановленной формы признаются избирательные бюллетени, содержание и (или) форма которых не соответствуют тексту и форме избирательного бюллетеня, утвержденного Центральной избирательной комиссией.</w:t>
      </w:r>
    </w:p>
    <w:p>
      <w:pPr>
        <w:spacing w:after="120"/>
        <w:jc w:val="both"/>
      </w:pPr>
      <w:r>
        <w:rPr>
          <w:rFonts w:ascii="Arial" w:cs="Arial" w:eastAsia="Arial" w:hAnsi="Arial"/>
          <w:sz w:val="24"/>
          <w:szCs w:val="24"/>
        </w:rPr>
        <w:t xml:space="preserve">4.8. Автоматически считывающая урна формирует и выдает бумажный протокол об итогах голосования, в котором указывается количество обработанных бюллетеней, а также суммарное значение количества голосов избирателей, набранных каждой политической партией и в позиции "Против всех".</w:t>
      </w:r>
    </w:p>
    <w:p>
      <w:pPr>
        <w:spacing w:after="120"/>
        <w:jc w:val="both"/>
      </w:pPr>
      <w:r>
        <w:rPr>
          <w:rFonts w:ascii="Arial" w:cs="Arial" w:eastAsia="Arial" w:hAnsi="Arial"/>
          <w:sz w:val="24"/>
          <w:szCs w:val="24"/>
        </w:rPr>
        <w:t xml:space="preserve">Перед ручным подсчетом голосов избирателей председатель участковой комиссии объявляет предварительные итоги голосования бумажного протокола автоматически считывающей урны, о чем составляется отдельный акт, который оглашается перед всеми присутствующими членами участковой избирательной комиссии, представителями политических партий, наблюдателями, представителями средств массовой информации.</w:t>
      </w:r>
    </w:p>
    <w:p>
      <w:pPr>
        <w:spacing w:after="120"/>
        <w:jc w:val="both"/>
      </w:pPr>
      <w:r>
        <w:rPr>
          <w:rFonts w:ascii="Arial" w:cs="Arial" w:eastAsia="Arial" w:hAnsi="Arial"/>
          <w:sz w:val="24"/>
          <w:szCs w:val="24"/>
        </w:rPr>
        <w:t xml:space="preserve">Автоматически считывающие урны не должны допускать раскрытия тайны голосования на весь период голосования и не должны быть подключенными к проводным и беспроводным сетям.</w:t>
      </w:r>
    </w:p>
    <w:p>
      <w:pPr>
        <w:spacing w:after="120"/>
        <w:jc w:val="both"/>
      </w:pPr>
      <w:r>
        <w:rPr>
          <w:rFonts w:ascii="Arial" w:cs="Arial" w:eastAsia="Arial" w:hAnsi="Arial"/>
          <w:sz w:val="24"/>
          <w:szCs w:val="24"/>
        </w:rPr>
        <w:t xml:space="preserve">После завершения процесса обработки отчета об итогах голосования из автоматически считывающей урны и их передача на сервер Центральной избирательной комиссии осуществляется автоматически по защищенным каналам, после завершения голосования, не ранее 20-00 часов в день выборов.</w:t>
      </w:r>
    </w:p>
    <w:p>
      <w:pPr>
        <w:spacing w:after="120"/>
        <w:jc w:val="both"/>
      </w:pPr>
      <w:r>
        <w:rPr>
          <w:rFonts w:ascii="Arial" w:cs="Arial" w:eastAsia="Arial" w:hAnsi="Arial"/>
          <w:sz w:val="24"/>
          <w:szCs w:val="24"/>
        </w:rPr>
        <w:t xml:space="preserve">В случае невозможности передачи данных из автоматически считывающей урны из-за проблем со связью участковая избирательная комиссия составляет соответствующий акт и передача данных на сервер Центральной избирательной комиссии производится в территориальной избирательной комиссии в присутствии представителей политической партии и наблюдателей.</w:t>
      </w:r>
    </w:p>
    <w:p>
      <w:pPr>
        <w:spacing w:after="120"/>
        <w:jc w:val="both"/>
      </w:pPr>
      <w:r>
        <w:rPr>
          <w:rFonts w:ascii="Arial" w:cs="Arial" w:eastAsia="Arial" w:hAnsi="Arial"/>
          <w:sz w:val="24"/>
          <w:szCs w:val="24"/>
        </w:rPr>
        <w:t xml:space="preserve">Протокол автоматически считывающей урны о предварительных итогах голосования в бумажном виде выдается всем присутствующим при подсчете голосов, является предварительной информацией, не имеющей юридического значения.</w:t>
      </w:r>
    </w:p>
    <w:p>
      <w:pPr>
        <w:spacing w:after="120"/>
        <w:jc w:val="both"/>
      </w:pPr>
      <w:r>
        <w:rPr>
          <w:rFonts w:ascii="Arial" w:cs="Arial" w:eastAsia="Arial" w:hAnsi="Arial"/>
          <w:sz w:val="24"/>
          <w:szCs w:val="24"/>
        </w:rPr>
        <w:t xml:space="preserve">4.9. Председатель участковой избирательной комиссии объявляет о начале ручного подсчета избирательных бюллетеней, содержащихся в автоматически считывающей урне, демонстрирует неповрежденность печати (пломбы) и вскрывает урну для голосования. Члены участковой избирательной комиссии извлекают избирательные бюллетени и вынимают контрольный лист с подписями членов участковой избирательной комиссии, других лиц, присутствовавших утром при опечатывании ящиков для голосования. Председатель участковой избирательной комиссии демонстрирует контрольный лист.</w:t>
      </w:r>
    </w:p>
    <w:p>
      <w:pPr>
        <w:spacing w:after="120"/>
        <w:jc w:val="both"/>
      </w:pPr>
      <w:r>
        <w:rPr>
          <w:rFonts w:ascii="Arial" w:cs="Arial" w:eastAsia="Arial" w:hAnsi="Arial"/>
          <w:sz w:val="24"/>
          <w:szCs w:val="24"/>
        </w:rPr>
        <w:t xml:space="preserve">Избирательные бюллетени после извлечения из автоматически считывающей урны для голосования подсчитываются и результаты вписываются в протокол об итогах голосования.</w:t>
      </w:r>
    </w:p>
    <w:p>
      <w:pPr>
        <w:spacing w:after="120"/>
        <w:jc w:val="both"/>
      </w:pPr>
      <w:r>
        <w:rPr>
          <w:rFonts w:ascii="Arial" w:cs="Arial" w:eastAsia="Arial" w:hAnsi="Arial"/>
          <w:sz w:val="24"/>
          <w:szCs w:val="24"/>
        </w:rPr>
        <w:t xml:space="preserve">Число извлеченных избирательных бюллетеней из автоматически считывающей урны должно совпадать с числом бюллетеней, выданных избирателям, либо быть меньше. Если в автоматически считывающей урне число избирательных бюллетеней будет больше чем число выданных бюллетеней избирателям, то участковая избирательная комиссия принимает меры по выявлению и устранению причин.</w:t>
      </w:r>
    </w:p>
    <w:p>
      <w:pPr>
        <w:spacing w:after="120"/>
        <w:jc w:val="both"/>
      </w:pPr>
      <w:r>
        <w:rPr>
          <w:rFonts w:ascii="Arial" w:cs="Arial" w:eastAsia="Arial" w:hAnsi="Arial"/>
          <w:sz w:val="24"/>
          <w:szCs w:val="24"/>
        </w:rPr>
        <w:t xml:space="preserve">Если после выявления и устранения причин число действительных избирательных бюллетеней в автоматически считывающей урне будет больше чем число выданных избирателям бюллетеней, все избирательные бюллетени, находящиеся в урне, решением участковой избирательной комиссии признаются недействительными и погашаются путем надрезания правого нижнего угла.</w:t>
      </w:r>
    </w:p>
    <w:p>
      <w:pPr>
        <w:spacing w:after="120"/>
        <w:jc w:val="both"/>
      </w:pPr>
      <w:r>
        <w:rPr>
          <w:rFonts w:ascii="Arial" w:cs="Arial" w:eastAsia="Arial" w:hAnsi="Arial"/>
          <w:sz w:val="24"/>
          <w:szCs w:val="24"/>
        </w:rPr>
        <w:t xml:space="preserve">4.10. Члены участковой избирательной комиссии сортируют избирательные бюллетени, извлеченные из автоматически считывающей урны, по голосам, поданным за каждый из списков кандидатов, позицию "Против всех", одновременно отделяют избирательные бюллетени неустановленной формы и недействительные избирательные бюллетени. При сортировке избирательных бюллетеней члены участковой избирательной комиссии оглашают содержащиеся в избирательных бюллетенях отметки избирателей и предоставляют избирательные бюллетени для визуального контроля всем присутствующим при подсчете.</w:t>
      </w:r>
    </w:p>
    <w:p>
      <w:pPr>
        <w:spacing w:after="120"/>
        <w:jc w:val="both"/>
      </w:pPr>
      <w:r>
        <w:rPr>
          <w:rFonts w:ascii="Arial" w:cs="Arial" w:eastAsia="Arial" w:hAnsi="Arial"/>
          <w:sz w:val="24"/>
          <w:szCs w:val="24"/>
        </w:rPr>
        <w:t xml:space="preserve">С рассортированными избирательными бюллетенями вправе ознакомиться под контролем членов участковой избирательной комиссии представители политических партий, наблюдатели.</w:t>
      </w:r>
    </w:p>
    <w:p>
      <w:pPr>
        <w:spacing w:after="120"/>
        <w:jc w:val="both"/>
      </w:pPr>
      <w:r>
        <w:rPr>
          <w:rFonts w:ascii="Arial" w:cs="Arial" w:eastAsia="Arial" w:hAnsi="Arial"/>
          <w:sz w:val="24"/>
          <w:szCs w:val="24"/>
        </w:rPr>
        <w:t xml:space="preserve">4.11. Затем производится подсчет голосов избирателей по избирательным бюллетеням установленной формы отдельно по каждому списку кандидатов и позиции "Против всех". Подсчет рассортированных избирательных бюллетеней осуществляется вслух, путем перекладывания их по одному из одной пачки в другую таким образом, чтобы лица, присутствующие при подсчете, могли слышать или видеть отметку избирателя в избирательном бюллетене. Одновременный подсчет избирательных бюллетеней из разных пачек не допускается.</w:t>
      </w:r>
    </w:p>
    <w:p>
      <w:pPr>
        <w:spacing w:after="120"/>
        <w:jc w:val="both"/>
      </w:pPr>
      <w:r>
        <w:rPr>
          <w:rFonts w:ascii="Arial" w:cs="Arial" w:eastAsia="Arial" w:hAnsi="Arial"/>
          <w:sz w:val="24"/>
          <w:szCs w:val="24"/>
        </w:rPr>
        <w:t xml:space="preserve">Полученные данные, которые определяются по соответствующим отметкам (голосам) избирателей в избирательных бюллетенях, поданным за каждый список кандидатов и позицию "Против всех", заносятся в протокол об итогах голосования и его увеличенную форму.</w:t>
      </w:r>
    </w:p>
    <w:p>
      <w:pPr>
        <w:spacing w:after="120"/>
        <w:jc w:val="both"/>
      </w:pPr>
      <w:r>
        <w:rPr>
          <w:rFonts w:ascii="Arial" w:cs="Arial" w:eastAsia="Arial" w:hAnsi="Arial"/>
          <w:sz w:val="24"/>
          <w:szCs w:val="24"/>
        </w:rPr>
        <w:t xml:space="preserve">4.12. Недействительные избирательные бюллетени подсчитываются и суммируются отдельно. Недействительными считаются избирательные бюллетени, по которым невозможно определить волеизъявление избирателя, а также недействительные избирательные бюллетени, извлеченные из переносного ящика для голосования (если имел место факт извлечения из переносного ящика для голосования числа избирательных бюллетеней, превышающего число заявлений избирателей с отметкой о количестве полученных избирательных бюллетеней). К числу недействительных относятся и избирательные бюллетени, в которых не проставлены установленные Центральной избирательной комиссией защитные отметки, не заверенные печатью участковой избирательной комиссии и не содержащие иные установленные отметки.</w:t>
      </w:r>
    </w:p>
    <w:p>
      <w:pPr>
        <w:spacing w:after="120"/>
        <w:jc w:val="both"/>
      </w:pPr>
      <w:r>
        <w:rPr>
          <w:rFonts w:ascii="Arial" w:cs="Arial" w:eastAsia="Arial" w:hAnsi="Arial"/>
          <w:sz w:val="24"/>
          <w:szCs w:val="24"/>
        </w:rPr>
        <w:t xml:space="preserve">В случае возникновения сомнений при признании избирательного бюллетеня недействительным участковая избирательная комиссия решает вопрос голосованием, при этом на оборотной стороне избирательного бюллетеня указываются причины его недействительности и эта запись подтверждается подписями председателя и секретаря участковой избирательной комиссии, заверяется печатью комиссии. Общее число недействительных избирательных бюллетеней заносится в протокол об итогах голосования и его увеличенную форму.</w:t>
      </w:r>
    </w:p>
    <w:p>
      <w:pPr>
        <w:spacing w:after="120"/>
        <w:jc w:val="both"/>
      </w:pPr>
      <w:r>
        <w:rPr>
          <w:rFonts w:ascii="Arial" w:cs="Arial" w:eastAsia="Arial" w:hAnsi="Arial"/>
          <w:sz w:val="24"/>
          <w:szCs w:val="24"/>
        </w:rPr>
        <w:t xml:space="preserve">4.13. Члены участковой избирательной комиссии подсчитывают, оглашают и заносят в протокол об итогах голосования и его увеличенную форму число действительных избирательных бюллетеней, которое определяется по отметкам избирателей, позволяющим установить волеизъявление избирателей.</w:t>
      </w:r>
    </w:p>
    <w:p>
      <w:pPr>
        <w:spacing w:after="120"/>
        <w:jc w:val="both"/>
      </w:pPr>
      <w:r>
        <w:rPr>
          <w:rFonts w:ascii="Arial" w:cs="Arial" w:eastAsia="Arial" w:hAnsi="Arial"/>
          <w:sz w:val="24"/>
          <w:szCs w:val="24"/>
        </w:rPr>
        <w:t xml:space="preserve">4.14. Председатель участковой избирательной комиссии предлагает всем присутствующим при подсчете голосов лицам визуально ознакомиться с избирательными бюллетенями под контролем членов участковой избирательной комиссии. В случае несовпадения итогов голосования по данным автоматически считывающей урны с итогами голосования по данным ручного подсчета голосов, по требованию представителя политической партии или наблюдателя произвести пересчет голосов, избирательные бюллетени пересчитываются при непосредственном участии представителя политической партии или наблюдателя и предоставлении возможности визуального контроля с их стороны. При этом пересчет избирательных бюллетеней производится вслух.</w:t>
      </w:r>
    </w:p>
    <w:p>
      <w:pPr>
        <w:spacing w:after="120"/>
        <w:jc w:val="both"/>
      </w:pPr>
      <w:r>
        <w:rPr>
          <w:rFonts w:ascii="Arial" w:cs="Arial" w:eastAsia="Arial" w:hAnsi="Arial"/>
          <w:sz w:val="24"/>
          <w:szCs w:val="24"/>
        </w:rPr>
        <w:t xml:space="preserve">Итоги голосования устанавливаются по результатам ручного подсчета голосов.</w:t>
      </w:r>
    </w:p>
    <w:p>
      <w:pPr>
        <w:spacing w:after="120"/>
        <w:jc w:val="both"/>
      </w:pPr>
      <w:r>
        <w:rPr>
          <w:rFonts w:ascii="Arial" w:cs="Arial" w:eastAsia="Arial" w:hAnsi="Arial"/>
          <w:sz w:val="24"/>
          <w:szCs w:val="24"/>
        </w:rPr>
        <w:t xml:space="preserve">4.15. После этого производится проверка контрольных соотношений данных, внесенных в протокол об итогах голосования, согласно порядку, утверждаемому Центральной избирательной комиссией.</w:t>
      </w:r>
    </w:p>
    <w:p>
      <w:pPr>
        <w:spacing w:after="120"/>
        <w:jc w:val="both"/>
      </w:pPr>
      <w:r>
        <w:rPr>
          <w:rFonts w:ascii="Arial" w:cs="Arial" w:eastAsia="Arial" w:hAnsi="Arial"/>
          <w:sz w:val="24"/>
          <w:szCs w:val="24"/>
        </w:rPr>
        <w:t xml:space="preserve">4.16. После проведения подсчета голосов участковая избирательная комиссия в обязательном порядке проводит итоговое заседание, на котором рассматриваются поступившие заявления (жалобы) о нарушениях при голосовании и подсчете голосов избирателей, принимаются решения по каждому заявлению (жалобе). Затем членами участковой избирательной комиссии и заявителями, согласными с принятыми участковой избирательной комиссией решениями по поступившим заявлениям (жалобам), подписывается протокол итогового заседания участковой избирательной комиссии. При подписании протокола итогового заседания участковой избирательной комиссии члены участковой избирательной комиссии, не согласные с содержанием протокола, вправе приложить к нему особое мнение, о чем в протоколе делается соответствующая запись.</w:t>
      </w:r>
    </w:p>
    <w:p>
      <w:pPr>
        <w:spacing w:after="120"/>
        <w:jc w:val="both"/>
      </w:pPr>
      <w:r>
        <w:rPr>
          <w:rFonts w:ascii="Arial" w:cs="Arial" w:eastAsia="Arial" w:hAnsi="Arial"/>
          <w:sz w:val="24"/>
          <w:szCs w:val="24"/>
        </w:rPr>
        <w:t xml:space="preserve">После составления протокола об итогах голосования рассортированные избирательные бюллетени, списки избирателей упаковываются в отдельные пакеты, на которых указываются номер избирательного участка, количество избирательных бюллетеней и наименование списков избирателей. Пакеты опечатываются, подписываются членами участковой избирательной комиссии и складываются в отдельный мешок или коробку. На мешке или коробке указываются номер избирательного участка и перечень находящихся внутри документов. Мешок или коробка опечатываются с проставлением подписей членов участковой избирательной комиссии. Упаковка избирательных бюллетеней, списков избирателей, а также их складывание в мешок или коробку осуществляются в присутствии представителей политических партий, наблюдателей, которым также предоставляется возможность поставить на мешке или коробке свои подписи. При этом списки избирателей упаковываются в отдельный мешок или коробку. Пакет, мешок или коробка могут быть вскрыты только по решению вышестоящей избирательной комиссии или суда.</w:t>
      </w:r>
    </w:p>
    <w:p>
      <w:pPr>
        <w:spacing w:after="120"/>
        <w:jc w:val="both"/>
      </w:pPr>
      <w:r>
        <w:rPr>
          <w:rFonts w:ascii="Arial" w:cs="Arial" w:eastAsia="Arial" w:hAnsi="Arial"/>
          <w:sz w:val="24"/>
          <w:szCs w:val="24"/>
        </w:rPr>
        <w:t xml:space="preserve">4.17. Протокол об итогах голосования заполняется в двух экземплярах, а также заполняется дополнительный экземпляр для Центральной избирательной комиссии и подписывается всеми присутствующими членами участковой избирательной комиссии с проставлением даты и времени (часа, минуты) его подписания. Протокол является действительным, если он подписан большинством от числа членов участковой избирательной комиссии. При подписании протокола члены участковой избирательной комиссии, не согласные с содержанием протокола, вправе приложить к протоколу особое мнение, о чем в протоколе делается соответствующая запись. Протокол предварительных итогов голосования на избирательном участке, выданный автоматически считывающей урны, прилагается к протоколу об итогах голосования, составленному участковой избирательной комиссией на основании ручного подсчета бюллетеней и подписывается всеми присутствующими членами участковой избирательной комиссии.</w:t>
      </w:r>
    </w:p>
    <w:p>
      <w:pPr>
        <w:spacing w:after="120"/>
        <w:jc w:val="both"/>
      </w:pPr>
      <w:r>
        <w:rPr>
          <w:rFonts w:ascii="Arial" w:cs="Arial" w:eastAsia="Arial" w:hAnsi="Arial"/>
          <w:sz w:val="24"/>
          <w:szCs w:val="24"/>
        </w:rPr>
        <w:t xml:space="preserve">4.18. После подписания протокола об итогах голосования участковой избирательной комиссией итоги голосования незамедлительно оглашаются перед всеми присутствующими членами участковой избирательной комиссии, представителями политических партий, наблюдателями, представителями средств массовой информации.</w:t>
      </w:r>
    </w:p>
    <w:p>
      <w:pPr>
        <w:spacing w:after="120"/>
        <w:jc w:val="both"/>
      </w:pPr>
      <w:r>
        <w:rPr>
          <w:rFonts w:ascii="Arial" w:cs="Arial" w:eastAsia="Arial" w:hAnsi="Arial"/>
          <w:sz w:val="24"/>
          <w:szCs w:val="24"/>
        </w:rPr>
        <w:t xml:space="preserve">4.19. Первый экземпляр протокола об итогах голосования после его подписания вместе с избирательной документацией, включая избирательные бюллетени, списки избирателей, заявления (жалобы), принятые по ним решения, акты, составленные участковой избирательной комиссией, а также дополнительный экземпляр протокола об итогах голосования с приложением протокола автоматически считывающей урны, незамедлительно доставляется в территориальную избирательную комиссию председателем участковой избирательной комиссии или одним из членов участковой избирательной комиссии в сопровождении представителей политических партий.</w:t>
      </w:r>
    </w:p>
    <w:p>
      <w:pPr>
        <w:spacing w:after="120"/>
        <w:jc w:val="both"/>
      </w:pPr>
      <w:r>
        <w:rPr>
          <w:rFonts w:ascii="Arial" w:cs="Arial" w:eastAsia="Arial" w:hAnsi="Arial"/>
          <w:sz w:val="24"/>
          <w:szCs w:val="24"/>
        </w:rPr>
        <w:t xml:space="preserve">4.20. Второй экземпляр протокола, а также печать участковой избирательной комиссии хранятся у секретаря участковой избирательной комиссии, который несет установленную законодательством ответственность за их достоверность и сохранность до окончания работы комиссии.</w:t>
      </w:r>
    </w:p>
    <w:p>
      <w:pPr>
        <w:spacing w:after="120"/>
        <w:jc w:val="both"/>
      </w:pPr>
      <w:r>
        <w:rPr>
          <w:rFonts w:ascii="Arial" w:cs="Arial" w:eastAsia="Arial" w:hAnsi="Arial"/>
          <w:sz w:val="24"/>
          <w:szCs w:val="24"/>
        </w:rPr>
        <w:t xml:space="preserve">Дополнительный экземпляр протокола об итогах голосования участковой избирательной комиссии направляется в Центральную избирательную комиссию.</w:t>
      </w:r>
    </w:p>
    <w:p>
      <w:pPr>
        <w:spacing w:after="120"/>
        <w:jc w:val="both"/>
      </w:pPr>
      <w:r>
        <w:rPr>
          <w:rFonts w:ascii="Arial" w:cs="Arial" w:eastAsia="Arial" w:hAnsi="Arial"/>
          <w:sz w:val="24"/>
          <w:szCs w:val="24"/>
        </w:rPr>
        <w:t xml:space="preserve">4.21. Увеличенная форма протокола об итогах голосования вывешивается для всеобщего ознакомления в месте, установленном участковой избирательной комиссией, и хранится до окончания работы участковой избирательной комиссии.</w:t>
      </w:r>
    </w:p>
    <w:p>
      <w:pPr>
        <w:spacing w:after="120"/>
        <w:jc w:val="both"/>
      </w:pPr>
      <w:r>
        <w:rPr>
          <w:rFonts w:ascii="Arial" w:cs="Arial" w:eastAsia="Arial" w:hAnsi="Arial"/>
          <w:sz w:val="24"/>
          <w:szCs w:val="24"/>
        </w:rPr>
        <w:t xml:space="preserve">4.22. Каждому лицу, присутствовавшему при подсчете голосов, секретарь участковой избирательной комиссии незамедлительно после подписания протокола об итогах голосования обязан выдать его копию, заверенную печатью.</w:t>
      </w:r>
    </w:p>
    <w:p>
      <w:pPr>
        <w:spacing w:after="120"/>
        <w:jc w:val="both"/>
      </w:pPr>
      <w:r>
        <w:rPr>
          <w:rFonts w:ascii="Arial" w:cs="Arial" w:eastAsia="Arial" w:hAnsi="Arial"/>
          <w:sz w:val="24"/>
          <w:szCs w:val="24"/>
        </w:rPr>
        <w:t xml:space="preserve">4.23. Итоги голосования по каждому избирательному участку, а также список избирателей, принявших участие на выборах, не позднее 3 календарных дней размещаются на официальном сайте Центральной избирательной комиссии и вывешиваются на стендах перед помещениями участковых избирательных комиссий.</w:t>
      </w:r>
    </w:p>
    <w:p>
      <w:pPr>
        <w:spacing w:after="120"/>
        <w:jc w:val="both"/>
      </w:pPr>
      <w:r>
        <w:rPr>
          <w:rFonts w:ascii="Arial" w:cs="Arial" w:eastAsia="Arial" w:hAnsi="Arial"/>
          <w:sz w:val="24"/>
          <w:szCs w:val="24"/>
        </w:rPr>
        <w:t xml:space="preserve">Список избирателей, принявших участие на выборах по избирательному участку, передается оператором уполномоченного государственного органа в электронном виде председателю участковой избирательной комиссии по акту, который вместе с протоколом об итогах голосования и другой избирательной документацией, указанной в пункте 4.19. настоящего раздела доставляет ее в территориальную избирательную комиссию. Территориальная избирательная комиссия направляет список избирателей принявших участие в выборах в Центральную избирательную комиссию, а также распечатывает список избирателей без указания о годе рождения, месте постоянного либо фактического проживания, серия и номера паспорта и биометрических данных избирателя и направляет в участковую избирательную комиссию для вывешивания перед помещением участковых комиссий.</w:t>
      </w:r>
    </w:p>
    <w:p>
      <w:pPr>
        <w:spacing w:after="120"/>
        <w:jc w:val="center"/>
      </w:pPr>
      <w:r>
        <w:rPr>
          <w:rFonts w:ascii="Arial" w:cs="Arial" w:eastAsia="Arial" w:hAnsi="Arial"/>
          <w:b/>
          <w:bCs/>
          <w:sz w:val="24"/>
          <w:szCs w:val="24"/>
        </w:rPr>
        <w:t xml:space="preserve">5. Установление итогов голосования территориальными избирательными комиссиями на соответствующих территориях</w:t>
      </w:r>
    </w:p>
    <w:p>
      <w:pPr>
        <w:spacing w:after="120"/>
        <w:jc w:val="both"/>
      </w:pPr>
      <w:r>
        <w:rPr>
          <w:rFonts w:ascii="Arial" w:cs="Arial" w:eastAsia="Arial" w:hAnsi="Arial"/>
          <w:sz w:val="24"/>
          <w:szCs w:val="24"/>
        </w:rPr>
        <w:t xml:space="preserve">5.1. Первые экземпляры протоколов об итогах голосования участковых избирательных комиссий вместе с избирательной документацией немедленно после их подписания членами участковой избирательной комиссии передаются по акту в территориальную избирательную комиссию, которая подводит итоги голосования на соответствующей территории.</w:t>
      </w:r>
    </w:p>
    <w:p>
      <w:pPr>
        <w:spacing w:after="120"/>
        <w:jc w:val="both"/>
      </w:pPr>
      <w:r>
        <w:rPr>
          <w:rFonts w:ascii="Arial" w:cs="Arial" w:eastAsia="Arial" w:hAnsi="Arial"/>
          <w:sz w:val="24"/>
          <w:szCs w:val="24"/>
        </w:rPr>
        <w:t xml:space="preserve">5.2. Подведение итогов голосования на соответствующей территории осуществляет территориальная избирательная комиссия на основании протоколов, поступивших непосредственно из участковых избирательных комиссий, путем сложения содержащихся в них данных.</w:t>
      </w:r>
    </w:p>
    <w:p>
      <w:pPr>
        <w:spacing w:after="120"/>
        <w:jc w:val="both"/>
      </w:pPr>
      <w:r>
        <w:rPr>
          <w:rFonts w:ascii="Arial" w:cs="Arial" w:eastAsia="Arial" w:hAnsi="Arial"/>
          <w:sz w:val="24"/>
          <w:szCs w:val="24"/>
        </w:rPr>
        <w:t xml:space="preserve">После предварительной проверки правильности составления протоколов участковых избирательных комиссий об итогах голосования территориальная избирательная комиссия путем суммирования данных всех участковых избирательных комиссий подводит итоги голосования на соответствующей территории. Территориальная избирательная комиссия проверяет данные протоколов составленных участковыми избирательными комиссиями с данными протоколов автоматических считывающих урн. По итогам голосования территориальная избирательная комиссия составляет сводную таблицу и протокол, в который заносятся данные о числе участковых избирательных комиссий, количестве поступивших протоколов, на основании которых составляется протокол об итогах голосования, а также суммарные данные протоколов участковых избирательных комиссий.</w:t>
      </w:r>
    </w:p>
    <w:p>
      <w:pPr>
        <w:spacing w:after="120"/>
        <w:jc w:val="both"/>
      </w:pPr>
      <w:r>
        <w:rPr>
          <w:rFonts w:ascii="Arial" w:cs="Arial" w:eastAsia="Arial" w:hAnsi="Arial"/>
          <w:sz w:val="24"/>
          <w:szCs w:val="24"/>
        </w:rPr>
        <w:t xml:space="preserve">Перед подписанием протокола об итогах голосования на соответствующей территории территориальная избирательная комиссия в обязательном порядке проводит итоговое заседание, на котором рассматриваются поступившие в комиссию заявления (жалобы), связанные с проведением голосования, подсчетом голосов и составлением протоколов участковых избирательных комиссий. Избирательная комиссия принимает решения по каждому заявлению (жалобе), затем членами избирательной комиссии и заявителями, согласными с принятыми избирательной комиссией решениями по поступившим заявлениям (жалобам), подписывается протокол итогового заседания избирательной комиссии. При подписании протокола итогового заседания территориальной избирательной комиссии члены избирательной комиссии, не согласные с содержанием протокола, вправе приложить к нему особое мнение, о чем в протоколе делается соответствующая запись. После этого избирательная комиссия подписывает протокол об итогах голосования на соответствующей территории.</w:t>
      </w:r>
    </w:p>
    <w:p>
      <w:pPr>
        <w:spacing w:after="120"/>
        <w:jc w:val="both"/>
      </w:pPr>
      <w:r>
        <w:rPr>
          <w:rFonts w:ascii="Arial" w:cs="Arial" w:eastAsia="Arial" w:hAnsi="Arial"/>
          <w:sz w:val="24"/>
          <w:szCs w:val="24"/>
        </w:rPr>
        <w:t xml:space="preserve">5.3. Протокол об итогах голосования составляется в двух экземплярах и подписывается всеми присутствующими членами территориальной избирательной комиссии. К протоколам приобщаются составляемая в двух экземплярах сводная таблица об итогах голосования на соответствующей территории, особые мнения членов избирательной комиссии, а также поступившие заявления (жалобы) и принятые по ним решения.</w:t>
      </w:r>
    </w:p>
    <w:p>
      <w:pPr>
        <w:spacing w:after="120"/>
        <w:jc w:val="both"/>
      </w:pPr>
      <w:r>
        <w:rPr>
          <w:rFonts w:ascii="Arial" w:cs="Arial" w:eastAsia="Arial" w:hAnsi="Arial"/>
          <w:sz w:val="24"/>
          <w:szCs w:val="24"/>
        </w:rPr>
        <w:t xml:space="preserve">5.4. Первый экземпляр протокола избирательной комиссии незамедлительно после подписания вместе с первым экземпляром сводной таблицы направляется в Центральную избирательную комиссию.</w:t>
      </w:r>
    </w:p>
    <w:p>
      <w:pPr>
        <w:spacing w:after="120"/>
        <w:jc w:val="both"/>
      </w:pPr>
      <w:r>
        <w:rPr>
          <w:rFonts w:ascii="Arial" w:cs="Arial" w:eastAsia="Arial" w:hAnsi="Arial"/>
          <w:sz w:val="24"/>
          <w:szCs w:val="24"/>
        </w:rPr>
        <w:t xml:space="preserve">5.5. Второй экземпляр протокола вместе со всей избирательной документацией хранится секретарем территориальной комиссии в охраняемом помещении до передачи в архив.</w:t>
      </w:r>
    </w:p>
    <w:p>
      <w:pPr>
        <w:spacing w:after="120"/>
        <w:jc w:val="both"/>
      </w:pPr>
      <w:r>
        <w:rPr>
          <w:rFonts w:ascii="Arial" w:cs="Arial" w:eastAsia="Arial" w:hAnsi="Arial"/>
          <w:sz w:val="24"/>
          <w:szCs w:val="24"/>
        </w:rPr>
        <w:t xml:space="preserve">5.6. Увеличенная форма протокола об итогах выборов вывешивается для всеобщего ознакомления в месте, установленном территориальной избирательной комиссией, и хранится до окончания работы избирательной комиссии.</w:t>
      </w:r>
    </w:p>
    <w:p>
      <w:pPr>
        <w:spacing w:after="120"/>
        <w:jc w:val="both"/>
      </w:pPr>
      <w:r>
        <w:rPr>
          <w:rFonts w:ascii="Arial" w:cs="Arial" w:eastAsia="Arial" w:hAnsi="Arial"/>
          <w:sz w:val="24"/>
          <w:szCs w:val="24"/>
        </w:rPr>
        <w:t xml:space="preserve">5.7. При выявлении ошибок, несоответствий в протоколах и (или) сводных таблицах об итогах голосования или возникновении сомнений в правильности составления протоколов, поступивших из территориальных избирательных комиссий, Центральная избирательная комиссия вправе принять решение о проведении повторного подсчета голосов избирательной комиссией. Повторный подсчет проводится с обязательным присутствием члена (членов) Центральной избирательной комиссии. При повторном подсчете голосов вправе присутствовать представители политических партий и наблюдатели. По итогам повторного подсчета голосов избирателей избирательная комиссия составляет протокол об итогах голосования, на котором делается отметка "Повторный подсчет голосов". Протокол незамедлительно направляется в Центральную избирательную комиссию.</w:t>
      </w:r>
    </w:p>
    <w:p>
      <w:pPr>
        <w:spacing w:after="120"/>
        <w:jc w:val="both"/>
      </w:pPr>
      <w:r>
        <w:rPr>
          <w:rFonts w:ascii="Arial" w:cs="Arial" w:eastAsia="Arial" w:hAnsi="Arial"/>
          <w:sz w:val="24"/>
          <w:szCs w:val="24"/>
        </w:rPr>
        <w:t xml:space="preserve">5.8. Каждому лицу, присутствовавшему при подсчете голосов, секретарь территориальной избирательной комиссии незамедлительно после подписания протокола об итогах голосования обязан выдать его копию, заверенную печатью.</w:t>
      </w:r>
    </w:p>
    <w:p>
      <w:pPr>
        <w:spacing w:after="120"/>
        <w:jc w:val="center"/>
      </w:pPr>
      <w:r>
        <w:rPr>
          <w:rFonts w:ascii="Arial" w:cs="Arial" w:eastAsia="Arial" w:hAnsi="Arial"/>
          <w:b/>
          <w:bCs/>
          <w:sz w:val="24"/>
          <w:szCs w:val="24"/>
        </w:rPr>
        <w:t xml:space="preserve">6. Порядок обеспечения защиты от несанкционированного доступа к избирательным документам при доставке, передаче и приеме вышестоящими избирательными комиссиями</w:t>
      </w:r>
    </w:p>
    <w:p>
      <w:pPr>
        <w:spacing w:after="120"/>
        <w:jc w:val="both"/>
      </w:pPr>
      <w:r>
        <w:rPr>
          <w:rFonts w:ascii="Arial" w:cs="Arial" w:eastAsia="Arial" w:hAnsi="Arial"/>
          <w:sz w:val="24"/>
          <w:szCs w:val="24"/>
        </w:rPr>
        <w:t xml:space="preserve">6.1. Обеспечение безопасности и сохранности избирательной документации, в том числе избирательных бюллетеней, возлагается на избирательные комиссии. Содействие в обеспечении безопасности возлагается на правоохранительные органы (органы внутренних дел).</w:t>
      </w:r>
    </w:p>
    <w:p>
      <w:pPr>
        <w:spacing w:after="120"/>
        <w:jc w:val="both"/>
      </w:pPr>
      <w:r>
        <w:rPr>
          <w:rFonts w:ascii="Arial" w:cs="Arial" w:eastAsia="Arial" w:hAnsi="Arial"/>
          <w:sz w:val="24"/>
          <w:szCs w:val="24"/>
        </w:rPr>
        <w:t xml:space="preserve">Согласно законодательству Кыргызской Республики, к избирательным документам относятся: списки избирателей, бюллетени действительные, недействительные, неиспользованные (погашенные), испорченные (заполненные с ошибками), а также бюллетени, выданные избирателям для голосования вне помещения избирательного участка, протоколы избирательных комиссий, их решения по вопросам выборов, регистрационные документы политических партий, сводные таблицы о результатах голосования.</w:t>
      </w:r>
    </w:p>
    <w:p>
      <w:pPr>
        <w:spacing w:after="120"/>
        <w:jc w:val="both"/>
      </w:pPr>
      <w:r>
        <w:rPr>
          <w:rFonts w:ascii="Arial" w:cs="Arial" w:eastAsia="Arial" w:hAnsi="Arial"/>
          <w:sz w:val="24"/>
          <w:szCs w:val="24"/>
        </w:rPr>
        <w:t xml:space="preserve">6.2. В целях обеспечения защиты от несанкционированного доступа к избирательным документам при доставке, передаче и приеме вышестоящими избирательными комиссиями изготавливаются специальные сейф-пакеты. Сейф-пакеты изготавливаются из специальных влагостойких, жаропрочных материалов, которые имеют индивидуальный восьмизначный номер (далее - идентификационный номер), запечатывается самоклеющейся индикаторной лентой. Незаконное, самовольное и анонимное вскрытие сейф-пакеты исключено, так как оно будет сопровождаться явно видимым следом - это словами "open" (открыто) под пломбой-лентой, из-за чего вторичное запечатывание использованного пакета исключается.</w:t>
      </w:r>
    </w:p>
    <w:p>
      <w:pPr>
        <w:spacing w:after="120"/>
        <w:jc w:val="both"/>
      </w:pPr>
      <w:r>
        <w:rPr>
          <w:rFonts w:ascii="Arial" w:cs="Arial" w:eastAsia="Arial" w:hAnsi="Arial"/>
          <w:sz w:val="24"/>
          <w:szCs w:val="24"/>
        </w:rPr>
        <w:t xml:space="preserve">6.3. Во избежание вскрытия сейф-пакета с целью внесения поправок, членам участковой избирательной комиссии необходимо тщательно проверить данные занесенные в протокол об итогах голосования.</w:t>
      </w:r>
    </w:p>
    <w:p>
      <w:pPr>
        <w:spacing w:after="120"/>
        <w:jc w:val="both"/>
      </w:pPr>
      <w:r>
        <w:rPr>
          <w:rFonts w:ascii="Arial" w:cs="Arial" w:eastAsia="Arial" w:hAnsi="Arial"/>
          <w:sz w:val="24"/>
          <w:szCs w:val="24"/>
        </w:rPr>
        <w:t xml:space="preserve">6.4. Первый экземпляр, а также его заверенная копия протокола об итогах голосования упаковывается отдельно в два сейф-пакета председателем или секретарем участковой избирательной комиссии в присутствии наблюдателей, представителей политических партий, о чем составляется акт, в котором должны быть указаны идентификационные номера сейф-пакетов, который должен быть подписан всеми присутствующими лицами. Пакеты опечатываются, подписываются членами участковой избирательной комиссии и складываются в отдельный мешок или коробку. На мешке или коробке указываются номер избирательного участка и перечень находящихся внутри документов. Мешок или коробка опечатываются с проставлением подписей членов участковой избирательной комиссии.</w:t>
      </w:r>
    </w:p>
    <w:p>
      <w:pPr>
        <w:spacing w:after="120"/>
        <w:jc w:val="both"/>
      </w:pPr>
      <w:r>
        <w:rPr>
          <w:rFonts w:ascii="Arial" w:cs="Arial" w:eastAsia="Arial" w:hAnsi="Arial"/>
          <w:sz w:val="24"/>
          <w:szCs w:val="24"/>
        </w:rPr>
        <w:t xml:space="preserve">Оба сейф-пакета: с первым экземпляром, а также с заверенной копией протоколов об итогах голосования участковой избирательной комиссии незамедлительно доставляются председателем или одним из членов участковой избирательной комиссии в сопровождении представителей политических партий, а также сотрудников органов внутренних дел Кыргызской Республики в территориальную избирательную комиссию и передаются по акту, в котором обязательно должны быть указаны идентификационные номера сейф-пакетов.</w:t>
      </w:r>
    </w:p>
    <w:p>
      <w:pPr>
        <w:spacing w:after="120"/>
        <w:jc w:val="both"/>
      </w:pPr>
      <w:r>
        <w:rPr>
          <w:rFonts w:ascii="Arial" w:cs="Arial" w:eastAsia="Arial" w:hAnsi="Arial"/>
          <w:sz w:val="24"/>
          <w:szCs w:val="24"/>
        </w:rPr>
        <w:t xml:space="preserve">6.5. Второй экземпляр протокола об итогах голосования, печать участковой избирательной комиссии, отрывные талоны двух сейф-пакетов, акт о передаче в территориальную избирательную комиссию сейф-пакета с первым экземпляром и сейф-пакета с заверенной копией протокола об итогах голосования хранятся у секретаря участковой избирательной комиссии, который несет установленную законодательством ответственность за их достоверность и сохранность до окончания работы комиссии.</w:t>
      </w:r>
    </w:p>
    <w:p>
      <w:pPr>
        <w:spacing w:after="120"/>
        <w:jc w:val="both"/>
      </w:pPr>
      <w:r>
        <w:rPr>
          <w:rFonts w:ascii="Arial" w:cs="Arial" w:eastAsia="Arial" w:hAnsi="Arial"/>
          <w:sz w:val="24"/>
          <w:szCs w:val="24"/>
        </w:rPr>
        <w:t xml:space="preserve">6.6. Вскрытие сейф-пакета с первым экземпляром итогового протокола участковой избирательной комиссии возможно только в соответствующей территориальной избирательной комиссии в присутствии наблюдателей, представителей политических партий.</w:t>
      </w:r>
    </w:p>
    <w:p>
      <w:pPr>
        <w:spacing w:after="120"/>
        <w:jc w:val="both"/>
      </w:pPr>
      <w:r>
        <w:rPr>
          <w:rFonts w:ascii="Arial" w:cs="Arial" w:eastAsia="Arial" w:hAnsi="Arial"/>
          <w:sz w:val="24"/>
          <w:szCs w:val="24"/>
        </w:rPr>
        <w:t xml:space="preserve">6.7. Сейф-пакет с заверенной копией протокола об итогах голосования участковой избирательной комиссии направляется в Центральную избирательную комиссию.</w:t>
      </w:r>
    </w:p>
    <w:p>
      <w:pPr>
        <w:spacing w:after="120"/>
        <w:jc w:val="both"/>
      </w:pPr>
      <w:r>
        <w:rPr>
          <w:rFonts w:ascii="Arial" w:cs="Arial" w:eastAsia="Arial" w:hAnsi="Arial"/>
          <w:sz w:val="24"/>
          <w:szCs w:val="24"/>
        </w:rPr>
        <w:t xml:space="preserve">6.8. Территориальная избирательная комиссия на основании поступивших первых экземпляров протоколов об итогах голосования участковых избирательных комиссий подводит итоги голосования на соответствующей территории путем сложения содержащихся в них данных, о чем составляется протокол и сводная таблица об итогах голосования территориальной избирательной комиссии.</w:t>
      </w:r>
    </w:p>
    <w:p>
      <w:pPr>
        <w:spacing w:after="120"/>
        <w:jc w:val="both"/>
      </w:pPr>
      <w:r>
        <w:rPr>
          <w:rFonts w:ascii="Arial" w:cs="Arial" w:eastAsia="Arial" w:hAnsi="Arial"/>
          <w:sz w:val="24"/>
          <w:szCs w:val="24"/>
        </w:rPr>
        <w:t xml:space="preserve">6.9. После подписания первого экземпляра протокола об итогах голосования на соответствующей территории и сводной таблицы, территориальная избирательная комиссия упаковывает их в сейф-пакет вместе со всеми протоколами об итогах голосования, поступивших с участковых избирательных комиссий, о чем составляется акт, в котором должны быть указаны идентификационные номера сейф-пакета и вместе с сейф-пакетами, в которых упакованы заверенные копии протоколов участковых избирательных комиссий, направляются в Центральную избирательную комиссию.</w:t>
      </w:r>
    </w:p>
    <w:p>
      <w:pPr>
        <w:spacing w:after="120"/>
        <w:jc w:val="both"/>
      </w:pPr>
      <w:r>
        <w:rPr>
          <w:rFonts w:ascii="Arial" w:cs="Arial" w:eastAsia="Arial" w:hAnsi="Arial"/>
          <w:sz w:val="24"/>
          <w:szCs w:val="24"/>
        </w:rPr>
        <w:t xml:space="preserve">6.10. Второй экземпляр протокола об итогах голосования территориальной избирательной комиссии вместе со всей избирательной документацией, отрывной талон сейф-пакета, а также акт о передаче в Центральную избирательную комиссию сейф-пакета с первым экземпляром итогового протокола хранится у секретаря территориальной комиссии в охраняемом помещении до передачи их в архив.</w:t>
      </w:r>
    </w:p>
    <w:p>
      <w:pPr>
        <w:spacing w:after="120"/>
        <w:jc w:val="both"/>
      </w:pPr>
      <w:r>
        <w:rPr>
          <w:rFonts w:ascii="Arial" w:cs="Arial" w:eastAsia="Arial" w:hAnsi="Arial"/>
          <w:sz w:val="24"/>
          <w:szCs w:val="24"/>
        </w:rPr>
        <w:t xml:space="preserve">6.11. Вскрытие сейф-пакетов с первым экземпляром протокола об итогах голосования и сводной таблицы территориальной избирательной комиссии, а также с заверенной копией итогового протокола участковой избирательной комиссии допускается только в Центральной избирательной комиссии по акту, в котором должны быть указаны идентификационные номера сейф-пакетов.</w:t>
      </w:r>
    </w:p>
    <w:p>
      <w:pPr>
        <w:spacing w:after="120"/>
        <w:jc w:val="center"/>
      </w:pPr>
      <w:r>
        <w:rPr>
          <w:rFonts w:ascii="Arial" w:cs="Arial" w:eastAsia="Arial" w:hAnsi="Arial"/>
          <w:b/>
          <w:bCs/>
          <w:sz w:val="24"/>
          <w:szCs w:val="24"/>
        </w:rPr>
        <w:t xml:space="preserve">7. Обеспечение безопасности на избирательном участке и в помещении для голосования</w:t>
      </w:r>
    </w:p>
    <w:p>
      <w:pPr>
        <w:spacing w:after="120"/>
        <w:jc w:val="both"/>
      </w:pPr>
      <w:r>
        <w:rPr>
          <w:rFonts w:ascii="Arial" w:cs="Arial" w:eastAsia="Arial" w:hAnsi="Arial"/>
          <w:sz w:val="24"/>
          <w:szCs w:val="24"/>
        </w:rPr>
        <w:t xml:space="preserve">7.1. Одним из главных требований к помещению избирательного участка является обеспечение пожарной безопасности. Поэтому глава местной государственной администрации, глава местного самоуправления (мэр города, глава айыл окмоту), избирательная комиссия при выборе помещения для голосования должны учитывать следующее:</w:t>
      </w:r>
    </w:p>
    <w:p>
      <w:pPr>
        <w:spacing w:after="120"/>
        <w:jc w:val="both"/>
      </w:pPr>
      <w:r>
        <w:rPr>
          <w:rFonts w:ascii="Arial" w:cs="Arial" w:eastAsia="Arial" w:hAnsi="Arial"/>
          <w:sz w:val="24"/>
          <w:szCs w:val="24"/>
        </w:rPr>
        <w:t xml:space="preserve">-  наличие в помещении исправной и работоспособной автоматической пожарной сигнализации и системы оповещения и управления эвакуацией людей при пожаре;</w:t>
      </w:r>
    </w:p>
    <w:p>
      <w:pPr>
        <w:spacing w:after="120"/>
        <w:jc w:val="both"/>
      </w:pPr>
      <w:r>
        <w:rPr>
          <w:rFonts w:ascii="Arial" w:cs="Arial" w:eastAsia="Arial" w:hAnsi="Arial"/>
          <w:sz w:val="24"/>
          <w:szCs w:val="24"/>
        </w:rPr>
        <w:t xml:space="preserve">-  наличие и содержание эвакуационных выходов в соответствии с требованиями пожарной безопасности;</w:t>
      </w:r>
    </w:p>
    <w:p>
      <w:pPr>
        <w:spacing w:after="120"/>
        <w:jc w:val="both"/>
      </w:pPr>
      <w:r>
        <w:rPr>
          <w:rFonts w:ascii="Arial" w:cs="Arial" w:eastAsia="Arial" w:hAnsi="Arial"/>
          <w:sz w:val="24"/>
          <w:szCs w:val="24"/>
        </w:rPr>
        <w:t xml:space="preserve"> - наличие первичных средств пожаротушения;</w:t>
      </w:r>
    </w:p>
    <w:p>
      <w:pPr>
        <w:spacing w:after="120"/>
        <w:jc w:val="both"/>
      </w:pPr>
      <w:r>
        <w:rPr>
          <w:rFonts w:ascii="Arial" w:cs="Arial" w:eastAsia="Arial" w:hAnsi="Arial"/>
          <w:sz w:val="24"/>
          <w:szCs w:val="24"/>
        </w:rPr>
        <w:t xml:space="preserve">-  наличие плана эвакуации на случай возникновения пожара (в т.ч. из помещения для голосования).</w:t>
      </w:r>
    </w:p>
    <w:p>
      <w:pPr>
        <w:spacing w:after="120"/>
        <w:jc w:val="both"/>
      </w:pPr>
      <w:r>
        <w:rPr>
          <w:rFonts w:ascii="Arial" w:cs="Arial" w:eastAsia="Arial" w:hAnsi="Arial"/>
          <w:sz w:val="24"/>
          <w:szCs w:val="24"/>
        </w:rPr>
        <w:t xml:space="preserve">Председатель участковой избирательной комиссии назначает лиц, ответственных за пожарную безопасность, из числа членов комиссии и распределяет между членами участковой комиссии обязанности на случай возникновения пожара (кто из членов отвечает за эвакуацию избирателей, кто обеспечивает сохранность избирательной документации, кто сообщает о пожаре в пожарную часть и т.д.).</w:t>
      </w:r>
    </w:p>
    <w:p>
      <w:pPr>
        <w:spacing w:after="120"/>
        <w:jc w:val="both"/>
      </w:pPr>
      <w:r>
        <w:rPr>
          <w:rFonts w:ascii="Arial" w:cs="Arial" w:eastAsia="Arial" w:hAnsi="Arial"/>
          <w:sz w:val="24"/>
          <w:szCs w:val="24"/>
        </w:rPr>
        <w:t xml:space="preserve">На избирательном участке до передачи помещения участковой избирательной комиссии руководитель объекта, где размещен избирательный участок, должен обеспечить полное выполнение требований предписаний органов государственного пожарного надзора, в том числе установить приказом соответствующий противопожарный режим, проверить исправность внутреннего противопожарного водопровода (при наличии), осветительной и силовой сети, опробовать системы автоматической противопожарной защиты, обеспечить наличие, исправность и постоянную готовность к применению первичных средств пожаротушения, средств связи и оповещения, проинструктировать под роспись о мерах пожарной безопасности и действиях при пожаре совместно с председателем избирательной комиссии членов избирательной комиссии и персонал, привлеченный для обслуживания участка и ознакомить их с расположением помещений, путей эвакуации, эвакуационных выходов, мест размещения первичных средств пожаротушения, средств телефонной связи и средств оповещения.</w:t>
      </w:r>
    </w:p>
    <w:p>
      <w:pPr>
        <w:spacing w:after="120"/>
        <w:jc w:val="both"/>
      </w:pPr>
      <w:r>
        <w:rPr>
          <w:rFonts w:ascii="Arial" w:cs="Arial" w:eastAsia="Arial" w:hAnsi="Arial"/>
          <w:sz w:val="24"/>
          <w:szCs w:val="24"/>
        </w:rPr>
        <w:t xml:space="preserve">На видных местах должны быть вывешены поэтажные планы (схемы) эвакуации людей на случай возникновения пожара, инструкции по соблюдению требований пожарной безопасности и инструкции, определяющие действия обслуживающего персонала и членов избирательной комиссии по обеспечению эвакуации людей, бюллетеней и имущества.</w:t>
      </w:r>
    </w:p>
    <w:p>
      <w:pPr>
        <w:spacing w:after="120"/>
        <w:jc w:val="both"/>
      </w:pPr>
      <w:r>
        <w:rPr>
          <w:rFonts w:ascii="Arial" w:cs="Arial" w:eastAsia="Arial" w:hAnsi="Arial"/>
          <w:sz w:val="24"/>
          <w:szCs w:val="24"/>
        </w:rPr>
        <w:t xml:space="preserve">У каждого телефонного аппарата устанавливается табличка с номером телефона вызова ближайшего подразделения пожарной охраны.</w:t>
      </w:r>
    </w:p>
    <w:p>
      <w:pPr>
        <w:spacing w:after="120"/>
        <w:jc w:val="both"/>
      </w:pPr>
      <w:r>
        <w:rPr>
          <w:rFonts w:ascii="Arial" w:cs="Arial" w:eastAsia="Arial" w:hAnsi="Arial"/>
          <w:sz w:val="24"/>
          <w:szCs w:val="24"/>
        </w:rPr>
        <w:t xml:space="preserve">На случай отключения электроэнергии здание избирательного участка обеспечивается альтернативными источниками питания, фонарями и свечами.</w:t>
      </w:r>
    </w:p>
    <w:p>
      <w:pPr>
        <w:spacing w:after="120"/>
        <w:jc w:val="both"/>
      </w:pPr>
      <w:r>
        <w:rPr>
          <w:rFonts w:ascii="Arial" w:cs="Arial" w:eastAsia="Arial" w:hAnsi="Arial"/>
          <w:sz w:val="24"/>
          <w:szCs w:val="24"/>
        </w:rPr>
        <w:t xml:space="preserve">Светильники в кабинах для голосования устанавливаются на негорючем основании с мощностью ламп накаливания не более 60 Вт.</w:t>
      </w:r>
    </w:p>
    <w:p>
      <w:pPr>
        <w:spacing w:after="120"/>
        <w:jc w:val="both"/>
      </w:pPr>
      <w:r>
        <w:rPr>
          <w:rFonts w:ascii="Arial" w:cs="Arial" w:eastAsia="Arial" w:hAnsi="Arial"/>
          <w:sz w:val="24"/>
          <w:szCs w:val="24"/>
        </w:rPr>
        <w:t xml:space="preserve">Помещения, не связанные с проведением выборов, должны быть закрыты.</w:t>
      </w:r>
    </w:p>
    <w:p>
      <w:pPr>
        <w:spacing w:after="120"/>
        <w:jc w:val="both"/>
      </w:pPr>
      <w:r>
        <w:rPr>
          <w:rFonts w:ascii="Arial" w:cs="Arial" w:eastAsia="Arial" w:hAnsi="Arial"/>
          <w:sz w:val="24"/>
          <w:szCs w:val="24"/>
        </w:rPr>
        <w:t xml:space="preserve">Запрещается загромождать проходы и коридоры, размещать на путях эвакуации торговые точки.</w:t>
      </w:r>
    </w:p>
    <w:p>
      <w:pPr>
        <w:spacing w:after="120"/>
        <w:jc w:val="both"/>
      </w:pPr>
      <w:r>
        <w:rPr>
          <w:rFonts w:ascii="Arial" w:cs="Arial" w:eastAsia="Arial" w:hAnsi="Arial"/>
          <w:sz w:val="24"/>
          <w:szCs w:val="24"/>
        </w:rPr>
        <w:t xml:space="preserve">Помещения избирательного участка обеспечиваются огнетушителями. Курение на избирательных участках не разрешается.</w:t>
      </w:r>
    </w:p>
    <w:p>
      <w:pPr>
        <w:spacing w:after="120"/>
        <w:jc w:val="both"/>
      </w:pPr>
      <w:r>
        <w:rPr>
          <w:rFonts w:ascii="Arial" w:cs="Arial" w:eastAsia="Arial" w:hAnsi="Arial"/>
          <w:sz w:val="24"/>
          <w:szCs w:val="24"/>
        </w:rPr>
        <w:t xml:space="preserve">Состояние электрооборудования должно быть проверено специалистом, выявленные недостатки должны быть устранены до начала выборов.</w:t>
      </w:r>
    </w:p>
    <w:p>
      <w:pPr>
        <w:spacing w:after="120"/>
        <w:jc w:val="both"/>
      </w:pPr>
      <w:r>
        <w:rPr>
          <w:rFonts w:ascii="Arial" w:cs="Arial" w:eastAsia="Arial" w:hAnsi="Arial"/>
          <w:sz w:val="24"/>
          <w:szCs w:val="24"/>
        </w:rPr>
        <w:t xml:space="preserve">Председатель участковой избирательной комиссии перед началом выборов обязан осмотреть помещения и убедиться в их пожарной безопасности.</w:t>
      </w:r>
    </w:p>
    <w:p>
      <w:pPr>
        <w:spacing w:after="120"/>
        <w:jc w:val="both"/>
      </w:pPr>
      <w:r>
        <w:rPr>
          <w:rFonts w:ascii="Arial" w:cs="Arial" w:eastAsia="Arial" w:hAnsi="Arial"/>
          <w:sz w:val="24"/>
          <w:szCs w:val="24"/>
        </w:rPr>
        <w:t xml:space="preserve">В период подготовки к работе избирательного участка печное отопление в зданиях (при наличии) проверяется и при необходимости ремонтируется в соответствии с требованиями противопожарных норм и правил. Топка печей заканчивается не позднее чем за один час до начала работы избирательного участка.</w:t>
      </w:r>
    </w:p>
    <w:p>
      <w:pPr>
        <w:spacing w:after="120"/>
        <w:jc w:val="both"/>
      </w:pPr>
      <w:r>
        <w:rPr>
          <w:rFonts w:ascii="Arial" w:cs="Arial" w:eastAsia="Arial" w:hAnsi="Arial"/>
          <w:sz w:val="24"/>
          <w:szCs w:val="24"/>
        </w:rPr>
        <w:t xml:space="preserve">Имеющиеся вблизи зданий избирательных участков пожарные гидранты, резервуары и водоемы должны находиться в исправном состоянии, заполнены водой, обозначены соответствующими указателями, в зимнее время утеплены, очищены ото льда и снега.</w:t>
      </w:r>
    </w:p>
    <w:p>
      <w:pPr>
        <w:spacing w:after="120"/>
        <w:jc w:val="both"/>
      </w:pPr>
      <w:r>
        <w:rPr>
          <w:rFonts w:ascii="Arial" w:cs="Arial" w:eastAsia="Arial" w:hAnsi="Arial"/>
          <w:sz w:val="24"/>
          <w:szCs w:val="24"/>
        </w:rPr>
        <w:t xml:space="preserve">7.2. Накануне дня голосования участковой избирательной комиссии необходимо принять все меры по обеспечению безопасности работы в день голосования. Существенную помощь избирательным комиссиям в этом оказывают сотрудники органов внутренних дел. В целях обеспечения безопасности работы участковой избирательной комиссии органы внутренних дел реализуют комплекс мер по охране помещений участковых избирательных комиссий и избирательной документации.</w:t>
      </w:r>
    </w:p>
    <w:p>
      <w:pPr>
        <w:spacing w:after="120"/>
        <w:jc w:val="both"/>
      </w:pPr>
      <w:r>
        <w:rPr>
          <w:rFonts w:ascii="Arial" w:cs="Arial" w:eastAsia="Arial" w:hAnsi="Arial"/>
          <w:sz w:val="24"/>
          <w:szCs w:val="24"/>
        </w:rPr>
        <w:t xml:space="preserve">Важнейшей задачей органов внутренних дел является обеспечение безопасности работы участковых избирательных комиссий. В этих целях реализуется комплекс мер:</w:t>
      </w:r>
    </w:p>
    <w:p>
      <w:pPr>
        <w:spacing w:after="120"/>
        <w:jc w:val="both"/>
      </w:pPr>
      <w:r>
        <w:rPr>
          <w:rFonts w:ascii="Arial" w:cs="Arial" w:eastAsia="Arial" w:hAnsi="Arial"/>
          <w:sz w:val="24"/>
          <w:szCs w:val="24"/>
        </w:rPr>
        <w:t xml:space="preserve">по сопровождению избирательных бюллетеней из вышестоящей избирательной комиссии в участковую избирательную комиссию и обратно;</w:t>
      </w:r>
    </w:p>
    <w:p>
      <w:pPr>
        <w:spacing w:after="120"/>
        <w:jc w:val="both"/>
      </w:pPr>
      <w:r>
        <w:rPr>
          <w:rFonts w:ascii="Arial" w:cs="Arial" w:eastAsia="Arial" w:hAnsi="Arial"/>
          <w:sz w:val="24"/>
          <w:szCs w:val="24"/>
        </w:rPr>
        <w:t xml:space="preserve">по охране помещений участковых избирательных комиссий, оборудования и избирательной документации;</w:t>
      </w:r>
    </w:p>
    <w:p>
      <w:pPr>
        <w:spacing w:after="120"/>
        <w:jc w:val="both"/>
      </w:pPr>
      <w:r>
        <w:rPr>
          <w:rFonts w:ascii="Arial" w:cs="Arial" w:eastAsia="Arial" w:hAnsi="Arial"/>
          <w:sz w:val="24"/>
          <w:szCs w:val="24"/>
        </w:rPr>
        <w:t xml:space="preserve">по оказанию содействия членам участковых избирательных комиссий в день голосования на избирательном участке и в помещении для голосования и после окончания времени голосования в осуществлении их законной деятельности, в том числе, если им оказывается противодействие или угрожает опасность;</w:t>
      </w:r>
    </w:p>
    <w:p>
      <w:pPr>
        <w:spacing w:after="120"/>
        <w:jc w:val="both"/>
      </w:pPr>
      <w:r>
        <w:rPr>
          <w:rFonts w:ascii="Arial" w:cs="Arial" w:eastAsia="Arial" w:hAnsi="Arial"/>
          <w:sz w:val="24"/>
          <w:szCs w:val="24"/>
        </w:rPr>
        <w:t xml:space="preserve">по взаимодействию с участковыми избирательными комиссиями при выявлении и устранении нарушений избирательного законодательства.</w:t>
      </w:r>
    </w:p>
    <w:p>
      <w:pPr>
        <w:spacing w:after="120"/>
        <w:jc w:val="both"/>
      </w:pPr>
      <w:r>
        <w:rPr>
          <w:rFonts w:ascii="Arial" w:cs="Arial" w:eastAsia="Arial" w:hAnsi="Arial"/>
          <w:sz w:val="24"/>
          <w:szCs w:val="24"/>
        </w:rPr>
        <w:t xml:space="preserve">Председатель участковой избирательной комиссии следит за порядком в помещении для голосования. В случаях нарушения общественного порядка в помещении для голосования председатель участковой избирательной комиссии имеет право обратиться за помощью к работникам правоохранительных органов с целью обеспечения общественного порядка в помещении для голосования. После наведения порядка сотрудники органов внутренних дел должны покинуть помещение для голосования. Распоряжения председателя участковой избирательной комиссии, отданные в пределах его полномочий и не нарушающие права участников избирательного процесса, обязательны для всех присутствующих в помещении для голосования.</w:t>
      </w:r>
    </w:p>
    <w:p>
      <w:pPr>
        <w:spacing w:after="120"/>
        <w:jc w:val="both"/>
      </w:pPr>
      <w:r>
        <w:rPr>
          <w:rFonts w:ascii="Arial" w:cs="Arial" w:eastAsia="Arial" w:hAnsi="Arial"/>
          <w:sz w:val="24"/>
          <w:szCs w:val="24"/>
        </w:rPr>
        <w:t xml:space="preserve">Охрана помещения участковой избирательной комиссии сотрудниками органов внутренних дел должна осуществляться по согласованию с председателем участковой избирательной комиссии после поступления в комиссию избирательной документации: списков избирателей, а круглосуточная охрана - после поступления на хранение в помещение участковой избирательной комиссии избирательных бюллетеней.</w:t>
      </w:r>
    </w:p>
    <w:p>
      <w:pPr>
        <w:spacing w:after="120"/>
        <w:jc w:val="both"/>
      </w:pPr>
      <w:r>
        <w:rPr>
          <w:rFonts w:ascii="Arial" w:cs="Arial" w:eastAsia="Arial" w:hAnsi="Arial"/>
          <w:sz w:val="24"/>
          <w:szCs w:val="24"/>
        </w:rPr>
        <w:t xml:space="preserve">Местонахождение работника внутренних дел определяется по согласованию с председателем участковой комиссии (как правило, в помещении участковой избирательной комиссии, где хранится избирательная документация).</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6g0cwk_whdqmlcku7zug">
      <w:r>
        <w:rPr>
          <w:rFonts w:ascii="Arial" w:cs="Arial" w:eastAsia="Arial" w:hAnsi="Arial"/>
          <w:color w:val="132D3F"/>
          <w:sz w:val="16"/>
          <w:szCs w:val="16"/>
          <w:u w:val="single"/>
        </w:rPr>
        <w:t xml:space="preserve">dalil.kg/document/20704</w:t>
      </w:r>
    </w:hyperlink>
  </w:p>
  <w:p>
    <w:pPr>
      <w:spacing w:after="0" w:before="40"/>
      <w:jc w:val="center"/>
    </w:pPr>
    <w:hyperlink w:history="1" r:id="rIdjevehizugictwi5mjw8w-">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vzuuzqmkvxmjxygudxn4" Type="http://schemas.openxmlformats.org/officeDocument/2006/relationships/hyperlink" Target="https://dalil.kg/document/202913"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6g0cwk_whdqmlcku7zug" Type="http://schemas.openxmlformats.org/officeDocument/2006/relationships/hyperlink" Target="https://dalil.kg/document/20704" TargetMode="External"/><Relationship Id="rIdjevehizugictwi5mjw8w-"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2026-09-27T07:15:44.294Z</dcterms:created>
  <dcterms:modified xsi:type="dcterms:W3CDTF">2026-09-27T07:15:44.294Z</dcterms:modified>
</cp:coreProperties>
</file>

<file path=docProps/custom.xml><?xml version="1.0" encoding="utf-8"?>
<Properties xmlns="http://schemas.openxmlformats.org/officeDocument/2006/custom-properties" xmlns:vt="http://schemas.openxmlformats.org/officeDocument/2006/docPropsVTypes"/>
</file>