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№ 155-р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государственных административных зданий: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обмен государственного здания с прилегающим земельным участком, расположенного по адресу: город Бишкек, ул.Киевская, 74, на здание с прилегающим земельным участком, расположенное по адресу: город Чолпон-Ата, ул.Советская, 61, принадлежащее гражданину Киму А.В. на праве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на баланс Государственного агентства по охране окружающей среды и лесному хозяйству при Правительстве Кыргызской Республики для размещения Экологического информационного центра Генеральной дирекции биосферной территории "Иссык-Куль" здание, расположенное по адресу: город Чолпон-Ата, ул.Советская,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распоряжения Правительства Кыргызской Республики от </w:t>
      </w:r>
      <w:hyperlink w:history="1" r:id="rIdn23hrf2cwt00cwwcx-y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2004 года № 284-р</w:t>
        </w:r>
      </w:hyperlink>
      <w:r>
        <w:rPr>
          <w:rFonts w:ascii="Arial" w:cs="Arial" w:eastAsia="Arial" w:hAnsi="Arial"/>
          <w:sz w:val="24"/>
          <w:szCs w:val="24"/>
        </w:rPr>
        <w:t xml:space="preserve"> и от 8 июля 2004 года № 430-р.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40gkml5e0kqovmvk9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dalil.kg/document/207715</w:t>
      </w:r>
    </w:hyperlink>
  </w:p>
  <w:p>
    <w:pPr>
      <w:spacing w:after="0" w:before="40"/>
      <w:jc w:val="center"/>
    </w:pPr>
    <w:hyperlink w:history="1" r:id="rId6gimh3iqxdgyt-slkei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3hrf2cwt00cwwcx-yrt" Type="http://schemas.openxmlformats.org/officeDocument/2006/relationships/hyperlink" Target="https://dalil.kg/document/180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40gkml5e0kqovmvk978" Type="http://schemas.openxmlformats.org/officeDocument/2006/relationships/hyperlink" Target="https://dalil.kg/document/207715" TargetMode="External"/><Relationship Id="rId6gimh3iqxdgyt-slkei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2026-10-01T11:58:15.513Z</dcterms:created>
  <dcterms:modified xsi:type="dcterms:W3CDTF">2026-10-01T11:58:15.513Z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