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ПРАВИТЕЛЬСТВО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РАСПОРЯЖЕНИЕ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19 января 2010 года № 15-p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Во исполнение пунктов 2 и 3 </w:t>
      </w:r>
      <w:hyperlink w:history="1" r:id="rIdnsfn-3val47larbutyi96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Указа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Кыргызской Республики "Об Агентстве Кыргызской Республики по делам государственной службы, Национальном агентстве Кыргызской Республики по предупреждению коррупции и других государственных органах" от 26 октября 2009 года № 426: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Образовать комиссию по ликвидации Национального центра развития горных районов Кыргызской Республики и исполнительной дирекции при Координационном совете при Правительстве Кыргызской Республики по реализации Государственной программы комплексного социально-экономического развития города Ош на 2001-2010 годы (далее - Ликвидационная комиссия), в составе согласно </w:t>
      </w:r>
      <w:hyperlink w:history="1" r:id="rIdao91_kj7b6ftyhlc1zedp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приложению</w:t>
        </w:r>
      </w:hyperlink>
      <w:r>
        <w:rPr>
          <w:rFonts w:ascii="Arial" w:cs="Arial" w:eastAsia="Arial" w:hAnsi="Arial"/>
          <w:sz w:val="24"/>
          <w:szCs w:val="24"/>
        </w:rPr>
        <w:t xml:space="preserve">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Ликвидационной комиссии в двухмесячный срок провести все необходимые мероприятия, предусмотренные законодательством Кыргызской Республики: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по инвентаризации финансовых и материальных ценностей;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подготовить ликвидационный баланс в установленном порядке;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подготовить необходимый пакет документов для регистрации о прекращении деятельности;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предупредить работников указанных органов о предстоящем увольнении, согласно пункта 1 статьи 83 Трудового </w:t>
      </w:r>
      <w:hyperlink w:history="1" r:id="rIdvgvyz7dkglx9wbmujrles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передать документы указанных органов на хранение в архив Архивного агентства при Государственной регистрационной службе при Правительстве Кыргызской Республики в установленном порядке.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Передать имущество Национального центра развития горных районов Кыргызской Республики и исполнительной дирекции при Координационном совете при Правительстве Кыргызской Республики по реализации Государственной программы комплексного социально-экономического развития города Ош на 2001-2010 годы в ведение Министерства государственного имущества Кыргызской Республики в установленном порядке.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Контроль за исполнением настоящего распоряжения возложить на Министерство государственного имущества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Д.Усөнов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Приложение </w:t>
      </w:r>
      <w:r>
        <w:rPr>
          <w:rFonts w:ascii="Arial" w:cs="Arial" w:eastAsia="Arial" w:hAnsi="Arial"/>
          <w:sz w:val="24"/>
          <w:szCs w:val="24"/>
        </w:rPr>
        <w:t xml:space="preserve">к распоряжению Правительства Кыргызской Республики от 19 января 2010 года № 15-p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СОСТАВ
 комиссии по ликвидации Национального центра развития горных районов Кыргызской Республики и исполнительной дирекции при Координационном совете при Правительстве Кыргызской Республики по реализации Государственной программы комплексного социально-экономического развития города Ош на 2001-2010 годы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Вице-премьер-министр Кыргызской Республики, председатель комиссии.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Члены комиссии: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заместитель министра государственного имущества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заместитель министра юстиции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заместитель министра финансов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заместитель министра экономического регулирования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заместитель председателя Государственной регистрационной службы при Правительстве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заведующий отделом государственных балансов Управления методологии финансовой отчетности и внутреннего аудита Министерства финансов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председатель Национального центра развития горных районов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главный бухгалтер Национального центра развития горных районов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генеральный директор исполнительной дирекции при Координационном совете при Правительстве Кыргызской Республики по реализации Государственной программы комплексного социально-экономического развития города Ош на 2001-2010 годы;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главный бухгалтер исполнительной дирекции при Координационном совете при Правительстве Кыргызской Республики по реализации Государственной программы комплексного социально-экономического развития города Ош на 2001-2010 годы.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43fb7igk4xynl0jz7orl8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dalil.kg/document/207870</w:t>
      </w:r>
    </w:hyperlink>
  </w:p>
  <w:p>
    <w:pPr>
      <w:spacing w:after="0" w:before="40"/>
      <w:jc w:val="center"/>
    </w:pPr>
    <w:hyperlink w:history="1" r:id="rId_hjanqsvztsx-8j1-3dre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nsfn-3val47larbutyi96" Type="http://schemas.openxmlformats.org/officeDocument/2006/relationships/hyperlink" Target="https://dalil.kg/document/60315" TargetMode="External"/><Relationship Id="rIdao91_kj7b6ftyhlc1zedp" Type="http://schemas.openxmlformats.org/officeDocument/2006/relationships/hyperlink" Target="https://dalil.kg/document/207870#&#1088;1" TargetMode="External"/><Relationship Id="rIdvgvyz7dkglx9wbmujrles" Type="http://schemas.openxmlformats.org/officeDocument/2006/relationships/hyperlink" Target="https://dalil.kg/document/1505" TargetMode="External"/><Relationship Id="rId8" Type="http://schemas.openxmlformats.org/officeDocument/2006/relationships/image" Target="media/8de64316e95979c063c17bcd5380dc052a2594e9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43fb7igk4xynl0jz7orl8" Type="http://schemas.openxmlformats.org/officeDocument/2006/relationships/hyperlink" Target="https://dalil.kg/document/207870" TargetMode="External"/><Relationship Id="rId_hjanqsvztsx-8j1-3dre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2026-10-05T06:30:17.526Z</dcterms:created>
  <dcterms:modified xsi:type="dcterms:W3CDTF">2026-10-05T06:30:17.526Z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