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ciab_gdpjdp2r89w2ubaw">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Центральной комиссии по выборам</w:t>
      </w:r>
    </w:p>
    <w:p>
      <w:pPr>
        <w:spacing w:after="120"/>
        <w:jc w:val="center"/>
      </w:pPr>
      <w:r>
        <w:rPr>
          <w:rFonts w:ascii="Arial" w:cs="Arial" w:eastAsia="Arial" w:hAnsi="Arial"/>
          <w:i/>
          <w:iCs/>
          <w:sz w:val="24"/>
          <w:szCs w:val="24"/>
        </w:rPr>
        <w:t xml:space="preserve">и проведению референдумов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19 августа 2026 года № 88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ПОЛОЖЕНИЕ </w:t>
      </w:r>
    </w:p>
    <w:p>
      <w:pPr>
        <w:spacing w:before="200"/>
        <w:jc w:val="center"/>
      </w:pPr>
      <w:r>
        <w:rPr>
          <w:rFonts w:ascii="Arial" w:cs="Arial" w:eastAsia="Arial" w:hAnsi="Arial"/>
          <w:b/>
          <w:bCs/>
          <w:sz w:val="32"/>
          <w:szCs w:val="32"/>
        </w:rPr>
        <w:t xml:space="preserve">о порядке избрания мэра города</w:t>
      </w:r>
    </w:p>
    <w:p>
      <w:pPr>
        <w:spacing/>
        <w:jc w:val="center"/>
      </w:pPr>
      <w:r>
        <w:rPr>
          <w:rFonts w:ascii="Arial" w:cs="Arial" w:eastAsia="Arial" w:hAnsi="Arial"/>
          <w:sz w:val="24"/>
          <w:szCs w:val="24"/>
        </w:rPr>
        <w:t xml:space="preserve"/>
      </w:r>
    </w:p>
    <w:p>
      <w:pPr>
        <w:spacing/>
        <w:jc w:val="center"/>
      </w:pPr>
      <w:r>
        <w:rPr>
          <w:rFonts w:ascii="Arial" w:cs="Arial" w:eastAsia="Arial" w:hAnsi="Arial"/>
          <w:i/>
          <w:iCs/>
          <w:sz w:val="24"/>
          <w:szCs w:val="24"/>
        </w:rPr>
        <w:t xml:space="preserve">(В редакции постановлений Центризбиркома КР от </w:t>
      </w:r>
      <w:r>
        <w:rPr>
          <w:rFonts w:ascii="Arial" w:cs="Arial" w:eastAsia="Arial" w:hAnsi="Arial"/>
          <w:i/>
          <w:iCs/>
          <w:sz w:val="24"/>
          <w:szCs w:val="24"/>
        </w:rPr>
        <w:t xml:space="preserve">27 февраля 2017 года № 54</w:t>
      </w:r>
      <w:r>
        <w:rPr>
          <w:rFonts w:ascii="Arial" w:cs="Arial" w:eastAsia="Arial" w:hAnsi="Arial"/>
          <w:i/>
          <w:iCs/>
          <w:sz w:val="24"/>
          <w:szCs w:val="24"/>
        </w:rPr>
        <w:t xml:space="preserve">, </w:t>
      </w:r>
      <w:r>
        <w:rPr>
          <w:rFonts w:ascii="Arial" w:cs="Arial" w:eastAsia="Arial" w:hAnsi="Arial"/>
          <w:i/>
          <w:iCs/>
          <w:sz w:val="24"/>
          <w:szCs w:val="24"/>
        </w:rPr>
        <w:t xml:space="preserve">17 февраля 2018 года № 32</w:t>
      </w:r>
      <w:r>
        <w:rPr>
          <w:rFonts w:ascii="Arial" w:cs="Arial" w:eastAsia="Arial" w:hAnsi="Arial"/>
          <w:i/>
          <w:iCs/>
          <w:sz w:val="24"/>
          <w:szCs w:val="24"/>
        </w:rPr>
        <w:t xml:space="preserve">, </w:t>
      </w:r>
      <w:r>
        <w:rPr>
          <w:rFonts w:ascii="Arial" w:cs="Arial" w:eastAsia="Arial" w:hAnsi="Arial"/>
          <w:i/>
          <w:iCs/>
          <w:sz w:val="24"/>
          <w:szCs w:val="24"/>
        </w:rPr>
        <w:t xml:space="preserve">27 августа 2018 года № 170</w:t>
      </w:r>
      <w:r>
        <w:rPr>
          <w:rFonts w:ascii="Arial" w:cs="Arial" w:eastAsia="Arial" w:hAnsi="Arial"/>
          <w:i/>
          <w:iCs/>
          <w:sz w:val="24"/>
          <w:szCs w:val="24"/>
        </w:rPr>
        <w:t xml:space="preserve">,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 </w:t>
      </w:r>
      <w:hyperlink w:history="1" r:id="rIdavfituky7q_gdo-nhxu27">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jc w:val="center"/>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I. Основные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разработано в целях реализации норм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местном самоуправлении" и определяет порядок проведения выборов мэра города.</w:t>
      </w:r>
    </w:p>
    <w:p>
      <w:pPr>
        <w:spacing w:after="60"/>
        <w:ind w:firstLine="567"/>
        <w:jc w:val="both"/>
      </w:pPr>
      <w:r>
        <w:rPr>
          <w:rFonts w:ascii="Arial" w:cs="Arial" w:eastAsia="Arial" w:hAnsi="Arial"/>
          <w:sz w:val="24"/>
          <w:szCs w:val="24"/>
        </w:rPr>
        <w:t xml:space="preserve">Порядок проведения выборов мэра города регулируется избирательным законодательством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местном самоуправлении" и настоящим Положением.</w:t>
      </w:r>
    </w:p>
    <w:p>
      <w:pPr>
        <w:spacing w:after="60"/>
        <w:ind w:firstLine="567"/>
        <w:jc w:val="both"/>
      </w:pPr>
      <w:r>
        <w:rPr>
          <w:rFonts w:ascii="Arial" w:cs="Arial" w:eastAsia="Arial" w:hAnsi="Arial"/>
          <w:sz w:val="24"/>
          <w:szCs w:val="24"/>
        </w:rPr>
        <w:t xml:space="preserve">2. Мэр города избирается депутатами на сессии, соответствующего городского кенеша на срок его созыва путем тайного голосования.</w:t>
      </w:r>
    </w:p>
    <w:p>
      <w:pPr>
        <w:spacing w:after="60"/>
        <w:ind w:firstLine="567"/>
        <w:jc w:val="both"/>
      </w:pPr>
      <w:r>
        <w:rPr>
          <w:rFonts w:ascii="Arial" w:cs="Arial" w:eastAsia="Arial" w:hAnsi="Arial"/>
          <w:sz w:val="24"/>
          <w:szCs w:val="24"/>
        </w:rPr>
        <w:t xml:space="preserve">3. Право на выдвижение кандидатуры на должность мэра имеют депутатские фракции городского кенеша и Премьер-министр Кыргызской Республики.</w:t>
      </w:r>
    </w:p>
    <w:p>
      <w:pPr>
        <w:spacing w:after="60"/>
        <w:ind w:firstLine="567"/>
        <w:jc w:val="both"/>
      </w:pPr>
      <w:r>
        <w:rPr>
          <w:rFonts w:ascii="Arial" w:cs="Arial" w:eastAsia="Arial" w:hAnsi="Arial"/>
          <w:sz w:val="24"/>
          <w:szCs w:val="24"/>
        </w:rPr>
        <w:t xml:space="preserve">4.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Не может быть мэром города гражданин Кыргызской Республики:</w:t>
      </w:r>
    </w:p>
    <w:p>
      <w:pPr>
        <w:spacing w:after="60"/>
        <w:ind w:firstLine="567"/>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60"/>
        <w:ind w:firstLine="567"/>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установленного образца.</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Выборы мэра города назначаются Центральной избирательной комиссией не позднее 10 календарных дней со дня первого заседания вновь избранного городского кенеша.</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Центральная избирательная комиссия назначает выборы мэра города не позднее 10 календарных дней со дня образования вакансии.</w:t>
      </w:r>
    </w:p>
    <w:p>
      <w:pPr>
        <w:spacing w:after="60"/>
        <w:ind w:firstLine="567"/>
        <w:jc w:val="both"/>
      </w:pPr>
      <w:r>
        <w:rPr>
          <w:rFonts w:ascii="Arial" w:cs="Arial" w:eastAsia="Arial" w:hAnsi="Arial"/>
          <w:sz w:val="24"/>
          <w:szCs w:val="24"/>
        </w:rPr>
        <w:t xml:space="preserve">В случае если мэр города, досрочно освобожденный Премьер-министром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Выборы мэра города проводятся территориальной избирательной комиссией в течение 20 календарных дней со дня назначения выборов.</w:t>
      </w:r>
    </w:p>
    <w:p>
      <w:pPr>
        <w:spacing w:after="60"/>
        <w:ind w:firstLine="567"/>
        <w:jc w:val="both"/>
      </w:pPr>
      <w:r>
        <w:rPr>
          <w:rFonts w:ascii="Arial" w:cs="Arial" w:eastAsia="Arial" w:hAnsi="Arial"/>
          <w:sz w:val="24"/>
          <w:szCs w:val="24"/>
        </w:rPr>
        <w:t xml:space="preserve">7. 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w:t>
      </w:r>
    </w:p>
    <w:p>
      <w:pPr>
        <w:spacing w:after="60"/>
        <w:ind w:firstLine="567"/>
        <w:jc w:val="both"/>
      </w:pPr>
      <w:r>
        <w:rPr>
          <w:rFonts w:ascii="Arial" w:cs="Arial" w:eastAsia="Arial" w:hAnsi="Arial"/>
          <w:sz w:val="24"/>
          <w:szCs w:val="24"/>
        </w:rPr>
        <w:t xml:space="preserve">8. 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мэра города.</w:t>
      </w:r>
    </w:p>
    <w:p>
      <w:pPr>
        <w:spacing w:after="200" w:before="200"/>
        <w:jc w:val="center"/>
      </w:pPr>
      <w:r>
        <w:rPr>
          <w:rFonts w:ascii="Arial" w:cs="Arial" w:eastAsia="Arial" w:hAnsi="Arial"/>
          <w:b/>
          <w:bCs/>
          <w:sz w:val="24"/>
          <w:szCs w:val="24"/>
        </w:rPr>
        <w:t xml:space="preserve">II. Порядок регистрации кандидата на должность мэра города</w:t>
      </w:r>
    </w:p>
    <w:p>
      <w:pPr>
        <w:spacing w:after="60"/>
        <w:ind w:firstLine="567"/>
        <w:jc w:val="both"/>
      </w:pPr>
      <w:r>
        <w:rPr>
          <w:rFonts w:ascii="Arial" w:cs="Arial" w:eastAsia="Arial" w:hAnsi="Arial"/>
          <w:sz w:val="24"/>
          <w:szCs w:val="24"/>
        </w:rPr>
        <w:t xml:space="preserve">9. Для регистрации кандидата на должность мэра города депутатская фракция городского кенеша, Премьер-министр Кыргызской Республики, выдвинувшие кандидата на должность главы мэра города,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о выдвижении кандидата на должность мэра города;</w:t>
      </w:r>
    </w:p>
    <w:p>
      <w:pPr>
        <w:spacing w:after="60"/>
        <w:ind w:firstLine="567"/>
        <w:jc w:val="both"/>
      </w:pPr>
      <w:r>
        <w:rPr>
          <w:rFonts w:ascii="Arial" w:cs="Arial" w:eastAsia="Arial" w:hAnsi="Arial"/>
          <w:sz w:val="24"/>
          <w:szCs w:val="24"/>
        </w:rPr>
        <w:t xml:space="preserve">2) заявление кандидата о согласии баллотироваться;</w:t>
      </w:r>
    </w:p>
    <w:p>
      <w:pPr>
        <w:spacing w:after="60"/>
        <w:ind w:firstLine="567"/>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60"/>
        <w:ind w:firstLine="567"/>
        <w:jc w:val="both"/>
      </w:pPr>
      <w:r>
        <w:rPr>
          <w:rFonts w:ascii="Arial" w:cs="Arial" w:eastAsia="Arial" w:hAnsi="Arial"/>
          <w:sz w:val="24"/>
          <w:szCs w:val="24"/>
        </w:rPr>
        <w:t xml:space="preserve">4) нотариально заверенные копии трудовой книжки и диплома о высшем образовании, подтверждающие наличие у кандидата на должность мэра города, соответствующих образования и стажа работы, указанных в пункте 4 </w:t>
      </w:r>
      <w:r>
        <w:rPr>
          <w:rFonts w:ascii="Arial" w:cs="Arial" w:eastAsia="Arial" w:hAnsi="Arial"/>
          <w:sz w:val="24"/>
          <w:szCs w:val="24"/>
        </w:rPr>
        <w:t xml:space="preserve">главы I</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60"/>
        <w:ind w:firstLine="567"/>
        <w:jc w:val="both"/>
      </w:pPr>
      <w:r>
        <w:rPr>
          <w:rFonts w:ascii="Arial" w:cs="Arial" w:eastAsia="Arial" w:hAnsi="Arial"/>
          <w:sz w:val="24"/>
          <w:szCs w:val="24"/>
        </w:rPr>
        <w:t xml:space="preserve">6)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60"/>
        <w:ind w:firstLine="567"/>
        <w:jc w:val="both"/>
      </w:pPr>
      <w:r>
        <w:rPr>
          <w:rFonts w:ascii="Arial" w:cs="Arial" w:eastAsia="Arial" w:hAnsi="Arial"/>
          <w:i/>
          <w:iCs/>
          <w:sz w:val="24"/>
          <w:szCs w:val="24"/>
        </w:rPr>
        <w:t xml:space="preserve">(В редакции постановлений Центризбиркома КР от </w:t>
      </w:r>
      <w:r>
        <w:rPr>
          <w:rFonts w:ascii="Arial" w:cs="Arial" w:eastAsia="Arial" w:hAnsi="Arial"/>
          <w:i/>
          <w:iCs/>
          <w:sz w:val="24"/>
          <w:szCs w:val="24"/>
        </w:rPr>
        <w:t xml:space="preserve">27 августа 2018 года № 170</w:t>
      </w:r>
      <w:r>
        <w:rPr>
          <w:rFonts w:ascii="Arial" w:cs="Arial" w:eastAsia="Arial" w:hAnsi="Arial"/>
          <w:i/>
          <w:iCs/>
          <w:sz w:val="24"/>
          <w:szCs w:val="24"/>
        </w:rPr>
        <w:t xml:space="preserve">,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Соответствующая территориальная избирательная комиссия в течение 3 календарных дней со дня принятия документов проверяет соответствие кандидата и порядка выдвижения кандидата на должность мэра города требованиям настоящего Положения 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60"/>
        <w:ind w:firstLine="567"/>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Если территориальная избирательная комиссия обнаружила несоответствия в документах кандидата на должность мэра,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депутатскую фракцию городского кенеша, Премьер-министра Кыргызской Республики, выдвинувших кандидата, о данных несоответствиях.</w:t>
      </w:r>
    </w:p>
    <w:p>
      <w:pPr>
        <w:spacing w:after="60"/>
        <w:ind w:firstLine="567"/>
        <w:jc w:val="both"/>
      </w:pPr>
      <w:r>
        <w:rPr>
          <w:rFonts w:ascii="Arial" w:cs="Arial" w:eastAsia="Arial" w:hAnsi="Arial"/>
          <w:sz w:val="24"/>
          <w:szCs w:val="24"/>
        </w:rPr>
        <w:t xml:space="preserve">Депутатская фракция городского кенеша, Премьер-министр Кыргызской Республики, выдвинувшие кандидата на должность мэра города,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12. В случае принятия решения об отказе в регистрации кандидата на должность мэра города, соответствующая территориальная избирательная комиссия обязана в течение суток с момента его принятия выдать депутатской фракции городского кенеша, Премьер-министру Кыргызской Республики, выдвинувшего кандидата на должность мэра города, копию решения территориальной избирательной комиссии с изложением оснований отказа.</w:t>
      </w:r>
    </w:p>
    <w:p>
      <w:pPr>
        <w:spacing w:after="60"/>
        <w:ind w:firstLine="567"/>
        <w:jc w:val="both"/>
      </w:pPr>
      <w:r>
        <w:rPr>
          <w:rFonts w:ascii="Arial" w:cs="Arial" w:eastAsia="Arial" w:hAnsi="Arial"/>
          <w:sz w:val="24"/>
          <w:szCs w:val="24"/>
        </w:rPr>
        <w:t xml:space="preserve">13. Основаниями отказа в регистрации кандидата на должность мэра города могут быть:</w:t>
      </w:r>
    </w:p>
    <w:p>
      <w:pPr>
        <w:spacing w:after="60"/>
        <w:ind w:firstLine="567"/>
        <w:jc w:val="both"/>
      </w:pPr>
      <w:r>
        <w:rPr>
          <w:rFonts w:ascii="Arial" w:cs="Arial" w:eastAsia="Arial" w:hAnsi="Arial"/>
          <w:sz w:val="24"/>
          <w:szCs w:val="24"/>
        </w:rPr>
        <w:t xml:space="preserve">1) несоблюдение порядка выдвижения, предусмотренного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местном самоуправлении";</w:t>
      </w:r>
    </w:p>
    <w:p>
      <w:pPr>
        <w:spacing w:after="60"/>
        <w:ind w:firstLine="567"/>
        <w:jc w:val="both"/>
      </w:pPr>
      <w:r>
        <w:rPr>
          <w:rFonts w:ascii="Arial" w:cs="Arial" w:eastAsia="Arial" w:hAnsi="Arial"/>
          <w:sz w:val="24"/>
          <w:szCs w:val="24"/>
        </w:rPr>
        <w:t xml:space="preserve">2)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3) принадлежность кандидата к гражданству другого государства;</w:t>
      </w:r>
    </w:p>
    <w:p>
      <w:pPr>
        <w:spacing w:after="60"/>
        <w:ind w:firstLine="567"/>
        <w:jc w:val="both"/>
      </w:pPr>
      <w:r>
        <w:rPr>
          <w:rFonts w:ascii="Arial" w:cs="Arial" w:eastAsia="Arial" w:hAnsi="Arial"/>
          <w:sz w:val="24"/>
          <w:szCs w:val="24"/>
        </w:rPr>
        <w:t xml:space="preserve">4) непредставление субъектом, выдвинувшим кандидата на должность мэра города (депутатской фракцией городского кенеша, Премьер-министром Кыргызской Республики), всех необходимых для регистрации документов, указанных в части 1 </w:t>
      </w:r>
      <w:r>
        <w:rPr>
          <w:rFonts w:ascii="Arial" w:cs="Arial" w:eastAsia="Arial" w:hAnsi="Arial"/>
          <w:sz w:val="24"/>
          <w:szCs w:val="24"/>
        </w:rPr>
        <w:t xml:space="preserve">статьи 53</w:t>
      </w:r>
      <w:r>
        <w:rPr>
          <w:rFonts w:ascii="Arial" w:cs="Arial" w:eastAsia="Arial" w:hAnsi="Arial"/>
          <w:sz w:val="24"/>
          <w:szCs w:val="24"/>
        </w:rPr>
        <w:t xml:space="preserve"> Закона Кыргызской Республики "О местном самоуправлении" и пункте 9 главы II настоящего Положения;</w:t>
      </w:r>
    </w:p>
    <w:p>
      <w:pPr>
        <w:spacing w:after="60"/>
        <w:ind w:firstLine="567"/>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Решение об отказе в регистрации кандидата на должность мэра города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15. Соответствующая территориальная избирательная комиссия в течение 2 календарных дней после регистрации всех кандидатов организует выборы мэра города.</w:t>
      </w:r>
    </w:p>
    <w:p>
      <w:pPr>
        <w:spacing w:after="60"/>
        <w:ind w:firstLine="567"/>
        <w:jc w:val="both"/>
      </w:pPr>
      <w:r>
        <w:rPr>
          <w:rFonts w:ascii="Arial" w:cs="Arial" w:eastAsia="Arial" w:hAnsi="Arial"/>
          <w:sz w:val="24"/>
          <w:szCs w:val="24"/>
        </w:rPr>
        <w:t xml:space="preserve">16. Кандидат на должность мэра города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мэра города,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17. Депутатская фракция городского кенеша, Премьер-министр Кыргызской Республики, выдвинувшие кандидата на должность мэра города,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мэра города,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18. Если в установленные сроки не был зарегистрирован ни один кандидат либо зарегистрированные кандидаты отказались от участия в голосовании, проводятся повторные выборы, которые назначаются и проводятся в соответствии с главой VI настоящего Положения.</w:t>
      </w:r>
    </w:p>
    <w:p>
      <w:pPr>
        <w:spacing w:after="60"/>
        <w:ind w:firstLine="56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голосовании, проводятся повторные выборы с выдвижением кандидатуры фракцией городского кенеша, коалицией фракций городского кенеша и Премьер-министром.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Организация выборов</w:t>
      </w:r>
    </w:p>
    <w:p>
      <w:pPr>
        <w:spacing w:after="60"/>
        <w:ind w:firstLine="567"/>
        <w:jc w:val="both"/>
      </w:pPr>
      <w:r>
        <w:rPr>
          <w:rFonts w:ascii="Arial" w:cs="Arial" w:eastAsia="Arial" w:hAnsi="Arial"/>
          <w:sz w:val="24"/>
          <w:szCs w:val="24"/>
        </w:rPr>
        <w:t xml:space="preserve">19. Территориальная избирательная комиссия утверждает текст и форму избирательных бюллетеней и списка депутатов соответствующего кенеша, обеспечивает их изготовление и хранение, организует ведение протоколов своих заседаний, осуществляет иные полномочия в соответствии с настоящим Положением.</w:t>
      </w:r>
    </w:p>
    <w:p>
      <w:pPr>
        <w:spacing w:after="60"/>
        <w:ind w:firstLine="567"/>
        <w:jc w:val="both"/>
      </w:pPr>
      <w:r>
        <w:rPr>
          <w:rFonts w:ascii="Arial" w:cs="Arial" w:eastAsia="Arial" w:hAnsi="Arial"/>
          <w:sz w:val="24"/>
          <w:szCs w:val="24"/>
        </w:rPr>
        <w:t xml:space="preserve">20. Избирательные бюллетени и список депутатов соответствующего кенеша изготавливаются компьютерным способом на государственном или официальном языках, а также заверяются печатью территориальной избирательной комиссии и подписями председателя и секретаря территориальной избирательной комиссии.</w:t>
      </w:r>
    </w:p>
    <w:p>
      <w:pPr>
        <w:spacing w:after="60"/>
        <w:ind w:firstLine="567"/>
        <w:jc w:val="both"/>
      </w:pPr>
      <w:r>
        <w:rPr>
          <w:rFonts w:ascii="Arial" w:cs="Arial" w:eastAsia="Arial" w:hAnsi="Arial"/>
          <w:sz w:val="24"/>
          <w:szCs w:val="24"/>
        </w:rPr>
        <w:t xml:space="preserve">21. В бюллетень включаются фамилии с именами и отчествами зарегистрированных кандидатов на должность мэра города в алфавитном порядке. Последней строкой в бюллетень, включается позиция – "против всех кандидатов".</w:t>
      </w:r>
    </w:p>
    <w:p>
      <w:pPr>
        <w:spacing w:after="60"/>
        <w:ind w:firstLine="567"/>
        <w:jc w:val="both"/>
      </w:pPr>
      <w:r>
        <w:rPr>
          <w:rFonts w:ascii="Arial" w:cs="Arial" w:eastAsia="Arial" w:hAnsi="Arial"/>
          <w:sz w:val="24"/>
          <w:szCs w:val="24"/>
        </w:rPr>
        <w:t xml:space="preserve">22. Аппараты мэрий городов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Ответственность за явку депутатов несет председатель, соответствующего городского кенеша. Председатель, соответствующего городского кенеша не позднее 24 часов до времени начала голосования, обязан уведомить депутатов соответствующего городского кенеша, о месте, дате и времени проведения выборов мэра города.</w:t>
      </w:r>
    </w:p>
    <w:p>
      <w:pPr>
        <w:spacing w:after="60"/>
        <w:ind w:firstLine="567"/>
        <w:jc w:val="both"/>
      </w:pPr>
      <w:r>
        <w:rPr>
          <w:rFonts w:ascii="Arial" w:cs="Arial" w:eastAsia="Arial" w:hAnsi="Arial"/>
          <w:sz w:val="24"/>
          <w:szCs w:val="24"/>
        </w:rPr>
        <w:t xml:space="preserve">24. Ответственность за обеспечение процедуры голосования несет территориальная избирательная комиссия.</w:t>
      </w:r>
    </w:p>
    <w:p>
      <w:pPr>
        <w:spacing w:after="200" w:before="200"/>
        <w:jc w:val="center"/>
      </w:pPr>
      <w:r>
        <w:rPr>
          <w:rFonts w:ascii="Arial" w:cs="Arial" w:eastAsia="Arial" w:hAnsi="Arial"/>
          <w:b/>
          <w:bCs/>
          <w:sz w:val="24"/>
          <w:szCs w:val="24"/>
        </w:rPr>
        <w:t xml:space="preserve">IV. Проведение выборов и порядок голосования</w:t>
      </w:r>
    </w:p>
    <w:p>
      <w:pPr>
        <w:spacing w:after="60"/>
        <w:ind w:firstLine="567"/>
        <w:jc w:val="both"/>
      </w:pPr>
      <w:r>
        <w:rPr>
          <w:rFonts w:ascii="Arial" w:cs="Arial" w:eastAsia="Arial" w:hAnsi="Arial"/>
          <w:sz w:val="24"/>
          <w:szCs w:val="24"/>
        </w:rPr>
        <w:t xml:space="preserve">25. Выборы мэра города проводятся в помещении для заседания городского кенеша. Выборы мэра города проводятся с 9.00 часов до 12.00 часов или с 15.00 часов до 18.00 часов.</w:t>
      </w:r>
    </w:p>
    <w:p>
      <w:pPr>
        <w:spacing w:after="60"/>
        <w:ind w:firstLine="567"/>
        <w:jc w:val="both"/>
      </w:pPr>
      <w:r>
        <w:rPr>
          <w:rFonts w:ascii="Arial" w:cs="Arial" w:eastAsia="Arial" w:hAnsi="Arial"/>
          <w:sz w:val="24"/>
          <w:szCs w:val="24"/>
        </w:rPr>
        <w:t xml:space="preserve">26.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60"/>
        <w:ind w:firstLine="567"/>
        <w:jc w:val="both"/>
      </w:pPr>
      <w:r>
        <w:rPr>
          <w:rFonts w:ascii="Arial" w:cs="Arial" w:eastAsia="Arial" w:hAnsi="Arial"/>
          <w:sz w:val="24"/>
          <w:szCs w:val="24"/>
        </w:rPr>
        <w:t xml:space="preserve">27. Каждый депутат голосует лично, голосование за других лиц не допускается. Каждый депутат может проголосовать только за одного кандидата в мэры города или за позицию – "против всех кандидатов". Бюллетень, на котором проставлены отметки более чем за одного кандидата, признаётся недействительным.</w:t>
      </w:r>
    </w:p>
    <w:p>
      <w:pPr>
        <w:spacing w:after="60"/>
        <w:ind w:firstLine="567"/>
        <w:jc w:val="both"/>
      </w:pPr>
      <w:r>
        <w:rPr>
          <w:rFonts w:ascii="Arial" w:cs="Arial" w:eastAsia="Arial" w:hAnsi="Arial"/>
          <w:sz w:val="24"/>
          <w:szCs w:val="24"/>
        </w:rPr>
        <w:t xml:space="preserve">28. За получение избирательного бюллетеня депутат расписывается в списке депутатов городского кенеша.</w:t>
      </w:r>
    </w:p>
    <w:p>
      <w:pPr>
        <w:spacing w:after="200" w:before="200"/>
        <w:jc w:val="center"/>
      </w:pPr>
      <w:r>
        <w:rPr>
          <w:rFonts w:ascii="Arial" w:cs="Arial" w:eastAsia="Arial" w:hAnsi="Arial"/>
          <w:b/>
          <w:bCs/>
          <w:sz w:val="24"/>
          <w:szCs w:val="24"/>
        </w:rPr>
        <w:t xml:space="preserve">V. Порядок установления итогов голосования и определения результатов выборов мэра города и их опубликования.</w:t>
      </w:r>
    </w:p>
    <w:p>
      <w:pPr>
        <w:spacing w:after="60"/>
        <w:ind w:firstLine="567"/>
        <w:jc w:val="both"/>
      </w:pPr>
      <w:r>
        <w:rPr>
          <w:rFonts w:ascii="Arial" w:cs="Arial" w:eastAsia="Arial" w:hAnsi="Arial"/>
          <w:sz w:val="24"/>
          <w:szCs w:val="24"/>
        </w:rPr>
        <w:t xml:space="preserve">29. По истечении времени голосования председатель территориальной избирательной комиссии объявляет о прекращении процедуры голосования и о начале процедуры установления итогов голосования и определения результатов выборов мэра города.</w:t>
      </w:r>
    </w:p>
    <w:p>
      <w:pPr>
        <w:spacing w:after="60"/>
        <w:ind w:firstLine="567"/>
        <w:jc w:val="both"/>
      </w:pPr>
      <w:r>
        <w:rPr>
          <w:rFonts w:ascii="Arial" w:cs="Arial" w:eastAsia="Arial" w:hAnsi="Arial"/>
          <w:sz w:val="24"/>
          <w:szCs w:val="24"/>
        </w:rPr>
        <w:t xml:space="preserve">30.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60"/>
        <w:ind w:firstLine="567"/>
        <w:jc w:val="both"/>
      </w:pPr>
      <w:r>
        <w:rPr>
          <w:rFonts w:ascii="Arial" w:cs="Arial" w:eastAsia="Arial" w:hAnsi="Arial"/>
          <w:sz w:val="24"/>
          <w:szCs w:val="24"/>
        </w:rPr>
        <w:t xml:space="preserve">31. Неиспользованные избирательные бюллетени подсчитываются и погашаются территориальной избирательной комиссией до вскрытия ящика для голосования. Данные о количестве погашенных избирательных бюллетеней вносятся в Протокол об итогах голосования и его увеличенную копию, вывешенную в помещении для голосования.</w:t>
      </w:r>
    </w:p>
    <w:p>
      <w:pPr>
        <w:spacing w:after="60"/>
        <w:ind w:firstLine="567"/>
        <w:jc w:val="both"/>
      </w:pPr>
      <w:r>
        <w:rPr>
          <w:rFonts w:ascii="Arial" w:cs="Arial" w:eastAsia="Arial" w:hAnsi="Arial"/>
          <w:sz w:val="24"/>
          <w:szCs w:val="24"/>
        </w:rPr>
        <w:t xml:space="preserve">32. Территориальная избирательная комиссия, производит вскрытие ящика для голосования. На основании бюллетеней, извлеченных из ящика для голосования, устанавливает общее число депутатов, принявших участие в голосовании, число недействительных избирательных бюллетеней, число голосов, поданных "за" каждого кандидата, и число голосов, поданных "против всех кандидатов" на должность мэра города.</w:t>
      </w:r>
    </w:p>
    <w:p>
      <w:pPr>
        <w:spacing w:after="60"/>
        <w:ind w:firstLine="567"/>
        <w:jc w:val="both"/>
      </w:pPr>
      <w:r>
        <w:rPr>
          <w:rFonts w:ascii="Arial" w:cs="Arial" w:eastAsia="Arial" w:hAnsi="Arial"/>
          <w:sz w:val="24"/>
          <w:szCs w:val="24"/>
        </w:rPr>
        <w:t xml:space="preserve">Недействительным является бюллетень, по которому невозможно определить волеизъявление голосовавшего, на котором проставлены отметки более чем за одного кандидата, на котором отсутствует печать соответствующей территориальной избирательной комиссии и, или подписи членов территориальной избирательной комиссии.</w:t>
      </w:r>
    </w:p>
    <w:p>
      <w:pPr>
        <w:spacing w:after="60"/>
        <w:ind w:firstLine="567"/>
        <w:jc w:val="both"/>
      </w:pPr>
      <w:r>
        <w:rPr>
          <w:rFonts w:ascii="Arial" w:cs="Arial" w:eastAsia="Arial" w:hAnsi="Arial"/>
          <w:sz w:val="24"/>
          <w:szCs w:val="24"/>
        </w:rPr>
        <w:t xml:space="preserve">33. Все данные установленные территориальной избирательной комиссией, на основании бюллетеней, извлеченных из ящика для голосования, вносятся в Протокол об итогах голосования и его увеличенную копию, вывешенную в помещении для голосования. Протокол заверяется печатью территориальной избирательной комиссии и подписывается членами территориальной избирательной комиссии не менее большинства от установленного числа членов.</w:t>
      </w:r>
    </w:p>
    <w:p>
      <w:pPr>
        <w:spacing w:after="60"/>
        <w:ind w:firstLine="567"/>
        <w:jc w:val="both"/>
      </w:pPr>
      <w:r>
        <w:rPr>
          <w:rFonts w:ascii="Arial" w:cs="Arial" w:eastAsia="Arial" w:hAnsi="Arial"/>
          <w:sz w:val="24"/>
          <w:szCs w:val="24"/>
        </w:rPr>
        <w:t xml:space="preserve">34. После подписания протокола председатель территориальной избирательной комиссии незамедлительно оглашает итоги голосования перед депутатами городского кенеша и присутствующими лицами.</w:t>
      </w:r>
    </w:p>
    <w:p>
      <w:pPr>
        <w:spacing w:after="60"/>
        <w:ind w:firstLine="567"/>
        <w:jc w:val="both"/>
      </w:pPr>
      <w:r>
        <w:rPr>
          <w:rFonts w:ascii="Arial" w:cs="Arial" w:eastAsia="Arial" w:hAnsi="Arial"/>
          <w:sz w:val="24"/>
          <w:szCs w:val="24"/>
        </w:rPr>
        <w:t xml:space="preserve">35. Территориальная избирательная комиссия на основании Протокола об итогах голосования определяет результаты выборов.</w:t>
      </w:r>
    </w:p>
    <w:p>
      <w:pPr>
        <w:spacing w:after="60"/>
        <w:ind w:firstLine="567"/>
        <w:jc w:val="both"/>
      </w:pPr>
      <w:r>
        <w:rPr>
          <w:rFonts w:ascii="Arial" w:cs="Arial" w:eastAsia="Arial" w:hAnsi="Arial"/>
          <w:sz w:val="24"/>
          <w:szCs w:val="24"/>
        </w:rPr>
        <w:t xml:space="preserve">Территориальная избирательная комиссия признает выборы мэра города состоявшимися, если в них приняло участие большинство от общего числа депутатов городского кенеша. В противном случае назначаются и проводятся повторные выборы, согласно </w:t>
      </w:r>
      <w:r>
        <w:rPr>
          <w:rFonts w:ascii="Arial" w:cs="Arial" w:eastAsia="Arial" w:hAnsi="Arial"/>
          <w:sz w:val="24"/>
          <w:szCs w:val="24"/>
        </w:rPr>
        <w:t xml:space="preserve">главе VI</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Если выборы признаны состоявшимися, территориальная избирательная комиссия считает избранным мэром города - кандидата, набравшего большинство голосов (больше половины) от общего числа депутатов соответствующего кенеша.</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w:t>
      </w:r>
    </w:p>
    <w:p>
      <w:pPr>
        <w:spacing w:after="60"/>
        <w:ind w:firstLine="567"/>
        <w:jc w:val="both"/>
      </w:pPr>
      <w:r>
        <w:rPr>
          <w:rFonts w:ascii="Arial" w:cs="Arial" w:eastAsia="Arial" w:hAnsi="Arial"/>
          <w:sz w:val="24"/>
          <w:szCs w:val="24"/>
        </w:rPr>
        <w:t xml:space="preserve">- зарегистрированы более двух кандидатов 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60"/>
        <w:ind w:firstLine="567"/>
        <w:jc w:val="both"/>
      </w:pPr>
      <w:r>
        <w:rPr>
          <w:rFonts w:ascii="Arial" w:cs="Arial" w:eastAsia="Arial" w:hAnsi="Arial"/>
          <w:sz w:val="24"/>
          <w:szCs w:val="24"/>
        </w:rPr>
        <w:t xml:space="preserve">- зарегистрированы более двух кандидатов 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w:t>
      </w:r>
    </w:p>
    <w:p>
      <w:pPr>
        <w:spacing w:after="60"/>
        <w:ind w:firstLine="567"/>
        <w:jc w:val="both"/>
      </w:pPr>
      <w:r>
        <w:rPr>
          <w:rFonts w:ascii="Arial" w:cs="Arial" w:eastAsia="Arial" w:hAnsi="Arial"/>
          <w:sz w:val="24"/>
          <w:szCs w:val="24"/>
        </w:rPr>
        <w:t xml:space="preserve">- зарегистрированы более двух кандидатов и не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60"/>
        <w:ind w:firstLine="567"/>
        <w:jc w:val="both"/>
      </w:pPr>
      <w:r>
        <w:rPr>
          <w:rFonts w:ascii="Arial" w:cs="Arial" w:eastAsia="Arial" w:hAnsi="Arial"/>
          <w:sz w:val="24"/>
          <w:szCs w:val="24"/>
        </w:rPr>
        <w:t xml:space="preserve">Второй тур голосования проводится в порядке, установленном главами </w:t>
      </w: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 один кандидат на должность мэра города, который не набрал необходимое количество голосов депутатов, проводятся повторные выборы мэра города;</w:t>
      </w:r>
    </w:p>
    <w:p>
      <w:pPr>
        <w:spacing w:after="60"/>
        <w:ind w:firstLine="567"/>
        <w:jc w:val="both"/>
      </w:pPr>
      <w:r>
        <w:rPr>
          <w:rFonts w:ascii="Arial" w:cs="Arial" w:eastAsia="Arial" w:hAnsi="Arial"/>
          <w:sz w:val="24"/>
          <w:szCs w:val="24"/>
        </w:rPr>
        <w:t xml:space="preserve">- зарегистрированы два кандидата и в первом туре оба кандидата набрали равное количество голосов депутатов, проводятся повторные выборы мэра города;</w:t>
      </w:r>
    </w:p>
    <w:p>
      <w:pPr>
        <w:spacing w:after="60"/>
        <w:ind w:firstLine="567"/>
        <w:jc w:val="both"/>
      </w:pPr>
      <w:r>
        <w:rPr>
          <w:rFonts w:ascii="Arial" w:cs="Arial" w:eastAsia="Arial" w:hAnsi="Arial"/>
          <w:sz w:val="24"/>
          <w:szCs w:val="24"/>
        </w:rPr>
        <w:t xml:space="preserve">- зарегистрированы более двух кандидатов и в первом туре все кандидаты набрали равное количество голосов, проводятся повторные выборы;</w:t>
      </w:r>
    </w:p>
    <w:p>
      <w:pPr>
        <w:spacing w:after="60"/>
        <w:ind w:firstLine="567"/>
        <w:jc w:val="both"/>
      </w:pPr>
      <w:r>
        <w:rPr>
          <w:rFonts w:ascii="Arial" w:cs="Arial" w:eastAsia="Arial" w:hAnsi="Arial"/>
          <w:sz w:val="24"/>
          <w:szCs w:val="24"/>
        </w:rPr>
        <w:t xml:space="preserve">- за позицию "против всех кандидатов" подано большинство голосов депутатов, чем за кандидатов, проводятся повторные выборы;</w:t>
      </w:r>
    </w:p>
    <w:p>
      <w:pPr>
        <w:spacing w:after="60"/>
        <w:ind w:firstLine="56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настоящим Положением, проводятся повторные выборы.</w:t>
      </w:r>
    </w:p>
    <w:p>
      <w:pPr>
        <w:spacing w:after="60"/>
        <w:ind w:firstLine="567"/>
        <w:jc w:val="both"/>
      </w:pPr>
      <w:r>
        <w:rPr>
          <w:rFonts w:ascii="Arial" w:cs="Arial" w:eastAsia="Arial" w:hAnsi="Arial"/>
          <w:sz w:val="24"/>
          <w:szCs w:val="24"/>
        </w:rPr>
        <w:t xml:space="preserve">Повторные выборы назначаются и проводятся в порядке, установленном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17 февраля 2018 года № 32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Территориальная избирательная комиссия, после определения результатов выборов,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числа членов.</w:t>
      </w:r>
    </w:p>
    <w:p>
      <w:pPr>
        <w:spacing w:after="60"/>
        <w:ind w:firstLine="567"/>
        <w:jc w:val="both"/>
      </w:pPr>
      <w:r>
        <w:rPr>
          <w:rFonts w:ascii="Arial" w:cs="Arial" w:eastAsia="Arial" w:hAnsi="Arial"/>
          <w:sz w:val="24"/>
          <w:szCs w:val="24"/>
        </w:rPr>
        <w:t xml:space="preserve">После подписания протокола председатель территориальной избирательной комиссии незамедлительно оглашает результаты выборов мэра города перед депутатами городского кенеша и присутствующими лицами.</w:t>
      </w:r>
    </w:p>
    <w:p>
      <w:pPr>
        <w:spacing w:after="60"/>
        <w:ind w:firstLine="567"/>
        <w:jc w:val="both"/>
      </w:pPr>
      <w:r>
        <w:rPr>
          <w:rFonts w:ascii="Arial" w:cs="Arial" w:eastAsia="Arial" w:hAnsi="Arial"/>
          <w:sz w:val="24"/>
          <w:szCs w:val="24"/>
        </w:rPr>
        <w:t xml:space="preserve">37. Первые экземпляры Протоколов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для утверждения и официального опубликования. Вторые экземпляры хранятся в территориальной избирательной комиссии. Заверенные копии направляются, в соответствующий городской кенеш и Премьер-министру Кыргызской Республики, а также выдаются всем присутствующим по их требованию.</w:t>
      </w:r>
    </w:p>
    <w:p>
      <w:pPr>
        <w:spacing w:after="60"/>
        <w:ind w:firstLine="567"/>
        <w:jc w:val="both"/>
      </w:pPr>
      <w:r>
        <w:rPr>
          <w:rFonts w:ascii="Arial" w:cs="Arial" w:eastAsia="Arial" w:hAnsi="Arial"/>
          <w:sz w:val="24"/>
          <w:szCs w:val="24"/>
        </w:rPr>
        <w:t xml:space="preserve">38. Территориальная избирательная комиссия публикует в местных средствах массовой информации общую информацию о результатах выборов.</w:t>
      </w:r>
    </w:p>
    <w:p>
      <w:pPr>
        <w:spacing w:after="60"/>
        <w:ind w:firstLine="567"/>
        <w:jc w:val="both"/>
      </w:pPr>
      <w:r>
        <w:rPr>
          <w:rFonts w:ascii="Arial" w:cs="Arial" w:eastAsia="Arial" w:hAnsi="Arial"/>
          <w:sz w:val="24"/>
          <w:szCs w:val="24"/>
        </w:rPr>
        <w:t xml:space="preserve">39. Избранному мэру города соответствующей территориальной избирательной комиссией выдается удостоверение. Форма и текст удостоверения утверждаются Центральной избирательной комиссией.</w:t>
      </w:r>
    </w:p>
    <w:p>
      <w:pPr>
        <w:spacing w:after="60"/>
        <w:ind w:firstLine="567"/>
        <w:jc w:val="both"/>
      </w:pPr>
      <w:r>
        <w:rPr>
          <w:rFonts w:ascii="Arial" w:cs="Arial" w:eastAsia="Arial" w:hAnsi="Arial"/>
          <w:sz w:val="24"/>
          <w:szCs w:val="24"/>
        </w:rPr>
        <w:t xml:space="preserve">40. Обжалование решений, действий или бездействий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мэра города проводится в порядке и сроки, установленные </w:t>
      </w:r>
      <w:r>
        <w:rPr>
          <w:rFonts w:ascii="Arial" w:cs="Arial" w:eastAsia="Arial" w:hAnsi="Arial"/>
          <w:sz w:val="24"/>
          <w:szCs w:val="24"/>
        </w:rPr>
        <w:t xml:space="preserve">статьей 43</w:t>
      </w:r>
      <w:r>
        <w:rPr>
          <w:rFonts w:ascii="Arial" w:cs="Arial" w:eastAsia="Arial" w:hAnsi="Arial"/>
          <w:sz w:val="24"/>
          <w:szCs w:val="24"/>
        </w:rPr>
        <w:t xml:space="preserve"> Закона Кыргызской Республики "О выборах депутатов местных кенешей".</w:t>
      </w:r>
    </w:p>
    <w:p>
      <w:pPr>
        <w:spacing w:after="200" w:before="200"/>
        <w:jc w:val="center"/>
      </w:pPr>
      <w:r>
        <w:rPr>
          <w:rFonts w:ascii="Arial" w:cs="Arial" w:eastAsia="Arial" w:hAnsi="Arial"/>
          <w:b/>
          <w:bCs/>
          <w:sz w:val="24"/>
          <w:szCs w:val="24"/>
        </w:rPr>
        <w:t xml:space="preserve">VI. Повторные выборы мэра города</w:t>
      </w:r>
    </w:p>
    <w:p>
      <w:pPr>
        <w:spacing w:after="60"/>
        <w:ind w:firstLine="567"/>
        <w:jc w:val="both"/>
      </w:pPr>
      <w:r>
        <w:rPr>
          <w:rFonts w:ascii="Arial" w:cs="Arial" w:eastAsia="Arial" w:hAnsi="Arial"/>
          <w:sz w:val="24"/>
          <w:szCs w:val="24"/>
        </w:rPr>
        <w:t xml:space="preserve">41. В случаях возникновения оснований, предусмотренных в пунктах 18, 35 настоящего положения, проводятся повторные выборы мэра города, с выдвижением новых кандидатур, в порядке, установленном главами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42. Центральная избирательная комиссия назначает повторные выборы, с выдвижением новых кандидатур, в течение трех календарных дней со дня не избрания мэра города.</w:t>
      </w:r>
    </w:p>
    <w:p>
      <w:pPr>
        <w:spacing w:after="60"/>
        <w:ind w:firstLine="567"/>
        <w:jc w:val="both"/>
      </w:pPr>
      <w:r>
        <w:rPr>
          <w:rFonts w:ascii="Arial" w:cs="Arial" w:eastAsia="Arial" w:hAnsi="Arial"/>
          <w:sz w:val="24"/>
          <w:szCs w:val="24"/>
        </w:rPr>
        <w:t xml:space="preserve">43. Повторные выборы, с выдвижением новых кандидатур, проводятся территориальной избирательной комиссией не позднее пятнадцати календарных дней со дня назначения повторных выборов.</w:t>
      </w:r>
    </w:p>
    <w:p>
      <w:pPr>
        <w:spacing w:after="60"/>
        <w:ind w:firstLine="567"/>
        <w:jc w:val="both"/>
      </w:pPr>
      <w:r>
        <w:rPr>
          <w:rFonts w:ascii="Arial" w:cs="Arial" w:eastAsia="Arial" w:hAnsi="Arial"/>
          <w:sz w:val="24"/>
          <w:szCs w:val="24"/>
        </w:rPr>
        <w:t xml:space="preserve">44. В случае если выборы не состоялись ввиду отсутствия кворума, то есть, в голосовании приняли участие менее большинства от общего числа депутатов городского кенеша, Центральная избирательная комиссия назначает повторные выборы в течение трех календарных дней.</w:t>
      </w:r>
    </w:p>
    <w:p>
      <w:pPr>
        <w:spacing w:after="60"/>
        <w:ind w:firstLine="567"/>
        <w:jc w:val="both"/>
      </w:pPr>
      <w:r>
        <w:rPr>
          <w:rFonts w:ascii="Arial" w:cs="Arial" w:eastAsia="Arial" w:hAnsi="Arial"/>
          <w:sz w:val="24"/>
          <w:szCs w:val="24"/>
        </w:rPr>
        <w:t xml:space="preserve">В этом случае повторные выборы проводятся территориальной избирательной комиссией не позднее пятнадцати календарных дней со дня назначения повторных выборов, по ранее зарегистрированным кандидатам, в соответствии с главами </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17 февраля 2018 года № 32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44-1. В случае проведения повторных выборов мэра города, кандидатами на выборные должности не могут быть вновь выдвинуты кандидаты, действия которых послужили основанием для признания выборов недействительными.</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23 июня 2021 года № 555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44-2. В случае если решения, действия (бездействие) должностных лиц органов государственной власти, местного самоуправления, избирательных комиссий, кандидатов послужили основанием для признания итогов голосования и результатов выборов недействительными, повторные выборы проводятся среди кандидатов, принявших участие в выборах, за исключением кандидатов, действия которых послужили основанием для признания итогов голосования и результатов выборов недействительными. В случае, если все ранее зарегистрированные кандидаты отказались от участия в выборах мэра города, то повторные выборы проводятся с выдвижением новых кандидатур.</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23 июня 2021 года № 555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 Последствия не избрания мэра города</w:t>
      </w:r>
    </w:p>
    <w:p>
      <w:pPr>
        <w:spacing w:after="60"/>
        <w:ind w:firstLine="567"/>
        <w:jc w:val="both"/>
      </w:pPr>
      <w:r>
        <w:rPr>
          <w:rFonts w:ascii="Arial" w:cs="Arial" w:eastAsia="Arial" w:hAnsi="Arial"/>
          <w:sz w:val="24"/>
          <w:szCs w:val="24"/>
        </w:rPr>
        <w:t xml:space="preserve">45. В случае если выборы мэра:</w:t>
      </w:r>
    </w:p>
    <w:p>
      <w:pPr>
        <w:spacing w:after="60"/>
        <w:ind w:firstLine="56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60"/>
        <w:ind w:firstLine="56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60"/>
        <w:ind w:firstLine="567"/>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по итогам повторных выборов мэр города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60"/>
        <w:ind w:firstLine="567"/>
        <w:jc w:val="both"/>
      </w:pPr>
      <w:r>
        <w:rPr>
          <w:rFonts w:ascii="Arial" w:cs="Arial" w:eastAsia="Arial" w:hAnsi="Arial"/>
          <w:sz w:val="24"/>
          <w:szCs w:val="24"/>
        </w:rPr>
        <w:t xml:space="preserve">В случае если депутатами соответствующего кенеша мэр города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Премьер-министр Кыргызской Республики назначает исполняющего обязанности мэра города до избрания мэра города новым составом депутатов соответствующего городского кенеша.</w:t>
      </w:r>
    </w:p>
    <w:p>
      <w:pPr>
        <w:spacing w:after="200" w:before="200"/>
        <w:jc w:val="center"/>
      </w:pPr>
      <w:r>
        <w:rPr>
          <w:rFonts w:ascii="Arial" w:cs="Arial" w:eastAsia="Arial" w:hAnsi="Arial"/>
          <w:b/>
          <w:bCs/>
          <w:sz w:val="24"/>
          <w:szCs w:val="24"/>
        </w:rPr>
        <w:t xml:space="preserve">VIII. Вступление в должность избранного мэра города</w:t>
      </w:r>
    </w:p>
    <w:p>
      <w:pPr>
        <w:spacing w:after="60"/>
        <w:ind w:firstLine="567"/>
        <w:jc w:val="both"/>
      </w:pPr>
      <w:r>
        <w:rPr>
          <w:rFonts w:ascii="Arial" w:cs="Arial" w:eastAsia="Arial" w:hAnsi="Arial"/>
          <w:sz w:val="24"/>
          <w:szCs w:val="24"/>
        </w:rPr>
        <w:t xml:space="preserve">47. Избранный мэр города вступает в должность после утверждения и официального опубликования Центральной избирательной комиссией результатов выборов. Дату вступления в должность мэра города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200" w:before="200"/>
        <w:jc w:val="center"/>
      </w:pPr>
      <w:r>
        <w:rPr>
          <w:rFonts w:ascii="Arial" w:cs="Arial" w:eastAsia="Arial" w:hAnsi="Arial"/>
          <w:b/>
          <w:bCs/>
          <w:sz w:val="24"/>
          <w:szCs w:val="24"/>
        </w:rPr>
        <w:t xml:space="preserve">IX. Регулирование вопросов, связанных с вновь открывшимися обстоятельствами и обнаружением фактов избрания мэра города в нарушение установленного порядка</w:t>
      </w:r>
    </w:p>
    <w:p>
      <w:pPr>
        <w:spacing w:after="60"/>
        <w:ind w:firstLine="567"/>
        <w:jc w:val="both"/>
      </w:pPr>
      <w:r>
        <w:rPr>
          <w:rFonts w:ascii="Arial" w:cs="Arial" w:eastAsia="Arial" w:hAnsi="Arial"/>
          <w:sz w:val="24"/>
          <w:szCs w:val="24"/>
        </w:rPr>
        <w:t xml:space="preserve">48. В случае, если после определения результатов выборов мэра города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мэра города.</w:t>
      </w:r>
    </w:p>
    <w:p>
      <w:pPr>
        <w:spacing w:after="60"/>
        <w:ind w:firstLine="567"/>
        <w:jc w:val="both"/>
      </w:pPr>
      <w:r>
        <w:rPr>
          <w:rFonts w:ascii="Arial" w:cs="Arial" w:eastAsia="Arial" w:hAnsi="Arial"/>
          <w:sz w:val="24"/>
          <w:szCs w:val="24"/>
        </w:rPr>
        <w:t xml:space="preserve">49.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Премьер-министру Кыргызской Республики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200" w:before="200"/>
        <w:jc w:val="center"/>
      </w:pPr>
      <w:r>
        <w:rPr>
          <w:rFonts w:ascii="Arial" w:cs="Arial" w:eastAsia="Arial" w:hAnsi="Arial"/>
          <w:b/>
          <w:bCs/>
          <w:sz w:val="24"/>
          <w:szCs w:val="24"/>
        </w:rPr>
        <w:t xml:space="preserve">X. Порядок исчислений, предусмотренных настоящим Положением</w:t>
      </w:r>
    </w:p>
    <w:p>
      <w:pPr>
        <w:spacing w:after="60"/>
        <w:ind w:firstLine="567"/>
        <w:jc w:val="both"/>
      </w:pPr>
      <w:r>
        <w:rPr>
          <w:rFonts w:ascii="Arial" w:cs="Arial" w:eastAsia="Arial" w:hAnsi="Arial"/>
          <w:sz w:val="24"/>
          <w:szCs w:val="24"/>
        </w:rPr>
        <w:t xml:space="preserve">50. Для избрания мэра города и признания выборов состоявшимися или нет, настоящим Положением определено необходимое число депутатов по отношению к установленному числу (общему числу) депутатов соответствующего городского кенеша.</w:t>
      </w:r>
    </w:p>
    <w:p>
      <w:pPr>
        <w:spacing w:after="60"/>
        <w:ind w:firstLine="567"/>
        <w:jc w:val="both"/>
      </w:pPr>
      <w:r>
        <w:rPr>
          <w:rFonts w:ascii="Arial" w:cs="Arial" w:eastAsia="Arial" w:hAnsi="Arial"/>
          <w:sz w:val="24"/>
          <w:szCs w:val="24"/>
        </w:rPr>
        <w:t xml:space="preserve">51. Для городских кенешей с установленным числом (общим числом) депутатов - 21:</w:t>
      </w:r>
    </w:p>
    <w:p>
      <w:pPr>
        <w:spacing w:after="60"/>
        <w:ind w:firstLine="567"/>
        <w:jc w:val="both"/>
      </w:pPr>
      <w:r>
        <w:rPr>
          <w:rFonts w:ascii="Arial" w:cs="Arial" w:eastAsia="Arial" w:hAnsi="Arial"/>
          <w:sz w:val="24"/>
          <w:szCs w:val="24"/>
        </w:rPr>
        <w:t xml:space="preserve">- две трети от установленного числа (общего числа) депутатов, составляет - 14;</w:t>
      </w:r>
    </w:p>
    <w:p>
      <w:pPr>
        <w:spacing w:after="60"/>
        <w:ind w:firstLine="567"/>
        <w:jc w:val="both"/>
      </w:pPr>
      <w:r>
        <w:rPr>
          <w:rFonts w:ascii="Arial" w:cs="Arial" w:eastAsia="Arial" w:hAnsi="Arial"/>
          <w:sz w:val="24"/>
          <w:szCs w:val="24"/>
        </w:rPr>
        <w:t xml:space="preserve">- большинство (больше половины) от общего числа депутатов, составляет - 11;</w:t>
      </w:r>
    </w:p>
    <w:p>
      <w:pPr>
        <w:spacing w:after="60"/>
        <w:ind w:firstLine="567"/>
        <w:jc w:val="both"/>
      </w:pPr>
      <w:r>
        <w:rPr>
          <w:rFonts w:ascii="Arial" w:cs="Arial" w:eastAsia="Arial" w:hAnsi="Arial"/>
          <w:sz w:val="24"/>
          <w:szCs w:val="24"/>
        </w:rPr>
        <w:t xml:space="preserve">52. Для городских кенешей с установленным числом (общим числом) депутатов - 31:</w:t>
      </w:r>
    </w:p>
    <w:p>
      <w:pPr>
        <w:spacing w:after="60"/>
        <w:ind w:firstLine="567"/>
        <w:jc w:val="both"/>
      </w:pPr>
      <w:r>
        <w:rPr>
          <w:rFonts w:ascii="Arial" w:cs="Arial" w:eastAsia="Arial" w:hAnsi="Arial"/>
          <w:sz w:val="24"/>
          <w:szCs w:val="24"/>
        </w:rPr>
        <w:t xml:space="preserve">- две трети от установленного числа (общего числа) депутатов, составляет - 21;</w:t>
      </w:r>
    </w:p>
    <w:p>
      <w:pPr>
        <w:spacing w:after="60"/>
        <w:ind w:firstLine="567"/>
        <w:jc w:val="both"/>
      </w:pPr>
      <w:r>
        <w:rPr>
          <w:rFonts w:ascii="Arial" w:cs="Arial" w:eastAsia="Arial" w:hAnsi="Arial"/>
          <w:sz w:val="24"/>
          <w:szCs w:val="24"/>
        </w:rPr>
        <w:t xml:space="preserve">- большинство (больше половины) от общего числа депутатов, составляет - 16.</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iab_gdpjdp2r89w2ubaw" Type="http://schemas.openxmlformats.org/officeDocument/2006/relationships/hyperlink" Target="http://kodeks.duckdns.org/document/230050180" TargetMode="External"/><Relationship Id="rIdavfituky7q_gdo-nhxu27" Type="http://schemas.openxmlformats.org/officeDocument/2006/relationships/hyperlink" Target="http://kodeks.duckdns.org/document/60062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2026-09-23T11:54:07.768Z</dcterms:created>
  <dcterms:modified xsi:type="dcterms:W3CDTF">2026-09-23T11:54:07.768Z</dcterms:modified>
</cp:coreProperties>
</file>

<file path=docProps/custom.xml><?xml version="1.0" encoding="utf-8"?>
<Properties xmlns="http://schemas.openxmlformats.org/officeDocument/2006/custom-properties" xmlns:vt="http://schemas.openxmlformats.org/officeDocument/2006/docPropsVTypes"/>
</file>