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vd4q2csrzaozgn-_uiteh">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w:t>
      </w:r>
    </w:p>
    <w:p>
      <w:pPr>
        <w:spacing w:after="120"/>
        <w:jc w:val="center"/>
      </w:pPr>
      <w:r>
        <w:rPr>
          <w:rFonts w:ascii="Arial" w:cs="Arial" w:eastAsia="Arial" w:hAnsi="Arial"/>
          <w:i/>
          <w:iCs/>
          <w:sz w:val="24"/>
          <w:szCs w:val="24"/>
        </w:rPr>
        <w:t xml:space="preserve">от 29 октября 2013 года № 429-р</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11 ноября 2011 года № 521-р</w:t>
      </w:r>
    </w:p>
    <w:p>
      <w:pPr>
        <w:spacing w:after="120"/>
        <w:ind w:firstLine="397"/>
        <w:jc w:val="both"/>
      </w:pPr>
      <w:r>
        <w:rPr>
          <w:rFonts w:ascii="Arial" w:cs="Arial" w:eastAsia="Arial" w:hAnsi="Arial"/>
          <w:sz w:val="24"/>
          <w:szCs w:val="24"/>
        </w:rPr>
        <w:t xml:space="preserve">В целях погашения задолженности перед открытым акционерным обществом «Авиакомпания «Кыргызстан» за выполненные полеты литеров «А» и «ПК» в пределах границ Кыргызской Республики и сопредельных государств в 2007-2011 годах:</w:t>
      </w:r>
    </w:p>
    <w:p>
      <w:pPr>
        <w:spacing w:after="120"/>
        <w:ind w:firstLine="397"/>
        <w:jc w:val="both"/>
      </w:pPr>
      <w:r>
        <w:rPr>
          <w:rFonts w:ascii="Arial" w:cs="Arial" w:eastAsia="Arial" w:hAnsi="Arial"/>
          <w:sz w:val="24"/>
          <w:szCs w:val="24"/>
        </w:rPr>
        <w:t xml:space="preserve">1. Разрешить Министерству чрезвычайных ситуаций Кыргызской Республики использовать средства в размере 10 063 836 (десять миллионов шестьдесят три тысячи восемьсот тридцать шесть) сомов по статье 2215 «Приобретение прочих услуг» для погашения задолженности перед открытым акционерным обществом «Авиакомпания «Кыргызстан» за выполненные полеты литеров «А» и «ПК», в соответствии с актами сверок взаиморасчетов.</w:t>
      </w:r>
    </w:p>
    <w:p>
      <w:pPr>
        <w:spacing w:after="120"/>
        <w:ind w:firstLine="397"/>
        <w:jc w:val="both"/>
      </w:pPr>
      <w:r>
        <w:rPr>
          <w:rFonts w:ascii="Arial" w:cs="Arial" w:eastAsia="Arial" w:hAnsi="Arial"/>
          <w:sz w:val="24"/>
          <w:szCs w:val="24"/>
        </w:rPr>
        <w:t xml:space="preserve">2. Возложить функции по финансовому обеспечению полетов литеров «А» и «ПК», осуществляемых на территории Кыргызской Республики и за ее пределами, на Агентство гражданской авиации при Министерстве транспорта и коммуникаций Кыргызской Республики.</w:t>
      </w:r>
    </w:p>
    <w:p>
      <w:pPr>
        <w:spacing w:after="120"/>
        <w:ind w:firstLine="397"/>
        <w:jc w:val="both"/>
      </w:pPr>
      <w:r>
        <w:rPr>
          <w:rFonts w:ascii="Arial" w:cs="Arial" w:eastAsia="Arial" w:hAnsi="Arial"/>
          <w:sz w:val="24"/>
          <w:szCs w:val="24"/>
        </w:rPr>
        <w:t xml:space="preserve">3. Министерству финансов Кыргызской Республики:</w:t>
      </w:r>
    </w:p>
    <w:p>
      <w:pPr>
        <w:spacing w:after="120"/>
        <w:ind w:firstLine="397"/>
        <w:jc w:val="both"/>
      </w:pPr>
      <w:r>
        <w:rPr>
          <w:rFonts w:ascii="Arial" w:cs="Arial" w:eastAsia="Arial" w:hAnsi="Arial"/>
          <w:sz w:val="24"/>
          <w:szCs w:val="24"/>
        </w:rPr>
        <w:t xml:space="preserve">- предусмотреть Министерству чрезвычайных ситуаций Кыргызской Республики на 2012 год выделение бюджетных средств в размере 10 063 836 (десять миллионов шестьдесят три тысячи восемьсот тридцать шесть) сомов, указанных в пункте 1 настоящего распоряжения;</w:t>
      </w:r>
    </w:p>
    <w:p>
      <w:pPr>
        <w:spacing w:after="120"/>
        <w:ind w:firstLine="397"/>
        <w:jc w:val="both"/>
      </w:pPr>
      <w:r>
        <w:rPr>
          <w:rFonts w:ascii="Arial" w:cs="Arial" w:eastAsia="Arial" w:hAnsi="Arial"/>
          <w:sz w:val="24"/>
          <w:szCs w:val="24"/>
        </w:rPr>
        <w:t xml:space="preserve">- ежегодно предусматривать выделение бюджетных средств по сметам расходов Агентства гражданской авиации при Министерстве транспорта и коммуникаций Кыргызской Республики на оплату услуг по выполнению полетов литеров «А» и «ПК», осуществляемых на территории Кыргызской Республики и за ее пределами.</w:t>
      </w:r>
    </w:p>
    <w:p>
      <w:pPr>
        <w:spacing w:after="120"/>
        <w:ind w:firstLine="397"/>
        <w:jc w:val="both"/>
      </w:pPr>
      <w:r>
        <w:rPr>
          <w:rFonts w:ascii="Arial" w:cs="Arial" w:eastAsia="Arial" w:hAnsi="Arial"/>
          <w:sz w:val="24"/>
          <w:szCs w:val="24"/>
        </w:rPr>
        <w:t xml:space="preserve">4. Признать утратившим силу распоряжение Правительства Кыргызской Республики от 11 марта 2004 года № 140-р.</w:t>
      </w:r>
    </w:p>
    <w:p>
      <w:pPr>
        <w:spacing w:after="120"/>
        <w:ind w:firstLine="397"/>
        <w:jc w:val="both"/>
      </w:pPr>
      <w:r>
        <w:rPr>
          <w:rFonts w:ascii="Arial" w:cs="Arial" w:eastAsia="Arial" w:hAnsi="Arial"/>
          <w:sz w:val="24"/>
          <w:szCs w:val="24"/>
        </w:rPr>
        <w:t xml:space="preserve">5. Контроль за исполнением настоящего распоряжения возложить на отдел транспорта, строительства, коммуникаций и чрезвычайных ситуаций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 </w:t>
      </w:r>
      <w:r>
        <w:rPr>
          <w:rFonts w:ascii="Arial" w:cs="Arial" w:eastAsia="Arial" w:hAnsi="Arial"/>
          <w:sz w:val="24"/>
          <w:szCs w:val="24"/>
        </w:rPr>
        <w:t xml:space="preserve">	</w:t>
      </w:r>
      <w:r>
        <w:rPr>
          <w:rFonts w:ascii="Arial" w:cs="Arial" w:eastAsia="Arial" w:hAnsi="Arial"/>
          <w:sz w:val="24"/>
          <w:szCs w:val="24"/>
        </w:rPr>
        <w:t xml:space="preserve">О.Бабанов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bybn-etzxqxy-8gutkve">
      <w:r>
        <w:rPr>
          <w:rFonts w:ascii="Arial" w:cs="Arial" w:eastAsia="Arial" w:hAnsi="Arial"/>
          <w:color w:val="132D3F"/>
          <w:sz w:val="16"/>
          <w:szCs w:val="16"/>
          <w:u w:val="single"/>
        </w:rPr>
        <w:t xml:space="preserve">dalil.kg/document/209066</w:t>
      </w:r>
    </w:hyperlink>
  </w:p>
  <w:p>
    <w:pPr>
      <w:spacing w:after="0" w:before="40"/>
      <w:jc w:val="center"/>
    </w:pPr>
    <w:hyperlink w:history="1" r:id="rIdvysd373hsl6heimwlhag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d4q2csrzaozgn-_uiteh" Type="http://schemas.openxmlformats.org/officeDocument/2006/relationships/hyperlink" Target="https://dalil.kg/document/2100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bybn-etzxqxy-8gutkve" Type="http://schemas.openxmlformats.org/officeDocument/2006/relationships/hyperlink" Target="https://dalil.kg/document/209066" TargetMode="External"/><Relationship Id="rIdvysd373hsl6heimwlhag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2026-09-29T18:23:39.224Z</dcterms:created>
  <dcterms:modified xsi:type="dcterms:W3CDTF">2026-09-29T18:23:39.224Z</dcterms:modified>
</cp:coreProperties>
</file>

<file path=docProps/custom.xml><?xml version="1.0" encoding="utf-8"?>
<Properties xmlns="http://schemas.openxmlformats.org/officeDocument/2006/custom-properties" xmlns:vt="http://schemas.openxmlformats.org/officeDocument/2006/docPropsVTypes"/>
</file>