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УТРАТИЛО СИЛУ 
 в соответствии с </w:t>
      </w:r>
      <w:hyperlink w:history="1" r:id="rIduvtyc66eumscauyu_dban">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Правительства КР 
 от 4 июня 2015 года № 240-р</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left"/>
      </w:pPr>
      <w:r>
        <w:rPr>
          <w:rFonts w:ascii="Arial" w:cs="Arial" w:eastAsia="Arial" w:hAnsi="Arial"/>
          <w:sz w:val="24"/>
          <w:szCs w:val="24"/>
        </w:rPr>
        <w:t xml:space="preserve">от 30 марта 2012 года № 118-р</w:t>
      </w:r>
    </w:p>
    <w:p>
      <w:pPr>
        <w:spacing w:after="120"/>
        <w:jc w:val="both"/>
      </w:pPr>
      <w:r>
        <w:rPr>
          <w:rFonts w:ascii="Arial" w:cs="Arial" w:eastAsia="Arial" w:hAnsi="Arial"/>
          <w:sz w:val="24"/>
          <w:szCs w:val="24"/>
        </w:rPr>
        <w:t xml:space="preserve">1. Одобрить </w:t>
      </w:r>
      <w:hyperlink w:history="1" r:id="rId4uapidcqw8jmley13xafm">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о воздушном сообщении между Правительством Кыргызской Республики и Правительством Азербайджанской Республики.</w:t>
      </w:r>
    </w:p>
    <w:p>
      <w:pPr>
        <w:spacing w:after="120"/>
        <w:jc w:val="both"/>
      </w:pPr>
      <w:r>
        <w:rPr>
          <w:rFonts w:ascii="Arial" w:cs="Arial" w:eastAsia="Arial" w:hAnsi="Arial"/>
          <w:sz w:val="24"/>
          <w:szCs w:val="24"/>
        </w:rPr>
        <w:t xml:space="preserve">2. Уполномочить министра транспорта и коммуникаций Кыргызской Республики на подписание от имени Правительства Кыргызской Республики проекта Соглашения о воздушном сообщении между Правительством Кыргызской Республики и Правительством Азербайджанской Республики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w:t>
      </w:r>
      <w:r>
        <w:rPr>
          <w:rFonts w:ascii="Arial" w:cs="Arial" w:eastAsia="Arial" w:hAnsi="Arial"/>
          <w:sz w:val="24"/>
          <w:szCs w:val="24"/>
        </w:rPr>
        <w:t xml:space="preserve">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СОГЛАШЕНИЕ</w:t>
      </w:r>
    </w:p>
    <w:p>
      <w:pPr>
        <w:spacing w:after="240" w:before="200"/>
        <w:jc w:val="center"/>
      </w:pPr>
      <w:r>
        <w:rPr>
          <w:rFonts w:ascii="Arial" w:cs="Arial" w:eastAsia="Arial" w:hAnsi="Arial"/>
          <w:b/>
          <w:bCs/>
          <w:sz w:val="32"/>
          <w:szCs w:val="32"/>
        </w:rPr>
        <w:t xml:space="preserve">о воздушном сообщении между Правительством Кыргызской</w:t>
      </w:r>
    </w:p>
    <w:p>
      <w:pPr>
        <w:spacing w:after="240" w:before="200"/>
        <w:jc w:val="center"/>
      </w:pPr>
      <w:r>
        <w:rPr>
          <w:rFonts w:ascii="Arial" w:cs="Arial" w:eastAsia="Arial" w:hAnsi="Arial"/>
          <w:b/>
          <w:bCs/>
          <w:sz w:val="32"/>
          <w:szCs w:val="32"/>
        </w:rPr>
        <w:t xml:space="preserve">Республики и Правительством Азербайджанской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и Правительство Азербайджанской Республики, далее именуемые "Договаривающиеся стороны";</w:t>
      </w:r>
    </w:p>
    <w:p>
      <w:pPr>
        <w:spacing w:after="120"/>
        <w:jc w:val="both"/>
      </w:pPr>
      <w:r>
        <w:rPr>
          <w:rFonts w:ascii="Arial" w:cs="Arial" w:eastAsia="Arial" w:hAnsi="Arial"/>
          <w:sz w:val="24"/>
          <w:szCs w:val="24"/>
        </w:rPr>
        <w:t xml:space="preserve">будучи участниками Конвенции о международной гражданской авиации, открытой для подписания в Чикаго 7 декабря 1944;</w:t>
      </w:r>
    </w:p>
    <w:p>
      <w:pPr>
        <w:spacing w:after="120"/>
        <w:jc w:val="both"/>
      </w:pPr>
      <w:r>
        <w:rPr>
          <w:rFonts w:ascii="Arial" w:cs="Arial" w:eastAsia="Arial" w:hAnsi="Arial"/>
          <w:sz w:val="24"/>
          <w:szCs w:val="24"/>
        </w:rPr>
        <w:t xml:space="preserve">желая заключить Соглашение, в дополнение к Конвенции о международной гражданской авиации, с целью установления воздушного сообщения между их соответствующими территориями;</w:t>
      </w:r>
    </w:p>
    <w:p>
      <w:pPr>
        <w:spacing w:after="120"/>
        <w:jc w:val="both"/>
      </w:pPr>
      <w:r>
        <w:rPr>
          <w:rFonts w:ascii="Arial" w:cs="Arial" w:eastAsia="Arial" w:hAnsi="Arial"/>
          <w:sz w:val="24"/>
          <w:szCs w:val="24"/>
        </w:rPr>
        <w:t xml:space="preserve">согласились о нижеследующем: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Соглашения нижеследующие термины имеют значения;</w:t>
      </w:r>
    </w:p>
    <w:p>
      <w:pPr>
        <w:spacing w:after="120"/>
        <w:jc w:val="both"/>
      </w:pPr>
      <w:r>
        <w:rPr>
          <w:rFonts w:ascii="Arial" w:cs="Arial" w:eastAsia="Arial" w:hAnsi="Arial"/>
          <w:sz w:val="24"/>
          <w:szCs w:val="24"/>
        </w:rPr>
        <w:t xml:space="preserve">а) "Чикагская конвенция" означает Конвенцию о международной гражданской авиации, открытой для подписания в Чикаго 7 декабря 1944 года, и включает любые поправки и дополнения к ней, вступившие в силу для каждой из Договаривающихся сторон согласно статьям 94 и 90 Чикагской конвенции соответственно;</w:t>
      </w:r>
    </w:p>
    <w:p>
      <w:pPr>
        <w:spacing w:after="120"/>
        <w:jc w:val="both"/>
      </w:pPr>
      <w:r>
        <w:rPr>
          <w:rFonts w:ascii="Arial" w:cs="Arial" w:eastAsia="Arial" w:hAnsi="Arial"/>
          <w:sz w:val="24"/>
          <w:szCs w:val="24"/>
        </w:rPr>
        <w:t xml:space="preserve">б) "авиационные власти" означает в отношении Кыргызской Республики - Министерство транспорта и коммуникаций Кыргызской Республики или любой другой орган, уполномоченный осуществлять функции указанного министерства и авиационных властей Кыргызской Республики, и в отношении Азербайджанской Республики - Министерство транспорта Азербайджанской Республики, или любой другой орган, уполномоченный осуществлять в настоящее время выполняемые функции указанного министерства и авиационных властей Азербайджанской Республики;</w:t>
      </w:r>
    </w:p>
    <w:p>
      <w:pPr>
        <w:spacing w:after="120"/>
        <w:jc w:val="both"/>
      </w:pPr>
      <w:r>
        <w:rPr>
          <w:rFonts w:ascii="Arial" w:cs="Arial" w:eastAsia="Arial" w:hAnsi="Arial"/>
          <w:sz w:val="24"/>
          <w:szCs w:val="24"/>
        </w:rPr>
        <w:t xml:space="preserve">в) "назначенный авиаперевозчик" означает авиаперевозчика, который назначен и имеет разрешения в соответствии со статьей 4 настоящего Соглашения;</w:t>
      </w:r>
    </w:p>
    <w:p>
      <w:pPr>
        <w:spacing w:after="120"/>
        <w:jc w:val="both"/>
      </w:pPr>
      <w:r>
        <w:rPr>
          <w:rFonts w:ascii="Arial" w:cs="Arial" w:eastAsia="Arial" w:hAnsi="Arial"/>
          <w:sz w:val="24"/>
          <w:szCs w:val="24"/>
        </w:rPr>
        <w:t xml:space="preserve">г) "территория" в отношении Договаривающихся сторон соответствует значению, определенному статьей 2 Чикагской конвенции;</w:t>
      </w:r>
    </w:p>
    <w:p>
      <w:pPr>
        <w:spacing w:after="120"/>
        <w:jc w:val="both"/>
      </w:pPr>
      <w:r>
        <w:rPr>
          <w:rFonts w:ascii="Arial" w:cs="Arial" w:eastAsia="Arial" w:hAnsi="Arial"/>
          <w:sz w:val="24"/>
          <w:szCs w:val="24"/>
        </w:rPr>
        <w:t xml:space="preserve">д) "территория Договаривающейся стороны" означает территорию Кыргызской Республики и территорию Азербайджанской Республики, соответственно;</w:t>
      </w:r>
    </w:p>
    <w:p>
      <w:pPr>
        <w:spacing w:after="120"/>
        <w:jc w:val="both"/>
      </w:pPr>
      <w:r>
        <w:rPr>
          <w:rFonts w:ascii="Arial" w:cs="Arial" w:eastAsia="Arial" w:hAnsi="Arial"/>
          <w:sz w:val="24"/>
          <w:szCs w:val="24"/>
        </w:rPr>
        <w:t xml:space="preserve">е) "воздушные перевозки", "международные воздушные перевозки", "авиаперевозчик" и "остановка с некоммерческими целями" означают то же самое, что означают термины, содержащиеся в пунктах а), Ь), с), d) статьи 96 Чикагской конвенции, соответственно;</w:t>
      </w:r>
    </w:p>
    <w:p>
      <w:pPr>
        <w:spacing w:after="120"/>
        <w:jc w:val="both"/>
      </w:pPr>
      <w:r>
        <w:rPr>
          <w:rFonts w:ascii="Arial" w:cs="Arial" w:eastAsia="Arial" w:hAnsi="Arial"/>
          <w:sz w:val="24"/>
          <w:szCs w:val="24"/>
        </w:rPr>
        <w:t xml:space="preserve">ж) "настоящее Соглашение" означает настоящее Соглашение, а также приложение и поправки к нему;</w:t>
      </w:r>
    </w:p>
    <w:p>
      <w:pPr>
        <w:spacing w:after="120"/>
        <w:jc w:val="both"/>
      </w:pPr>
      <w:r>
        <w:rPr>
          <w:rFonts w:ascii="Arial" w:cs="Arial" w:eastAsia="Arial" w:hAnsi="Arial"/>
          <w:sz w:val="24"/>
          <w:szCs w:val="24"/>
        </w:rPr>
        <w:t xml:space="preserve">з) "тариф" означает:</w:t>
      </w:r>
    </w:p>
    <w:p>
      <w:pPr>
        <w:spacing w:after="120"/>
        <w:jc w:val="both"/>
      </w:pPr>
      <w:r>
        <w:rPr>
          <w:rFonts w:ascii="Arial" w:cs="Arial" w:eastAsia="Arial" w:hAnsi="Arial"/>
          <w:sz w:val="24"/>
          <w:szCs w:val="24"/>
        </w:rPr>
        <w:t xml:space="preserve">(1) цену, установленную за перевозку пассажиров, багажа и груза, исключая почту;</w:t>
      </w:r>
    </w:p>
    <w:p>
      <w:pPr>
        <w:spacing w:after="120"/>
        <w:jc w:val="both"/>
      </w:pPr>
      <w:r>
        <w:rPr>
          <w:rFonts w:ascii="Arial" w:cs="Arial" w:eastAsia="Arial" w:hAnsi="Arial"/>
          <w:sz w:val="24"/>
          <w:szCs w:val="24"/>
        </w:rPr>
        <w:t xml:space="preserve">(2) цены, установленные за дополнительный товар, услуги или другую прибыль, полученные или возможные в связи с такой перевозкой, или вытекающие из нее, включают условия, регулирующие применимость такой цены и предоставление или возможность такого товара, услуг или прибыли;</w:t>
      </w:r>
    </w:p>
    <w:p>
      <w:pPr>
        <w:spacing w:after="120"/>
        <w:jc w:val="both"/>
      </w:pPr>
      <w:r>
        <w:rPr>
          <w:rFonts w:ascii="Arial" w:cs="Arial" w:eastAsia="Arial" w:hAnsi="Arial"/>
          <w:sz w:val="24"/>
          <w:szCs w:val="24"/>
        </w:rPr>
        <w:t xml:space="preserve">(3) размер комиссионных, выплачиваемых назначенным авиаперевозчиком агенту за продажу билетов или заполнение агентом грузовых накладных для перевозки по расписанию;</w:t>
      </w:r>
    </w:p>
    <w:p>
      <w:pPr>
        <w:spacing w:after="120"/>
        <w:jc w:val="both"/>
      </w:pPr>
      <w:r>
        <w:rPr>
          <w:rFonts w:ascii="Arial" w:cs="Arial" w:eastAsia="Arial" w:hAnsi="Arial"/>
          <w:sz w:val="24"/>
          <w:szCs w:val="24"/>
        </w:rPr>
        <w:t xml:space="preserve">к) "потребительские цены" означают установленные соответствующей Договаривающейся стороной или разрешенные ими цены за использование аэропортовыми и аэронавигационными средствами, оборудованием, объектами, а также аэропортовыми и аэронавигационными услугами, предоставляемыми на территории этой Договаривающейся стороны, включая соответствующие услуги по обслуживанию воздушного судна, его экипажа, пассажиров и груза;</w:t>
      </w:r>
    </w:p>
    <w:p>
      <w:pPr>
        <w:spacing w:after="120"/>
        <w:jc w:val="both"/>
      </w:pPr>
      <w:r>
        <w:rPr>
          <w:rFonts w:ascii="Arial" w:cs="Arial" w:eastAsia="Arial" w:hAnsi="Arial"/>
          <w:sz w:val="24"/>
          <w:szCs w:val="24"/>
        </w:rPr>
        <w:t xml:space="preserve">л) "емкость" означает:</w:t>
      </w:r>
    </w:p>
    <w:p>
      <w:pPr>
        <w:spacing w:after="120"/>
        <w:jc w:val="both"/>
      </w:pPr>
      <w:r>
        <w:rPr>
          <w:rFonts w:ascii="Arial" w:cs="Arial" w:eastAsia="Arial" w:hAnsi="Arial"/>
          <w:sz w:val="24"/>
          <w:szCs w:val="24"/>
        </w:rPr>
        <w:t xml:space="preserve">(1) в отношении воздушного судна - полезную загрузку воздушного судна, которая может быть использована по данному согласованному маршруту;</w:t>
      </w:r>
    </w:p>
    <w:p>
      <w:pPr>
        <w:spacing w:after="120"/>
        <w:jc w:val="both"/>
      </w:pPr>
      <w:r>
        <w:rPr>
          <w:rFonts w:ascii="Arial" w:cs="Arial" w:eastAsia="Arial" w:hAnsi="Arial"/>
          <w:sz w:val="24"/>
          <w:szCs w:val="24"/>
        </w:rPr>
        <w:t xml:space="preserve">(2) в отношении согласованного маршрута - объем перевозок, равный емкости воздушного судна, используемого на данном согласованном маршруте, умноженный на частоту полетов, выполняемых данным воздушным судном по данному согласованному маршруту за указанный период времени;</w:t>
      </w:r>
    </w:p>
    <w:p>
      <w:pPr>
        <w:spacing w:after="120"/>
        <w:jc w:val="both"/>
      </w:pPr>
      <w:r>
        <w:rPr>
          <w:rFonts w:ascii="Arial" w:cs="Arial" w:eastAsia="Arial" w:hAnsi="Arial"/>
          <w:sz w:val="24"/>
          <w:szCs w:val="24"/>
        </w:rPr>
        <w:t xml:space="preserve">м) "пассажиропоток", "грузопоток" означают количество и/или объем соответственно пассажиров, груза и/или почты, перевозимых по данному согласованному маршруту.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Применение Чикагской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настоящего Соглашения подчиняются положениям Чикагской конвенции в той мере, в какой эти положения применимы в отношении международных воздушных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Предоставление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Каждая из Договаривающихся сторон предоставляет другой Договаривающейся стороне следующие права в отношении международных воздушных перевозок:</w:t>
      </w:r>
    </w:p>
    <w:p>
      <w:pPr>
        <w:spacing w:after="120"/>
        <w:jc w:val="both"/>
      </w:pPr>
      <w:r>
        <w:rPr>
          <w:rFonts w:ascii="Arial" w:cs="Arial" w:eastAsia="Arial" w:hAnsi="Arial"/>
          <w:sz w:val="24"/>
          <w:szCs w:val="24"/>
        </w:rPr>
        <w:t xml:space="preserve">а) право на беспосадочный пролет над своей территорией;</w:t>
      </w:r>
    </w:p>
    <w:p>
      <w:pPr>
        <w:spacing w:after="120"/>
        <w:jc w:val="both"/>
      </w:pPr>
      <w:r>
        <w:rPr>
          <w:rFonts w:ascii="Arial" w:cs="Arial" w:eastAsia="Arial" w:hAnsi="Arial"/>
          <w:sz w:val="24"/>
          <w:szCs w:val="24"/>
        </w:rPr>
        <w:t xml:space="preserve">б) право совершать посадку на своей территории с некоммерческими целями;</w:t>
      </w:r>
    </w:p>
    <w:p>
      <w:pPr>
        <w:spacing w:after="120"/>
        <w:jc w:val="both"/>
      </w:pPr>
      <w:r>
        <w:rPr>
          <w:rFonts w:ascii="Arial" w:cs="Arial" w:eastAsia="Arial" w:hAnsi="Arial"/>
          <w:sz w:val="24"/>
          <w:szCs w:val="24"/>
        </w:rPr>
        <w:t xml:space="preserve">в) совершать полет по маршруту и посадку на своей территории в пунктах, указанных в Приложении к настоящему Соглашению (далее - "согласованные перевозки" и "согласованные маршруты", соответственно), с целью посадки и высадки пассажиров, погрузки и выгрузки груза, включая почту.</w:t>
      </w:r>
    </w:p>
    <w:p>
      <w:pPr>
        <w:spacing w:after="120"/>
        <w:jc w:val="both"/>
      </w:pPr>
      <w:r>
        <w:rPr>
          <w:rFonts w:ascii="Arial" w:cs="Arial" w:eastAsia="Arial" w:hAnsi="Arial"/>
          <w:sz w:val="24"/>
          <w:szCs w:val="24"/>
        </w:rPr>
        <w:t xml:space="preserve">2) Ничто в настоящем Соглашении не дает право назначенному авиаперевозчику одной Договаривающейся стороны осуществлять перевозки пассажиров и груза, включая почту, по найму или за вознаграждение между:</w:t>
      </w:r>
    </w:p>
    <w:p>
      <w:pPr>
        <w:spacing w:after="120"/>
        <w:jc w:val="both"/>
      </w:pPr>
      <w:r>
        <w:rPr>
          <w:rFonts w:ascii="Arial" w:cs="Arial" w:eastAsia="Arial" w:hAnsi="Arial"/>
          <w:sz w:val="24"/>
          <w:szCs w:val="24"/>
        </w:rPr>
        <w:t xml:space="preserve">а) пунктами на территории другой Договаривающейся стороны;</w:t>
      </w:r>
    </w:p>
    <w:p>
      <w:pPr>
        <w:spacing w:after="120"/>
        <w:jc w:val="both"/>
      </w:pPr>
      <w:r>
        <w:rPr>
          <w:rFonts w:ascii="Arial" w:cs="Arial" w:eastAsia="Arial" w:hAnsi="Arial"/>
          <w:sz w:val="24"/>
          <w:szCs w:val="24"/>
        </w:rPr>
        <w:t xml:space="preserve">б) промежуточными пунктами или пунктами за пределами другой Договаривающейся стороны и пунктами на территории этой другой Договаривающейся стороны, если иное не согласовано между авиационными властями Договаривающихся сторон.</w:t>
      </w:r>
    </w:p>
    <w:p>
      <w:pPr>
        <w:spacing w:after="120"/>
        <w:jc w:val="both"/>
      </w:pPr>
      <w:r>
        <w:rPr>
          <w:rFonts w:ascii="Arial" w:cs="Arial" w:eastAsia="Arial" w:hAnsi="Arial"/>
          <w:sz w:val="24"/>
          <w:szCs w:val="24"/>
        </w:rPr>
        <w:t xml:space="preserve">3) Если в случае вооруженного конфликта, политических беспорядков или любых других форс-мажорных обстоятельств назначенный авиаперевозчик одной Договаривающейся стороны не имеет возможности производить полет по согласованному маршруту, другая Договаривающаяся сторона приложит все усилия для обеспечения продолжения полета по другому подходящему временному маршруту.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Назначение и выдача разрешений назначенным</w:t>
      </w:r>
    </w:p>
    <w:p>
      <w:pPr>
        <w:spacing w:after="120"/>
        <w:jc w:val="both"/>
      </w:pPr>
      <w:r>
        <w:rPr>
          <w:rFonts w:ascii="Arial" w:cs="Arial" w:eastAsia="Arial" w:hAnsi="Arial"/>
          <w:sz w:val="24"/>
          <w:szCs w:val="24"/>
        </w:rPr>
        <w:t xml:space="preserve">авиаперевозчикам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Каждая Договаривающаяся сторона имеет право назначить одного или несколько авиаперевозчиков с целью осуществления согласованных перевозок по согласованным маршрутам, направив другой Договаривающейся стороне по дипломатическим каналам соответствующее письменное уведомление об этом.</w:t>
      </w:r>
    </w:p>
    <w:p>
      <w:pPr>
        <w:spacing w:after="120"/>
        <w:jc w:val="both"/>
      </w:pPr>
      <w:r>
        <w:rPr>
          <w:rFonts w:ascii="Arial" w:cs="Arial" w:eastAsia="Arial" w:hAnsi="Arial"/>
          <w:sz w:val="24"/>
          <w:szCs w:val="24"/>
        </w:rPr>
        <w:t xml:space="preserve">2) Каждая Договаривающаяся сторона имеет право отозвать назначение или изменить условия своего назначения, выданные назначенному им авиаперевозчику, направив другой Договаривающейся стороне по дипломатическим каналам соответствующее письменное уведомление об этом.</w:t>
      </w:r>
    </w:p>
    <w:p>
      <w:pPr>
        <w:spacing w:after="120"/>
        <w:jc w:val="both"/>
      </w:pPr>
      <w:r>
        <w:rPr>
          <w:rFonts w:ascii="Arial" w:cs="Arial" w:eastAsia="Arial" w:hAnsi="Arial"/>
          <w:sz w:val="24"/>
          <w:szCs w:val="24"/>
        </w:rPr>
        <w:t xml:space="preserve">3) По получению уведомления о назначении другая Договаривающаяся сторона, в соответствии с положениями пункта 4) настоящей статьи, незамедлительно выдает назначенному авиаперевозчику другой Договаривающейся стороны соответствующие разрешения.</w:t>
      </w:r>
    </w:p>
    <w:p>
      <w:pPr>
        <w:spacing w:after="120"/>
        <w:jc w:val="both"/>
      </w:pPr>
      <w:r>
        <w:rPr>
          <w:rFonts w:ascii="Arial" w:cs="Arial" w:eastAsia="Arial" w:hAnsi="Arial"/>
          <w:sz w:val="24"/>
          <w:szCs w:val="24"/>
        </w:rPr>
        <w:t xml:space="preserve">4) Авиационные власти каждой из Договаривающихся сторон вправе потребовать от назначенного авиаперевозчика другой Договаривающейся стороны доказательства того, что данный авиаперевозчик способен выполнять требования своих законов и правил, касающихся производства международных полетов и международных воздушных перевозок, при условии, что такие требования соответствуют положениям Чикагской конвенции.</w:t>
      </w:r>
    </w:p>
    <w:p>
      <w:pPr>
        <w:spacing w:after="120"/>
        <w:jc w:val="both"/>
      </w:pPr>
      <w:r>
        <w:rPr>
          <w:rFonts w:ascii="Arial" w:cs="Arial" w:eastAsia="Arial" w:hAnsi="Arial"/>
          <w:sz w:val="24"/>
          <w:szCs w:val="24"/>
        </w:rPr>
        <w:t xml:space="preserve">5) Каждая Договаривающаяся сторона вправе отказать в предоставлении прав, указанных в пункте 3) настоящей статьи, или потребовать выполнения таких условий, которые она сочтет необходимыми при использовании назначенным авиаперевозчиком прав, указанных в пункте 2) статьи 3 настоящего Соглашения, в любой случае, когда Договаривающаяся сторона не имеет доказательств того, что преимущественное владение и действительный контроль над назначенным авиаперевозчиком другой Договаривающейся стороны принадлежит этой другой Договаривающейся стороне или гражданам этой другой Договаривающейся стороны.</w:t>
      </w:r>
    </w:p>
    <w:p>
      <w:pPr>
        <w:spacing w:after="120"/>
        <w:jc w:val="both"/>
      </w:pPr>
      <w:r>
        <w:rPr>
          <w:rFonts w:ascii="Arial" w:cs="Arial" w:eastAsia="Arial" w:hAnsi="Arial"/>
          <w:sz w:val="24"/>
          <w:szCs w:val="24"/>
        </w:rPr>
        <w:t xml:space="preserve">6) Каждый назначенный авиаперевозчик, имеющий разрешение, выданное в соответствии с пунктом 3) настоящей статьи, может в любое время начать осуществление согласованных перевозок по согласованным маршрутам, при условии, что тарифы установлены в соответствии со статьей 7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Аннулирование или приостановка эксплуатационных</w:t>
      </w:r>
    </w:p>
    <w:p>
      <w:pPr>
        <w:spacing w:after="120"/>
        <w:jc w:val="both"/>
      </w:pPr>
      <w:r>
        <w:rPr>
          <w:rFonts w:ascii="Arial" w:cs="Arial" w:eastAsia="Arial" w:hAnsi="Arial"/>
          <w:sz w:val="24"/>
          <w:szCs w:val="24"/>
        </w:rPr>
        <w:t xml:space="preserve">разрешений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Каждая Договаривающаяся сторона вправе аннулировать или приостановить эксплуатационные разрешения и права, указанные в пункте 2) статьи 3 настоящего Соглашения, и предоставленные назначенному авиаперевозчику другой Договаривающейся стороны, или потребовать выполнения таких условий, которые она сочтет необходимыми при пользовании этими разрешениями и правами в любом случае, если:</w:t>
      </w:r>
    </w:p>
    <w:p>
      <w:pPr>
        <w:spacing w:after="120"/>
        <w:jc w:val="both"/>
      </w:pPr>
      <w:r>
        <w:rPr>
          <w:rFonts w:ascii="Arial" w:cs="Arial" w:eastAsia="Arial" w:hAnsi="Arial"/>
          <w:sz w:val="24"/>
          <w:szCs w:val="24"/>
        </w:rPr>
        <w:t xml:space="preserve">а) преимущественное владение или действительный контроль над назначенным авиаперевозчиком другой Договаривающейся стороны не принадлежит этой другой Договаривающейся стороне;</w:t>
      </w:r>
    </w:p>
    <w:p>
      <w:pPr>
        <w:spacing w:after="120"/>
        <w:jc w:val="both"/>
      </w:pPr>
      <w:r>
        <w:rPr>
          <w:rFonts w:ascii="Arial" w:cs="Arial" w:eastAsia="Arial" w:hAnsi="Arial"/>
          <w:sz w:val="24"/>
          <w:szCs w:val="24"/>
        </w:rPr>
        <w:t xml:space="preserve">б) назначенный авиаперевозчик другой Договаривающейся стороны не соблюдает законы и правила Договаривающейся стороны, представляющей эксплуатационные разрешения и права;</w:t>
      </w:r>
    </w:p>
    <w:p>
      <w:pPr>
        <w:spacing w:after="120"/>
        <w:jc w:val="both"/>
      </w:pPr>
      <w:r>
        <w:rPr>
          <w:rFonts w:ascii="Arial" w:cs="Arial" w:eastAsia="Arial" w:hAnsi="Arial"/>
          <w:sz w:val="24"/>
          <w:szCs w:val="24"/>
        </w:rPr>
        <w:t xml:space="preserve">в) назначенный авиаперевозчик не соблюдает какие-либо условия настоящего Соглашения.</w:t>
      </w:r>
    </w:p>
    <w:p>
      <w:pPr>
        <w:spacing w:after="120"/>
        <w:jc w:val="both"/>
      </w:pPr>
      <w:r>
        <w:rPr>
          <w:rFonts w:ascii="Arial" w:cs="Arial" w:eastAsia="Arial" w:hAnsi="Arial"/>
          <w:sz w:val="24"/>
          <w:szCs w:val="24"/>
        </w:rPr>
        <w:t xml:space="preserve">2) Если немедленное аннулирование, приостановка или требование выполнения условий, указанных в пункте 1) настоящей статьи, не являются необходимыми для предупреждения дальнейших нарушений законов или правил, то право, о котором говорится в пункте 1), применяется только после консультаций с другой Договаривающейся стороной. Такие консультации между авиационными властями обоих Договаривающихся сторон начинаются в течение 30 (тридцати) дней со дня получения письменного запроса, направленного другой Договаривающейся стороной.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Условия осуществления согласованных перевозок по</w:t>
      </w:r>
    </w:p>
    <w:p>
      <w:pPr>
        <w:spacing w:after="120"/>
        <w:jc w:val="both"/>
      </w:pPr>
      <w:r>
        <w:rPr>
          <w:rFonts w:ascii="Arial" w:cs="Arial" w:eastAsia="Arial" w:hAnsi="Arial"/>
          <w:sz w:val="24"/>
          <w:szCs w:val="24"/>
        </w:rPr>
        <w:t xml:space="preserve">согласованным маршрутам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Назначенным авиаперевозчикам Договаривающихся сторон предоставляются справедливые и равные условия эксплуатации согласованных маршрутов.</w:t>
      </w:r>
    </w:p>
    <w:p>
      <w:pPr>
        <w:spacing w:after="120"/>
        <w:jc w:val="both"/>
      </w:pPr>
      <w:r>
        <w:rPr>
          <w:rFonts w:ascii="Arial" w:cs="Arial" w:eastAsia="Arial" w:hAnsi="Arial"/>
          <w:sz w:val="24"/>
          <w:szCs w:val="24"/>
        </w:rPr>
        <w:t xml:space="preserve">2) При осуществлении согласованных перевозок по согласованным маршрутам назначенные авиаперевозчики каждой Договаривающейся стороны учитывает потребности в перевозках по данному согласованному маршруту и использует воздушные суда такой емкости или использует такую емкость используемого воздушного судна, которая при экономически приемлемом коэффициенте загрузки и частоте полетов отвечает существующему и обоснованно предполагаемому объему пассажиропотока и грузопотока по данному согласованному маршруту.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Тарифы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Тарифы, применяемые назначенными авиаперевозчиками за перевозку между территориями двух Договаривающихся сторон, устанавливаются на экономически приемлемом уровне с учетом всех соответствующих факторов, включая интересы потребителей воздушного транспорта, эксплуатационные расходы, разумную прибыль и условия рынка.</w:t>
      </w:r>
    </w:p>
    <w:p>
      <w:pPr>
        <w:spacing w:after="120"/>
        <w:jc w:val="both"/>
      </w:pPr>
      <w:r>
        <w:rPr>
          <w:rFonts w:ascii="Arial" w:cs="Arial" w:eastAsia="Arial" w:hAnsi="Arial"/>
          <w:sz w:val="24"/>
          <w:szCs w:val="24"/>
        </w:rPr>
        <w:t xml:space="preserve">2) Назначенный авиаперевозчик каждой Договаривающейся стороны или от его имени авиационные власти соответствующей Договаривающейся стороны, по крайней мере, за 30 (тридцать) дней, или меньший срок, согласованный авиационными властями обеих Договаривающихся сторон, до вступления в силу такого тарифа представляет авиационным властям другой Договаривающейся стороны тарифы, которые должны применяться им при осуществлении согласованных перевозок по эксплуатируемому согласованному маршруту(ам).</w:t>
      </w:r>
    </w:p>
    <w:p>
      <w:pPr>
        <w:spacing w:after="120"/>
        <w:jc w:val="both"/>
      </w:pPr>
      <w:r>
        <w:rPr>
          <w:rFonts w:ascii="Arial" w:cs="Arial" w:eastAsia="Arial" w:hAnsi="Arial"/>
          <w:sz w:val="24"/>
          <w:szCs w:val="24"/>
        </w:rPr>
        <w:t xml:space="preserve">3) Представленный на рассмотрение тариф считается утвержденным по истечению 21 (двадцать один) дня после дня его представления на рассмотрение, если авиационные власти Договаривающейся стороны, рассматривающей тариф, в течение 20 (двадцати) дней после получения ими тарифа на рассмотрение не уведомят авиационные власти другой Договаривающейся стороны в письменной форме о своем отказе в утверждении представленного тарифа.</w:t>
      </w:r>
    </w:p>
    <w:p>
      <w:pPr>
        <w:spacing w:after="120"/>
        <w:jc w:val="both"/>
      </w:pPr>
      <w:r>
        <w:rPr>
          <w:rFonts w:ascii="Arial" w:cs="Arial" w:eastAsia="Arial" w:hAnsi="Arial"/>
          <w:sz w:val="24"/>
          <w:szCs w:val="24"/>
        </w:rPr>
        <w:t xml:space="preserve">4) Ничто в настоящем Соглашении не препятствует авиационным властям одной Договаривающейся стороны в одностороннем порядке отклонить тариф, предоставленный на рассмотрение назначенным авиаперевозчиком другой Договаривающейся стороны, при условии, что такое действие применяется только в случае, если предложенный тариф является чрезмерным или его применение может нанести ущерб назначенным авиаперевозчикам этой Договаривающейся стороны, или любым другим авиаперевозчикам, осуществляющим международные воздушные перевозки по данному согласованному маршруту.</w:t>
      </w:r>
    </w:p>
    <w:p>
      <w:pPr>
        <w:spacing w:after="120"/>
        <w:jc w:val="both"/>
      </w:pPr>
      <w:r>
        <w:rPr>
          <w:rFonts w:ascii="Arial" w:cs="Arial" w:eastAsia="Arial" w:hAnsi="Arial"/>
          <w:sz w:val="24"/>
          <w:szCs w:val="24"/>
        </w:rPr>
        <w:t xml:space="preserve">5) Авиационные власти одной Договаривающейся стороны в течение 20 (двадцати) дней со дня получения тарифа на рассмотрение вправе затребовать проведение консультаций с авиационными властями другой Договаривающейся стороны, если они полагают, что тариф, применяемый назначенным авиаперевозчиком другой Договаривающейся стороны, является чрезмерным или может нанести серьезный ущерб назначенному авиаперевозчику этой Договаривающейся стороны, или любым другим авиаперевозчикам, осуществляющим международные воздушные перевозки по данному согласованному маршруту. Такие консультации завершаются в течение 21 (двадцати одного) дня после запроса консультации, и тариф вступит в силу в конце такого периода, если иное не согласовано авиационными властями обеих Договаривающихся сторон.</w:t>
      </w:r>
    </w:p>
    <w:p>
      <w:pPr>
        <w:spacing w:after="120"/>
        <w:jc w:val="both"/>
      </w:pPr>
      <w:r>
        <w:rPr>
          <w:rFonts w:ascii="Arial" w:cs="Arial" w:eastAsia="Arial" w:hAnsi="Arial"/>
          <w:sz w:val="24"/>
          <w:szCs w:val="24"/>
        </w:rPr>
        <w:t xml:space="preserve">6) Тарифы, установленные назначенным авиаперевозчиком одной Договаривающейся стороны за перевозку между территорией другой Договаривающейся стороны и территорией третьего государства, подлежат утверждению авиационными властями этой другой Договаривающейся стороны. Авиационные власти каждой из Договаривающихся сторон вправе отозвать свое утверждение тарифа, если такой утвержденный тариф упразднен, или изменить условия такого утверждения.</w:t>
      </w:r>
    </w:p>
    <w:p>
      <w:pPr>
        <w:spacing w:after="120"/>
        <w:jc w:val="both"/>
      </w:pPr>
      <w:r>
        <w:rPr>
          <w:rFonts w:ascii="Arial" w:cs="Arial" w:eastAsia="Arial" w:hAnsi="Arial"/>
          <w:sz w:val="24"/>
          <w:szCs w:val="24"/>
        </w:rPr>
        <w:t xml:space="preserve">7) Установленные в соответствии с настоящей статьей тарифы остаются в силе до тех пор, пока не будут заменены на новые тарифы, установленные в соответствии с условиями настоящей статьи. Если иное не согласовано между Договаривающимися сторонами, срок действия тарифа не продлевается на период более чем на 12 (двенадцать) месяцев после даты истечения срока его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Освобождение от налогов, пошлин и других подобных сборов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Воздушное судно, задействованное в международных воздушных перевозках назначенного авиаперевозчика одной Договаривающейся стороны, а также его оборудование, запасные части, запас топлива и смазочных материалов, бортовые запасы (включая продукты питания, напитки и табачные изделия), находящиеся на борту такого воздушного судна, освобождаются от налогов, пошлин и других подобных сборов по прибытии на территорию другой Договаривающейся стороны, при условии, что такое оборудование, запасные части, и бортовые запасы остаются на борту воздушного судна до момента их обратного вывоза или использования, или потребления этим воздушным судном во время полетов над той территорией.</w:t>
      </w:r>
    </w:p>
    <w:p>
      <w:pPr>
        <w:spacing w:after="120"/>
        <w:jc w:val="both"/>
      </w:pPr>
      <w:r>
        <w:rPr>
          <w:rFonts w:ascii="Arial" w:cs="Arial" w:eastAsia="Arial" w:hAnsi="Arial"/>
          <w:sz w:val="24"/>
          <w:szCs w:val="24"/>
        </w:rPr>
        <w:t xml:space="preserve">2) Следующие предметы освобождаются от налогов, пошлин и сборов, упомянутых в пункте 1) настоящей статьи, за исключением сборов, основанных на стоимости предоставленных услуг:</w:t>
      </w:r>
    </w:p>
    <w:p>
      <w:pPr>
        <w:spacing w:after="120"/>
        <w:jc w:val="both"/>
      </w:pPr>
      <w:r>
        <w:rPr>
          <w:rFonts w:ascii="Arial" w:cs="Arial" w:eastAsia="Arial" w:hAnsi="Arial"/>
          <w:sz w:val="24"/>
          <w:szCs w:val="24"/>
        </w:rPr>
        <w:t xml:space="preserve">а) бортовые запасы, взятые на борт воздушного судна на территории одной Договаривающейся стороны и предназначенные для использования в течение или в целях обратного полета воздушного судна, задействованного в согласованных перевозках назначенного авиаперевозчика другой Договаривающейся стороны;</w:t>
      </w:r>
    </w:p>
    <w:p>
      <w:pPr>
        <w:spacing w:after="120"/>
        <w:jc w:val="both"/>
      </w:pPr>
      <w:r>
        <w:rPr>
          <w:rFonts w:ascii="Arial" w:cs="Arial" w:eastAsia="Arial" w:hAnsi="Arial"/>
          <w:sz w:val="24"/>
          <w:szCs w:val="24"/>
        </w:rPr>
        <w:t xml:space="preserve">б) запасные части, включая двигатели, ввезенные на территорию одной Договаривающейся стороны в целях осуществления технического обслуживания или ремонта воздушного судна, задействованного в международных воздушных перевозках, назначенного авиаперевозчика другой Договаривающейся стороны;</w:t>
      </w:r>
    </w:p>
    <w:p>
      <w:pPr>
        <w:spacing w:after="120"/>
        <w:jc w:val="both"/>
      </w:pPr>
      <w:r>
        <w:rPr>
          <w:rFonts w:ascii="Arial" w:cs="Arial" w:eastAsia="Arial" w:hAnsi="Arial"/>
          <w:sz w:val="24"/>
          <w:szCs w:val="24"/>
        </w:rPr>
        <w:t xml:space="preserve">в) топливо, смазочные и расходные материалы, ввезенные или предоставленные на территории одной Договаривающейся стороны для использования на борту воздушного судна, задействованного в согласованных перевозках назначенного авиаперевозчика другой Договаривающейся стороны, даже если такие запасы предназначены для использования на участке маршрута, проходящего над территорией Договаривающейся стороны, где они были взяты на борт.</w:t>
      </w:r>
    </w:p>
    <w:p>
      <w:pPr>
        <w:spacing w:after="120"/>
        <w:jc w:val="both"/>
      </w:pPr>
      <w:r>
        <w:rPr>
          <w:rFonts w:ascii="Arial" w:cs="Arial" w:eastAsia="Arial" w:hAnsi="Arial"/>
          <w:sz w:val="24"/>
          <w:szCs w:val="24"/>
        </w:rPr>
        <w:t xml:space="preserve">3) Материалы, указанные в пункте 1) и 2) настоящей статьи, могут, по требованию таможенных органов соответствующей Договаривающейся стороны, содержаться под таможенным надзором или контролем.</w:t>
      </w:r>
    </w:p>
    <w:p>
      <w:pPr>
        <w:spacing w:after="120"/>
        <w:jc w:val="both"/>
      </w:pPr>
      <w:r>
        <w:rPr>
          <w:rFonts w:ascii="Arial" w:cs="Arial" w:eastAsia="Arial" w:hAnsi="Arial"/>
          <w:sz w:val="24"/>
          <w:szCs w:val="24"/>
        </w:rPr>
        <w:t xml:space="preserve">4) Бортовое оборудование, имущество, бортовые запасы, а также запасные части, хранящиеся на борту воздушного судна, эксплуатируемого назначенным авиаперевозчиком одной Договаривающейся стороны, могут быть выгружены на территории другой Договаривающейся стороны только с разрешения таможенных властей этой другой Договаривающейся стороны. В этом случае они помещаются под наблюдение указанных властей до момента их вывоза или же использования в соответствии с таможенными правилами этой другой Договаривающейся стороны.</w:t>
      </w:r>
    </w:p>
    <w:p>
      <w:pPr>
        <w:spacing w:after="120"/>
        <w:jc w:val="both"/>
      </w:pPr>
      <w:r>
        <w:rPr>
          <w:rFonts w:ascii="Arial" w:cs="Arial" w:eastAsia="Arial" w:hAnsi="Arial"/>
          <w:sz w:val="24"/>
          <w:szCs w:val="24"/>
        </w:rPr>
        <w:t xml:space="preserve">5) Освобождение от налогов, пошлин и сборов, оговоренное в пунктах 1) и 2) настоящего Соглашения, также применяется в случаях, когда назначенный авиаперевозчик одной Договаривающейся стороны заключил контракт с другими авиаперевозчиками, которые также пользуются подобными льготами на территории другой Договаривающейся стороны для заема или перевозки на территорию другой Договаривающейся стороны оборудования и запасов, указанных в пунктах 1) и 2) настоящей статьи.</w:t>
      </w:r>
    </w:p>
    <w:p>
      <w:pPr>
        <w:spacing w:after="120"/>
        <w:jc w:val="both"/>
      </w:pPr>
      <w:r>
        <w:rPr>
          <w:rFonts w:ascii="Arial" w:cs="Arial" w:eastAsia="Arial" w:hAnsi="Arial"/>
          <w:sz w:val="24"/>
          <w:szCs w:val="24"/>
        </w:rPr>
        <w:t xml:space="preserve">6) Документы, предусмотренные для пользования назначенным авиаперевозчиком одной из Договаривающейся сторон и ввозимые на территорию другой Договаривающейся стороны, такие как расписания полетов, авиабилеты и грузовые накладные, освобождаются от налогов, пошлин и других подобных сборов, взимаемых на территории этой другой Договаривающейся стороны.</w:t>
      </w:r>
    </w:p>
    <w:p>
      <w:pPr>
        <w:spacing w:after="120"/>
        <w:jc w:val="both"/>
      </w:pPr>
      <w:r>
        <w:rPr>
          <w:rFonts w:ascii="Arial" w:cs="Arial" w:eastAsia="Arial" w:hAnsi="Arial"/>
          <w:sz w:val="24"/>
          <w:szCs w:val="24"/>
        </w:rPr>
        <w:t xml:space="preserve">7) Оборудование помещения представительства, транспортные средства, включая транспортные средства, используемые на аэродроме, компьютерное оборудование и компьютерные программы, средства связи, запасные части, а также другое оборудование, средства и материалы, необходимые для деятельности представительства назначенного авиаперевозчика каждой из Договаривающихся сторон, при ввозе на территорию другой Договаривающейся стороны освобождаются от налогов, пошлин и других подобных сборов, взимаемых на территории этой другой Договаривающейся стороны, при условии, что количество или объем такого оборудования, средств или материалов не превышают фактические или обоснованно рассчитанные потребности представительства назначенных авиаперевозчиков Договаривающихся сторон.</w:t>
      </w:r>
    </w:p>
    <w:p>
      <w:pPr>
        <w:spacing w:after="120"/>
        <w:jc w:val="both"/>
      </w:pPr>
      <w:r>
        <w:rPr>
          <w:rFonts w:ascii="Arial" w:cs="Arial" w:eastAsia="Arial" w:hAnsi="Arial"/>
          <w:sz w:val="24"/>
          <w:szCs w:val="24"/>
        </w:rPr>
        <w:t xml:space="preserve">8) Собственность назначенного авиаперевозчика каждой из Договаривающихся сторон при нахождении на территории другой Договаривающейся стороны освобождается от налогов, пошлин и подобных сборов, взимаемых на территории этой другой Договаривающейся стороны.</w:t>
      </w:r>
    </w:p>
    <w:p>
      <w:pPr>
        <w:spacing w:after="120"/>
        <w:jc w:val="both"/>
      </w:pPr>
      <w:r>
        <w:rPr>
          <w:rFonts w:ascii="Arial" w:cs="Arial" w:eastAsia="Arial" w:hAnsi="Arial"/>
          <w:sz w:val="24"/>
          <w:szCs w:val="24"/>
        </w:rPr>
        <w:t xml:space="preserve">9) Пассажиры, багажи, груз, следующие прямым транзитом через территорию одной Договаривающейся стороны и не покидающие выделяемые для этой цели сектора в аэропорту, подвергаются лишь упрощенному контролю, кроме досмотра, проводимого в соответствии с требованиями авиационной безопасности. Багаж и груз, следующие указанным прямым транзитом, освобождаются от налогов, пошлин и других подобных сборов.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Авиационная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Положения Конвенции о преступлениях и некоторых других актах, совершаемых на борту воздушных судов, подписанной в Токио 14 сентября 1963 года, Конвенции о борьбе с незаконным захватом воздушных судов, подписанной в Гааге 16 декабря 1970 года, Конвенции о борьбе с незаконными актами, направленными против безопасности гражданской авиации, подписанной в Монреале 23 сентября 1971 года и Протокола о борьбе с незаконными актами насилия в аэропортах, обслуживающих международную гражданскую авиацию, подписанного в Монреале 24 февраля 1988 года, действуют в отношении обеих Договаривающихся сторон и составляют неотъемлемую часть настоящего Соглашения.</w:t>
      </w:r>
    </w:p>
    <w:p>
      <w:pPr>
        <w:spacing w:after="120"/>
        <w:jc w:val="both"/>
      </w:pPr>
      <w:r>
        <w:rPr>
          <w:rFonts w:ascii="Arial" w:cs="Arial" w:eastAsia="Arial" w:hAnsi="Arial"/>
          <w:sz w:val="24"/>
          <w:szCs w:val="24"/>
        </w:rPr>
        <w:t xml:space="preserve">2) Договаривающиеся стороны оказывают всю необходимую помощь друг другу по предотвращению захватов воздушных судов и других актов незаконного вмешательства в деятельность гражданской авиации, угрожающих безопасности воздушных судов, пассажиров, членов экипажа, аэропортов, аэронавигационных средств или любых других объектов гражданской авиации.</w:t>
      </w:r>
    </w:p>
    <w:p>
      <w:pPr>
        <w:spacing w:after="120"/>
        <w:jc w:val="both"/>
      </w:pPr>
      <w:r>
        <w:rPr>
          <w:rFonts w:ascii="Arial" w:cs="Arial" w:eastAsia="Arial" w:hAnsi="Arial"/>
          <w:sz w:val="24"/>
          <w:szCs w:val="24"/>
        </w:rPr>
        <w:t xml:space="preserve">3) Договаривающиеся стороны действуют в соответствии со стандартами, содержащимися в приложении 17 к Чикагской конвенции. Каждая из Договаривающихся сторон требует от эксплуатантов воздушных судов, зарегистрированных в реестре этой Договаривающейся стороны, эксплуатантов воздушных судов основное место деятельности или постоянное местопребывание которых находится на территории этой Договаривающейся стороны, а также эксплуатантов аэропортов на своей территории - соблюдения положений вышеназванного приложения к Чикагской конвенции. В настоящем пункте ссылка на стандарты приложения 17 к Чикагской конвенции включает любые требования, которые установлены соответствующей Договаривающейся стороной и указаны в установленном Чикагской конвенцией порядке в качестве различий от стандартов, содержащихся в приложении 17 к Чикагской конвенции. Каждая Договаривающаяся сторона заранее уведомляет другую Договаривающуюся сторону о своем намерении указать на упомянутые различия.</w:t>
      </w:r>
    </w:p>
    <w:p>
      <w:pPr>
        <w:spacing w:after="120"/>
        <w:jc w:val="both"/>
      </w:pPr>
      <w:r>
        <w:rPr>
          <w:rFonts w:ascii="Arial" w:cs="Arial" w:eastAsia="Arial" w:hAnsi="Arial"/>
          <w:sz w:val="24"/>
          <w:szCs w:val="24"/>
        </w:rPr>
        <w:t xml:space="preserve">4) Каждая Договаривающаяся сторона в пределах своей территории предпринимает надлежащие меры по защите воздушного судна, пассажиров, членов экипажа, груза, включая ручную кладь и бортовые запасы, от актов незаконного вмешательства до и во время посадки или погрузки на воздушное судно. Каждая Договаривающаяся сторона вправе потребовать от назначенного авиаперевозчика другой Договаривающейся стороны соблюдения положений по авиационной безопасности, содержащихся в пункте 3) настоящей статьи. Каждая Договаривающаяся сторона рассмотрит любую просьбу другой Договаривающейся стороны о принятии специальных мер авиационной безопасности в связи с конкретной угрозой.</w:t>
      </w:r>
    </w:p>
    <w:p>
      <w:pPr>
        <w:spacing w:after="120"/>
        <w:jc w:val="both"/>
      </w:pPr>
      <w:r>
        <w:rPr>
          <w:rFonts w:ascii="Arial" w:cs="Arial" w:eastAsia="Arial" w:hAnsi="Arial"/>
          <w:sz w:val="24"/>
          <w:szCs w:val="24"/>
        </w:rPr>
        <w:t xml:space="preserve">5) Когда имеет место захват воздушного судна или другой акт незаконного вмешательства в деятельность гражданской авиации, угрожающие безопасности воздушных судов, пассажиров, членов экипажа, аэропортов, аэронавигационных средств или любых других объектов гражданской авиации, Договаривающиеся стороны оказывают друг другу помощь посредством обеспечения связи и принятия соответствующих быстрых и безопасных мер по пресечению таких актов или угрозы возникновения таких актов с минимальным риском.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Безопасность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Каждая Договаривающаяся сторона вправе потребовать проведение консультаций относительно любых требований другой Договаривающейся стороны в области безопасности полетов, эксплуатации воздушных судов и квалификации членов экипажа воздушных судов. Такие консультации проводятся не позднее 30 (тридцати) дней со дня получения запроса на такие консультации.</w:t>
      </w:r>
    </w:p>
    <w:p>
      <w:pPr>
        <w:spacing w:after="120"/>
        <w:jc w:val="both"/>
      </w:pPr>
      <w:r>
        <w:rPr>
          <w:rFonts w:ascii="Arial" w:cs="Arial" w:eastAsia="Arial" w:hAnsi="Arial"/>
          <w:sz w:val="24"/>
          <w:szCs w:val="24"/>
        </w:rPr>
        <w:t xml:space="preserve">2) Если одна Договаривающаяся сторона обнаружит, что другая Договаривающаяся сторона не соблюдает или недолжным образом соблюдает минимальные стандарты, установленные Международной организацией гражданской авиации, то эта Договаривающаяся сторона уведомляет другую Договаривающуюся сторону об этом и предложит меры, необходимые для соблюдения указанных минимальных стандартов, а другая Договаривающаяся сторона при этом предпримет соответствующие корректирующие меры. Непринятие другой Договаривающейся стороной указанных корректирующих мер в течение 15 (пятнадцати) дней или более длительного периода, который может быть согласован Договаривающимися сторонами, может являться основанием для применения статьи 5 настоящего Соглашения.</w:t>
      </w:r>
    </w:p>
    <w:p>
      <w:pPr>
        <w:spacing w:after="120"/>
        <w:jc w:val="both"/>
      </w:pPr>
      <w:r>
        <w:rPr>
          <w:rFonts w:ascii="Arial" w:cs="Arial" w:eastAsia="Arial" w:hAnsi="Arial"/>
          <w:sz w:val="24"/>
          <w:szCs w:val="24"/>
        </w:rPr>
        <w:t xml:space="preserve">3) Несмотря на обязательства, упомянутые в статье 33 Чикагской конвенции, любое воздушное судно, эксплуатируемое назначенным авиаперевозчиком, или эксплуатируемое на условиях аренды от имени назначенного авиаперевозчика одной Договаривающейся стороны для осуществления международных воздушных перевозок на территорию другой Договаривающейся стороны, может, находясь на территории другой Договаривающейся стороны, стать предметом осмотра (далее именуемый "перронная инспекция") авиационными властями другой Договаривающейся стороны, на борту и вокруг воздушного судна, для проверки как действительности документов воздушного судна и его экипажа, так и очевидного состояния воздушного судна и его оборудования, при условии, что это не приведет к необоснованной задержке.</w:t>
      </w:r>
    </w:p>
    <w:p>
      <w:pPr>
        <w:spacing w:after="120"/>
        <w:jc w:val="both"/>
      </w:pPr>
      <w:r>
        <w:rPr>
          <w:rFonts w:ascii="Arial" w:cs="Arial" w:eastAsia="Arial" w:hAnsi="Arial"/>
          <w:sz w:val="24"/>
          <w:szCs w:val="24"/>
        </w:rPr>
        <w:t xml:space="preserve">4) Если во время перронной инспекции или серии таких инспекций одна Договаривающаяся сторона обнаруживает, что воздушное судно авиаперевозчика другой Договаривающейся стороны, его эксплуатация или квалификация членов экипажа данного воздушного судна не соответствуют минимальным стандартам или его летная годность не поддерживается в соответствии с минимальными стандартами, установленными Международной организацией гражданской авиации, то эта Договаривающаяся сторона, в соответствии со статьей 33 Чикагской конвенции, вправе считать, что требования, согласно которым были выданы или признаны действительными сертификаты или лицензии на данное воздушное судно, или членам экипажа данного воздушного судна, не соответствуют указанным минимальным стандартам Международной организацией гражданской авиации.</w:t>
      </w:r>
    </w:p>
    <w:p>
      <w:pPr>
        <w:spacing w:after="120"/>
        <w:jc w:val="both"/>
      </w:pPr>
      <w:r>
        <w:rPr>
          <w:rFonts w:ascii="Arial" w:cs="Arial" w:eastAsia="Arial" w:hAnsi="Arial"/>
          <w:sz w:val="24"/>
          <w:szCs w:val="24"/>
        </w:rPr>
        <w:t xml:space="preserve">5) В случае если доступ в целях проведения инспекции на перроне воздушного судна, эксплуатируемого назначенным авиаперевозчиком одной Договаривающейся стороны или от его имени, в соответствии с пунктом 3) настоящей статьи, отклонен представителем этого назначенного авиаперевозчика, другая Договаривающаяся сторона вправе считать, что имеются серьезные опасения, указанные в пункте 4) настоящей статьи.</w:t>
      </w:r>
    </w:p>
    <w:p>
      <w:pPr>
        <w:spacing w:after="120"/>
        <w:jc w:val="both"/>
      </w:pPr>
      <w:r>
        <w:rPr>
          <w:rFonts w:ascii="Arial" w:cs="Arial" w:eastAsia="Arial" w:hAnsi="Arial"/>
          <w:sz w:val="24"/>
          <w:szCs w:val="24"/>
        </w:rPr>
        <w:t xml:space="preserve">6) В случае если в результате перронной инспекции воздушного судна другой Договаривающейся стороны или серии таких инспекций, или по причине отказа в проведении такой инспекции одна Договаривающаяся сторона обнаруживает какие-либо угрожающие безопасности полетов нарушения или недостатки, связанные с таким воздушным судном, его эксплуатацией или его экипажем, то эта Договаривающаяся сторона вправе незамедлительно приостановить или изменить эксплуатационные разрешения назначенного авиаперевозчика такой другой Договаривающейся стороны.</w:t>
      </w:r>
    </w:p>
    <w:p>
      <w:pPr>
        <w:spacing w:after="120"/>
        <w:jc w:val="both"/>
      </w:pPr>
      <w:r>
        <w:rPr>
          <w:rFonts w:ascii="Arial" w:cs="Arial" w:eastAsia="Arial" w:hAnsi="Arial"/>
          <w:sz w:val="24"/>
          <w:szCs w:val="24"/>
        </w:rPr>
        <w:t xml:space="preserve">7) Каждое действие со стороны любой Договаривающейся стороны, оговоренное в пунктах 2) и 6) настоящей статьи, прекращается, как только перестает существовать основание для принятия такого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Применение законов и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Законы и правила одной Договаривающейся стороны, регулирующие прибытие на ее территорию воздушных судов и их отбытие с ее территории, задействованных в международных воздушных перевозках, или имеющие отношение к производству полетов такого воздушного судна во время нахождения на указанной территории, применяются к назначенному(ым) авиаперевозчику(ам) другой Договаривающейся стороны.</w:t>
      </w:r>
    </w:p>
    <w:p>
      <w:pPr>
        <w:spacing w:after="120"/>
        <w:jc w:val="both"/>
      </w:pPr>
      <w:r>
        <w:rPr>
          <w:rFonts w:ascii="Arial" w:cs="Arial" w:eastAsia="Arial" w:hAnsi="Arial"/>
          <w:sz w:val="24"/>
          <w:szCs w:val="24"/>
        </w:rPr>
        <w:t xml:space="preserve">2) Законы и правила одной Договаривающейся стороны, регулирующие прибытие, пребывание или отбытие с ее территории пассажиров, экипажа, груза или почты, такие как процедуры, относящиеся к въезду, выезду, эмиграции и иммиграции, таможенным и карантинным мерам и мерам по наблюдению за здоровьем, применяются к пассажирам, экипажу, грузу и почте, перевозимым на борту воздушных судов назначенного(ых) авиаперевозчика(ов) другой Договаривающейся стороны во время их нахождения на упомянутой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Предоставление статистических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власти Договаривающейся стороны предоставляют авиационным властям другой Договаривающейся стороны, по их просьбе, соответствующие статистические данные, которые могут быть необходимы для определения объема перевозок по согласованным маршрутам, а также определения пунктов вылета и назначения на согласованных маршрутах.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Налогообложение и перевод прибыли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Доходы и прибыль, полученные назначенным авиаперевозчиком каждой из Договаривающихся сторон на территории другой Договаривающейся стороны в результате осуществления согласованных перевозок, освобождаются от налогов, пошлин и других подобных сборов.</w:t>
      </w:r>
    </w:p>
    <w:p>
      <w:pPr>
        <w:spacing w:after="120"/>
        <w:jc w:val="both"/>
      </w:pPr>
      <w:r>
        <w:rPr>
          <w:rFonts w:ascii="Arial" w:cs="Arial" w:eastAsia="Arial" w:hAnsi="Arial"/>
          <w:sz w:val="24"/>
          <w:szCs w:val="24"/>
        </w:rPr>
        <w:t xml:space="preserve">2) Назначенные авиаперевозчики каждой из Договаривающихся сторон вправе свободно переводить на территорию своего государства или любого другого государства избыточные денежные средства, полученные от продажи своих услуг на территории другой Договаривающейся стороны.</w:t>
      </w:r>
    </w:p>
    <w:p>
      <w:pPr>
        <w:spacing w:after="120"/>
        <w:jc w:val="both"/>
      </w:pPr>
      <w:r>
        <w:rPr>
          <w:rFonts w:ascii="Arial" w:cs="Arial" w:eastAsia="Arial" w:hAnsi="Arial"/>
          <w:sz w:val="24"/>
          <w:szCs w:val="24"/>
        </w:rPr>
        <w:t xml:space="preserve">3) Такие переводы производятся в свободно конвертируемой валюте по официальному обменному курсу и не подвергаются каким-либо сборам, ограничениям, обложению налогами и отсрочкам, за исключением установленных банковских сборов и процедур.</w:t>
      </w:r>
    </w:p>
    <w:p>
      <w:pPr>
        <w:spacing w:after="120"/>
        <w:jc w:val="both"/>
      </w:pPr>
      <w:r>
        <w:rPr>
          <w:rFonts w:ascii="Arial" w:cs="Arial" w:eastAsia="Arial" w:hAnsi="Arial"/>
          <w:sz w:val="24"/>
          <w:szCs w:val="24"/>
        </w:rPr>
        <w:t xml:space="preserve">4) Если одна Договаривающаяся сторона вводит в отношении назначенного авиаперевозчика другой Договаривающейся стороны ограничения по переводу избыточных денежных средств, полученных от продажи своих услуг на территории этой Договаривающейся стороны, другая Договаривающаяся сторона вправе ввести такие же ограничения в отношении назначенного авиаперевозчика этой Договаривающейся стороны.</w:t>
      </w:r>
    </w:p>
    <w:p>
      <w:pPr>
        <w:spacing w:after="120"/>
        <w:jc w:val="both"/>
      </w:pPr>
      <w:r>
        <w:rPr>
          <w:rFonts w:ascii="Arial" w:cs="Arial" w:eastAsia="Arial" w:hAnsi="Arial"/>
          <w:sz w:val="24"/>
          <w:szCs w:val="24"/>
        </w:rPr>
        <w:t xml:space="preserve">5) Если между Договаривающимися сторонами существует соглашение об избегании двойного налогообложения на доходы или капитал, то превалируют условия такого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Представительство и продажи услуг назначенных</w:t>
      </w:r>
    </w:p>
    <w:p>
      <w:pPr>
        <w:spacing w:after="120"/>
        <w:jc w:val="both"/>
      </w:pPr>
      <w:r>
        <w:rPr>
          <w:rFonts w:ascii="Arial" w:cs="Arial" w:eastAsia="Arial" w:hAnsi="Arial"/>
          <w:sz w:val="24"/>
          <w:szCs w:val="24"/>
        </w:rPr>
        <w:t xml:space="preserve">авиаперевозчиков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Назначенный авиаперевозчик одной Договаривающейся стороны имеет право, согласно законам и правилам въезда, проживания и трудовой деятельности другой Договаривающейся стороны, привезти и содержать на территории другой Договаривающейся стороны свой собственный коммерческий, технический, эксплуатационный и другой персонал, который необходим для предоставления своих услуг.</w:t>
      </w:r>
    </w:p>
    <w:p>
      <w:pPr>
        <w:spacing w:after="120"/>
        <w:jc w:val="both"/>
      </w:pPr>
      <w:r>
        <w:rPr>
          <w:rFonts w:ascii="Arial" w:cs="Arial" w:eastAsia="Arial" w:hAnsi="Arial"/>
          <w:sz w:val="24"/>
          <w:szCs w:val="24"/>
        </w:rPr>
        <w:t xml:space="preserve">2) Назначенные авиаперевозчики каждой из Договаривающихся сторон имеют право осуществлять на территории другой Договаривающейся стороны продажу авиаперевозок на собственных перевозочных документах самостоятельно или через агентов, в национальной валюте этой другой Договаривающейся стороны или любой другой свободно конвертируемой валюте, если это не запрещено законодательством этой другой Договаривающейся стороны. Каждая Договаривающаяся сторона воздерживается от ограничения права назначенного авиаперевозчика другой Договаривающейся стороны на продажу и права любого лица на приобретение такой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Потребительские цены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Ни одна из Договаривающихся сторон не установит или не позволит установить для назначенного авиаперевозчика другой Договаривающейся стороны потребительские цены выше, чем цены, применяемые для своих назначенных авиаперевозчиков, осуществляющих такие же международные воздушные перевозки.</w:t>
      </w:r>
    </w:p>
    <w:p>
      <w:pPr>
        <w:spacing w:after="120"/>
        <w:jc w:val="both"/>
      </w:pPr>
      <w:r>
        <w:rPr>
          <w:rFonts w:ascii="Arial" w:cs="Arial" w:eastAsia="Arial" w:hAnsi="Arial"/>
          <w:sz w:val="24"/>
          <w:szCs w:val="24"/>
        </w:rPr>
        <w:t xml:space="preserve">2) В случае необходимости изменения потребительских цен компетентные органы каждой из Договаривающихся сторон, устанавливающие потребительские цены, проводят с назначенными авиаперевозчиками или представителями назначенных авиаперевозчиков другой Договаривающейся стороны соответствующие консультации, и до того, как вступят в силу такие изменения, предоставляют назначенным авиаперевозчикам другой Договаривающейся стороны возможность ознакомиться с предлагаемыми изменениями и внести свои предложения. Авиационные власти каждой Договаривающейся стороны содействуют тому, чтобы их указанные компетентные органы, а также их назначенные авиаперевозчики обменивались между собой соответствующей информацией о потребительских ценах.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Расписание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Назначенные авиаперевозчики каждой из Договаривающихся сторон представляют на утверждение авиационным властям другой Договаривающейся стороны, по меньшей мере, за 30 (тридцать) дней до начала выполнения полетов, расписание полетов (на соответствующий летний или зимний периоды полетов). Расписание полетов включает пункт вылета, пункт (пункты) промежуточной посадки, пункт назначения, время вылета и прибытия, частоту полетов и типы используемых воздушных судов. Авиационные власти соответствующей Договаривающейся стороны вынесут свое решение об утверждении или отказе в утверждении представленного расписания полетов в течение 20 (двадцати) дней со дня представления расписания полетов.</w:t>
      </w:r>
    </w:p>
    <w:p>
      <w:pPr>
        <w:spacing w:after="120"/>
        <w:jc w:val="both"/>
      </w:pPr>
      <w:r>
        <w:rPr>
          <w:rFonts w:ascii="Arial" w:cs="Arial" w:eastAsia="Arial" w:hAnsi="Arial"/>
          <w:sz w:val="24"/>
          <w:szCs w:val="24"/>
        </w:rPr>
        <w:t xml:space="preserve">2) Любые поправки или дополнения к своему расписанию полетов представляются каждой из назначенных авиаперевозчиков Договаривающих сторон на утверждение авиационным властям другой Договаривающейся стороны. Каждая такая поправка и/или дополнение к расписанию полетов незамедлительно рассматриваются авиационными властями соответствующей Договаривающейся стороны.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Консультации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Каждая Договаривающаяся сторона вправе в любое время затребовать консультации по внесению поправок и/или дополнений, толкованию или применению настоящего Соглашения. Такие консультации начинаются в течение 60 (шестидесяти) дней с даты получения любой из Договаривающихся сторон от другой Договаривающейся стороны запроса об их проведении, если иное не согласовано между Договаривающимися сторонами.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Разрешение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возникновения любого спора между Договаривающимися сторонами в связи с толкованием или применением настоящего Соглашения, Договаривающиеся стороны первым делом приложат усилия для разрешения такого спора путем переговоров.</w:t>
      </w:r>
    </w:p>
    <w:p>
      <w:pPr>
        <w:spacing w:after="120"/>
        <w:jc w:val="both"/>
      </w:pPr>
      <w:r>
        <w:rPr>
          <w:rFonts w:ascii="Arial" w:cs="Arial" w:eastAsia="Arial" w:hAnsi="Arial"/>
          <w:sz w:val="24"/>
          <w:szCs w:val="24"/>
        </w:rPr>
        <w:t xml:space="preserve">2) Если Договаривающиеся стороны не могут разрешить спор путем переговоров, такой спор по договоренности обеих Договаривающихся сторон передается для решения любому компетентному лицу или органу. Если Договаривающиеся стороны не придут к такому согласию, спор по просьбе любой из Договаривающихся сторон передается для решения в арбитражный суд, состоящий из трех арбитров, двое из которых (по одному) назначаются каждой из Договаривающихся сторон, а третий - определяется двумя такими назначенными арбитрами. Каждая из Договаривающихся сторон назначает своего арбитра в течение 60 (шестидесяти) дней со дня получения от другой Договаривающейся стороны уведомления, по дипломатическим каналам, с просьбой о передаче спора для решения в арбитражный суд, а третий арбитр назначается в течение последующих 60 (шестидесяти) дней. Если какая-либо из Договаривающихся сторон не способна назначить арбитра в течение указанного периода, то Президент Совета Международной организации гражданской авиации, по просьбе любой из Договаривающихся сторон, назначает арбитра или арбитров, соответственно. В любом случае, третий арбитр является гражданином третьего Государства и действует в качестве председателя такого арбитражного суда. Такой арбитражный суд принимает свои решения большинством голосов. Все другие процедуры рассмотрения спора определяются самим арбитражным судом.</w:t>
      </w:r>
    </w:p>
    <w:p>
      <w:pPr>
        <w:spacing w:after="120"/>
        <w:jc w:val="both"/>
      </w:pPr>
      <w:r>
        <w:rPr>
          <w:rFonts w:ascii="Arial" w:cs="Arial" w:eastAsia="Arial" w:hAnsi="Arial"/>
          <w:sz w:val="24"/>
          <w:szCs w:val="24"/>
        </w:rPr>
        <w:t xml:space="preserve">3) Договаривающиеся стороны подчиняются любому решению, принятому в соответствии с пунктом 2) настоящей статьи.</w:t>
      </w:r>
    </w:p>
    <w:p>
      <w:pPr>
        <w:spacing w:after="120"/>
        <w:jc w:val="both"/>
      </w:pPr>
      <w:r>
        <w:rPr>
          <w:rFonts w:ascii="Arial" w:cs="Arial" w:eastAsia="Arial" w:hAnsi="Arial"/>
          <w:sz w:val="24"/>
          <w:szCs w:val="24"/>
        </w:rPr>
        <w:t xml:space="preserve">4) В случае если какая-либо из Договаривающихся сторон не соблюдает решение, принятое согласно пункту 2) настоящей статьи, другая Договаривающаяся сторона вправе ограничить, приостановить или аннулировать любые права или разрешения, предоставленные ею назначенному авиаперевозчику Договаривающейся стороны, не соблюдающей указанное решение.</w:t>
      </w:r>
    </w:p>
    <w:p>
      <w:pPr>
        <w:spacing w:after="120"/>
        <w:jc w:val="both"/>
      </w:pPr>
      <w:r>
        <w:rPr>
          <w:rFonts w:ascii="Arial" w:cs="Arial" w:eastAsia="Arial" w:hAnsi="Arial"/>
          <w:sz w:val="24"/>
          <w:szCs w:val="24"/>
        </w:rPr>
        <w:t xml:space="preserve">5) Каждая Договаривающаяся сторона несет расходы и оплачивает необходимое вознаграждение ее арбитру. Оплата услуг и расходы на третьего арбитра, а также расходы на деятельность суда распределяются поровну между Договаривающими сторонами.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Поправки и дополнения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Любые поправки или дополнения к настоящему Соглашению вносятся по обоюдному согласию Договаривающихся сторон путем подписания ими соответствующего протокола об этом, являющегося неотъемлемой частью настоящего Соглашения. Каждая такая поправка и/или дополнение вступают в силу в порядке, оговоренном в статье 24 настоящего Соглашения.</w:t>
      </w:r>
    </w:p>
    <w:p>
      <w:pPr>
        <w:spacing w:after="120"/>
        <w:jc w:val="both"/>
      </w:pPr>
      <w:r>
        <w:rPr>
          <w:rFonts w:ascii="Arial" w:cs="Arial" w:eastAsia="Arial" w:hAnsi="Arial"/>
          <w:sz w:val="24"/>
          <w:szCs w:val="24"/>
        </w:rPr>
        <w:t xml:space="preserve">2) Поправки и дополнения к Приложению настоящего Соглашения могут вноситься должным образом уполномоченными представителями авиационных властей обеих Договаривающихся сторон путем подписания соответствующего протокола об этом, являющегося неотъемлемой частью настоящего Соглашения. Каждая такая поправка и/или дополнение вступают в силу от даты подписания такого протокола или другой даты, указанной в таком протоколе.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Регистрация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Соглашение и любые поправки или дополнения к нему регистрируются в Международной организации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Заглавия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Заглавия статей настоящего Соглашения использованы исключительно в целях удобства и никоим образом не содержат каких-либо норм, являющихся частью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Многосторонние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вступления в силу в отношении обеих Договаривающихся сторон общей многосторонней конвенции, превалируют положения такой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Прекращение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Любая Договаривающаяся сторона вправе в любое время уведомить в письменной форме другую Договаривающуюся сторону о своем намерении прекратить действие настоящего Соглашения. Одновременно уведомление о прекращении передается в Международную организацию гражданской авиации. Настоящее Соглашение прекращает свое действие в полночь (по местному времени Договаривающейся стороны, получившей уведомление), по истечении 12 (двенадцати) месяцев с момента уведомления другой Договаривающейся стороны, за исключением случаев, когда уведомление отозвано до окончания такого срока. Если одна из Договаривающихся сторон не подтвердит получение уведомления другой Договаривающейся стороны, считается, что оно было получено через 14 (четырнадцать) дней после получения его Международной организацией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Вступление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Соглашение вступит в силу с даты последнего из уведомлений двух Договаривающихся сторон, информирующих друг друга по дипломатическим каналам о том, что выполнены все внутригосударственные процедуры, необходимые для его вступления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городе ________ "__" ______ 20__ года в двух экземплярах, каждый на кыргызском, азербайджанском и русском языках, причем все тексты имеют одинаковую силу. В случае расхождений в толковании положений настоящего Соглашения, превалирует текст на русском языке.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Правительство                                                                                            За Правительство</w:t>
      </w:r>
    </w:p>
    <w:p>
      <w:pPr>
        <w:spacing w:after="120"/>
        <w:jc w:val="left"/>
      </w:pPr>
      <w:r>
        <w:rPr>
          <w:rFonts w:ascii="Arial" w:cs="Arial" w:eastAsia="Arial" w:hAnsi="Arial"/>
          <w:b/>
          <w:bCs/>
          <w:sz w:val="24"/>
          <w:szCs w:val="24"/>
        </w:rPr>
        <w:t xml:space="preserve">Кыргызской Республики                                                                    </w:t>
      </w:r>
      <w:r>
        <w:rPr>
          <w:rFonts w:ascii="Arial" w:cs="Arial" w:eastAsia="Arial" w:hAnsi="Arial"/>
          <w:b/>
          <w:bCs/>
          <w:sz w:val="24"/>
          <w:szCs w:val="24"/>
        </w:rPr>
        <w:t xml:space="preserve">Азербайджанской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Согласованные маршруты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Согласованные маршруты, обслуживаемые назначенным авиаперевозчиком (авиаперевозчиками)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4"/>
        <w:gridCol w:w="2545"/>
        <w:gridCol w:w="2545"/>
        <w:gridCol w:w="2545"/>
      </w:tblGrid>
      <w:tr>
        <w:tc>
          <w:tcPr>
            <w:tcW w:type="dxa" w:w="25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Пункты в</w:t>
            </w:r>
          </w:p>
          <w:p>
            <w:pPr>
              <w:jc w:val="left"/>
            </w:pPr>
            <w:r>
              <w:rPr>
                <w:rFonts w:ascii="Arial" w:cs="Arial" w:eastAsia="Arial" w:hAnsi="Arial"/>
                <w:sz w:val="24"/>
                <w:szCs w:val="24"/>
              </w:rPr>
              <w:t xml:space="preserve">Кыргызской</w:t>
            </w:r>
          </w:p>
          <w:p>
            <w:pPr>
              <w:jc w:val="left"/>
            </w:pPr>
            <w:r>
              <w:rPr>
                <w:rFonts w:ascii="Arial" w:cs="Arial" w:eastAsia="Arial" w:hAnsi="Arial"/>
                <w:sz w:val="24"/>
                <w:szCs w:val="24"/>
              </w:rPr>
              <w:t xml:space="preserve">Республике</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Промежуточные</w:t>
            </w:r>
          </w:p>
          <w:p>
            <w:pPr>
              <w:jc w:val="left"/>
            </w:pPr>
            <w:r>
              <w:rPr>
                <w:rFonts w:ascii="Arial" w:cs="Arial" w:eastAsia="Arial" w:hAnsi="Arial"/>
                <w:sz w:val="24"/>
                <w:szCs w:val="24"/>
              </w:rPr>
              <w:t xml:space="preserve">пункты</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 в</w:t>
            </w:r>
          </w:p>
          <w:p>
            <w:pPr>
              <w:jc w:val="left"/>
            </w:pPr>
            <w:r>
              <w:rPr>
                <w:rFonts w:ascii="Arial" w:cs="Arial" w:eastAsia="Arial" w:hAnsi="Arial"/>
                <w:sz w:val="24"/>
                <w:szCs w:val="24"/>
              </w:rPr>
              <w:t xml:space="preserve">Азербайджанской</w:t>
            </w:r>
          </w:p>
          <w:p>
            <w:pPr>
              <w:jc w:val="left"/>
            </w:pPr>
            <w:r>
              <w:rPr>
                <w:rFonts w:ascii="Arial" w:cs="Arial" w:eastAsia="Arial" w:hAnsi="Arial"/>
                <w:sz w:val="24"/>
                <w:szCs w:val="24"/>
              </w:rPr>
              <w:t xml:space="preserve">Республике</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 за пределами</w:t>
            </w:r>
          </w:p>
          <w:p>
            <w:pPr>
              <w:jc w:val="left"/>
            </w:pPr>
            <w:r>
              <w:rPr>
                <w:rFonts w:ascii="Arial" w:cs="Arial" w:eastAsia="Arial" w:hAnsi="Arial"/>
                <w:sz w:val="24"/>
                <w:szCs w:val="24"/>
              </w:rPr>
              <w:t xml:space="preserve">Азербайджанской</w:t>
            </w:r>
          </w:p>
          <w:p>
            <w:pPr>
              <w:jc w:val="left"/>
            </w:pPr>
            <w:r>
              <w:rPr>
                <w:rFonts w:ascii="Arial" w:cs="Arial" w:eastAsia="Arial" w:hAnsi="Arial"/>
                <w:sz w:val="24"/>
                <w:szCs w:val="24"/>
              </w:rPr>
              <w:t xml:space="preserve">Республике</w:t>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Полеты могут выполняться без посадки в промежуточных пунктах на любом участке согласованного маршрута, при условии, что полет начинается или заканчивается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Согласованные маршруты, обслуживаемые назначенным авиаперевозчиком (авиаперевозчиками) Азербайджанской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4"/>
        <w:gridCol w:w="2545"/>
        <w:gridCol w:w="2545"/>
        <w:gridCol w:w="2545"/>
      </w:tblGrid>
      <w:tr>
        <w:tc>
          <w:tcPr>
            <w:tcW w:type="dxa" w:w="25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Пункты в</w:t>
            </w:r>
          </w:p>
          <w:p>
            <w:pPr>
              <w:jc w:val="left"/>
            </w:pPr>
            <w:r>
              <w:rPr>
                <w:rFonts w:ascii="Arial" w:cs="Arial" w:eastAsia="Arial" w:hAnsi="Arial"/>
                <w:sz w:val="24"/>
                <w:szCs w:val="24"/>
              </w:rPr>
              <w:t xml:space="preserve">Азербайджанской</w:t>
            </w:r>
          </w:p>
          <w:p>
            <w:pPr>
              <w:jc w:val="left"/>
            </w:pPr>
            <w:r>
              <w:rPr>
                <w:rFonts w:ascii="Arial" w:cs="Arial" w:eastAsia="Arial" w:hAnsi="Arial"/>
                <w:sz w:val="24"/>
                <w:szCs w:val="24"/>
              </w:rPr>
              <w:t xml:space="preserve">Республике</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Промежуточные</w:t>
            </w:r>
          </w:p>
          <w:p>
            <w:pPr>
              <w:jc w:val="left"/>
            </w:pPr>
            <w:r>
              <w:rPr>
                <w:rFonts w:ascii="Arial" w:cs="Arial" w:eastAsia="Arial" w:hAnsi="Arial"/>
                <w:sz w:val="24"/>
                <w:szCs w:val="24"/>
              </w:rPr>
              <w:t xml:space="preserve">пункты</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 в</w:t>
            </w:r>
          </w:p>
          <w:p>
            <w:pPr>
              <w:jc w:val="left"/>
            </w:pPr>
            <w:r>
              <w:rPr>
                <w:rFonts w:ascii="Arial" w:cs="Arial" w:eastAsia="Arial" w:hAnsi="Arial"/>
                <w:sz w:val="24"/>
                <w:szCs w:val="24"/>
              </w:rPr>
              <w:t xml:space="preserve">Кыргызской</w:t>
            </w:r>
          </w:p>
          <w:p>
            <w:pPr>
              <w:jc w:val="left"/>
            </w:pPr>
            <w:r>
              <w:rPr>
                <w:rFonts w:ascii="Arial" w:cs="Arial" w:eastAsia="Arial" w:hAnsi="Arial"/>
                <w:sz w:val="24"/>
                <w:szCs w:val="24"/>
              </w:rPr>
              <w:t xml:space="preserve">Республике</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 за пределами</w:t>
            </w:r>
          </w:p>
          <w:p>
            <w:pPr>
              <w:jc w:val="left"/>
            </w:pPr>
            <w:r>
              <w:rPr>
                <w:rFonts w:ascii="Arial" w:cs="Arial" w:eastAsia="Arial" w:hAnsi="Arial"/>
                <w:sz w:val="24"/>
                <w:szCs w:val="24"/>
              </w:rPr>
              <w:t xml:space="preserve">Кыргызской</w:t>
            </w:r>
          </w:p>
          <w:p>
            <w:pPr>
              <w:jc w:val="left"/>
            </w:pPr>
            <w:r>
              <w:rPr>
                <w:rFonts w:ascii="Arial" w:cs="Arial" w:eastAsia="Arial" w:hAnsi="Arial"/>
                <w:sz w:val="24"/>
                <w:szCs w:val="24"/>
              </w:rPr>
              <w:t xml:space="preserve">Республике</w:t>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Полеты могут выполняться без посадки в промежуточных пунктах на любом участке согласованного маршрута, при условии, что полет начинается или заканчивается в Азербайджанской Республике.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tnyd6bv9ta4rgstmpqhr">
      <w:r>
        <w:rPr>
          <w:rFonts w:ascii="Arial" w:cs="Arial" w:eastAsia="Arial" w:hAnsi="Arial"/>
          <w:color w:val="132D3F"/>
          <w:sz w:val="16"/>
          <w:szCs w:val="16"/>
          <w:u w:val="single"/>
        </w:rPr>
        <w:t xml:space="preserve">dalil.kg/document/209396</w:t>
      </w:r>
    </w:hyperlink>
  </w:p>
  <w:p>
    <w:pPr>
      <w:spacing w:after="0" w:before="40"/>
      <w:jc w:val="center"/>
    </w:pPr>
    <w:hyperlink w:history="1" r:id="rIdijkdbwswfkwcnbk3oxyb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vtyc66eumscauyu_dban" Type="http://schemas.openxmlformats.org/officeDocument/2006/relationships/hyperlink" Target="https://dalil.kg/document/214580" TargetMode="External"/><Relationship Id="rId4uapidcqw8jmley13xafm" Type="http://schemas.openxmlformats.org/officeDocument/2006/relationships/hyperlink" Target="https://dalil.kg/document/209396#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tnyd6bv9ta4rgstmpqhr" Type="http://schemas.openxmlformats.org/officeDocument/2006/relationships/hyperlink" Target="https://dalil.kg/document/209396" TargetMode="External"/><Relationship Id="rIdijkdbwswfkwcnbk3oxyb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2026-09-30T07:06:24.884Z</dcterms:created>
  <dcterms:modified xsi:type="dcterms:W3CDTF">2026-09-30T07:06:24.884Z</dcterms:modified>
</cp:coreProperties>
</file>

<file path=docProps/custom.xml><?xml version="1.0" encoding="utf-8"?>
<Properties xmlns="http://schemas.openxmlformats.org/officeDocument/2006/custom-properties" xmlns:vt="http://schemas.openxmlformats.org/officeDocument/2006/docPropsVTypes"/>
</file>