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2012 года № 127-р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wy6zhourvh06mhlypg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приобретении и сбыта, заготовки и использования, экспорта и импорта особо ценных (ореховых и арчовых) древесных пород в Кыргызской Республике", в целях рассмотрения вопроса о целесообразности уничтожения ореховых капов, находящихся на хранении в лесхозах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 (далее - ГАООСЛХ),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Кысанов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лесных экосистем ГАООСЛХ,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внутренних дел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Акеншаев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Джалал-Абадского территориального управления охраны окружающей среды и развития лесных экосистем ГАООСЛХ.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срок, по итогам рассмотрения вопроса о целесообразности у</w:t>
      </w:r>
      <w:r>
        <w:rPr>
          <w:rFonts w:ascii="Arial" w:cs="Arial" w:eastAsia="Arial" w:hAnsi="Arial"/>
          <w:sz w:val="24"/>
          <w:szCs w:val="24"/>
        </w:rPr>
        <w:t xml:space="preserve">ничтожения конфискованных ореховых капов, внести на рассмотрение Правительства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vj2fai67h4a5d1ymg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dalil.kg/document/209503</w:t>
      </w:r>
    </w:hyperlink>
  </w:p>
  <w:p>
    <w:pPr>
      <w:spacing w:after="0" w:before="40"/>
      <w:jc w:val="center"/>
    </w:pPr>
    <w:hyperlink w:history="1" r:id="rIdanqjpwq-9c2vqpn5vi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6zhourvh06mhlypgon-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vj2fai67h4a5d1ymgt7" Type="http://schemas.openxmlformats.org/officeDocument/2006/relationships/hyperlink" Target="https://dalil.kg/document/209503" TargetMode="External"/><Relationship Id="rIdanqjpwq-9c2vqpn5vim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2026-09-24T20:42:56.729Z</dcterms:created>
  <dcterms:modified xsi:type="dcterms:W3CDTF">2026-09-24T20:42:56.729Z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