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2012 года № 127-р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ckmw6e4pszosq-lznb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приобретении и сбыта, заготовки и использования, экспорта и импорта особо ценных (ореховых и арчовых) древесных пород в Кыргызской Республике", в целях рассмотрения вопроса о целесообразности уничтожения ореховых капов, находящихся на хранении в лесхозах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 (далее - ГАООСЛХ),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Кысанов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лесных экосистем ГАООСЛХ,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внутренних дел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Акеншаев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Джалал-Абадского территориального управления охраны окружающей среды и развития лесных экосистем ГАООСЛХ.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срок, по итогам рассмотрения вопроса о целесообразности у</w:t>
      </w:r>
      <w:r>
        <w:rPr>
          <w:rFonts w:ascii="Arial" w:cs="Arial" w:eastAsia="Arial" w:hAnsi="Arial"/>
          <w:sz w:val="24"/>
          <w:szCs w:val="24"/>
        </w:rPr>
        <w:t xml:space="preserve">ничтожения конфискованных ореховых капов, внести на рассмотрение Правительства 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h4blj6wmkxnsjgnj7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dalil.kg/document/209503</w:t>
      </w:r>
    </w:hyperlink>
  </w:p>
  <w:p>
    <w:pPr>
      <w:spacing w:after="0" w:before="40"/>
      <w:jc w:val="center"/>
    </w:pPr>
    <w:hyperlink w:history="1" r:id="rIdpsdo47eepafw4fyeocl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mw6e4pszosq-lznbxy8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h4blj6wmkxnsjgnj7we" Type="http://schemas.openxmlformats.org/officeDocument/2006/relationships/hyperlink" Target="https://dalil.kg/document/209503" TargetMode="External"/><Relationship Id="rIdpsdo47eepafw4fyeocl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2026-09-24T14:41:27.756Z</dcterms:created>
  <dcterms:modified xsi:type="dcterms:W3CDTF">2026-09-24T14:41:27.756Z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