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h1flftycdt7jbfyiixxss">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Премьер-министра КР
 от 15 января 2015 года №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ПРЕМЬЕР-МИНИСТР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20 сентября 2011 года № 432</w:t>
      </w:r>
    </w:p>
    <w:p>
      <w:pPr>
        <w:spacing w:after="120"/>
        <w:jc w:val="both"/>
      </w:pPr>
      <w:r>
        <w:rPr>
          <w:rFonts w:ascii="Arial" w:cs="Arial" w:eastAsia="Arial" w:hAnsi="Arial"/>
          <w:sz w:val="24"/>
          <w:szCs w:val="24"/>
        </w:rPr>
        <w:t xml:space="preserve">В соответствии с </w:t>
      </w:r>
      <w:hyperlink w:history="1" r:id="rIdqvyz7l78oueae5wnrrl4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Регламенте Правительства Кыргызской Республики» от 26 января 2011 года № 28:</w:t>
      </w:r>
    </w:p>
    <w:p>
      <w:pPr>
        <w:spacing w:after="120"/>
        <w:jc w:val="both"/>
      </w:pPr>
      <w:r>
        <w:rPr>
          <w:rFonts w:ascii="Arial" w:cs="Arial" w:eastAsia="Arial" w:hAnsi="Arial"/>
          <w:sz w:val="24"/>
          <w:szCs w:val="24"/>
        </w:rPr>
        <w:t xml:space="preserve">1. Утвердить прилагаемый </w:t>
      </w:r>
      <w:hyperlink w:history="1" r:id="rIdih0zuyf5gzr28bjp2etyo">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работы с документами в Аппарате Правительства Кыргызской Республики (далее - Регламент).</w:t>
      </w:r>
    </w:p>
    <w:p>
      <w:pPr>
        <w:spacing w:after="120"/>
        <w:jc w:val="both"/>
      </w:pPr>
      <w:r>
        <w:rPr>
          <w:rFonts w:ascii="Arial" w:cs="Arial" w:eastAsia="Arial" w:hAnsi="Arial"/>
          <w:sz w:val="24"/>
          <w:szCs w:val="24"/>
        </w:rPr>
        <w:t xml:space="preserve">2. Министерствам, государственным комитетам, административным ведомствам, местным государственным администрациям и иным органам исполнительной власти:</w:t>
      </w:r>
    </w:p>
    <w:p>
      <w:pPr>
        <w:spacing w:after="120"/>
        <w:jc w:val="both"/>
      </w:pPr>
      <w:r>
        <w:rPr>
          <w:rFonts w:ascii="Arial" w:cs="Arial" w:eastAsia="Arial" w:hAnsi="Arial"/>
          <w:sz w:val="24"/>
          <w:szCs w:val="24"/>
        </w:rPr>
        <w:t xml:space="preserve">- принять к руководству и исполнению Регламент, указанный в пункте 1 настоящего распоряжения;</w:t>
      </w:r>
    </w:p>
    <w:p>
      <w:pPr>
        <w:spacing w:after="120"/>
        <w:jc w:val="both"/>
      </w:pPr>
      <w:r>
        <w:rPr>
          <w:rFonts w:ascii="Arial" w:cs="Arial" w:eastAsia="Arial" w:hAnsi="Arial"/>
          <w:sz w:val="24"/>
          <w:szCs w:val="24"/>
        </w:rPr>
        <w:t xml:space="preserve">- в месячный срок привести свои решения в соответствие с настоящим распоряжением;</w:t>
      </w:r>
    </w:p>
    <w:p>
      <w:pPr>
        <w:spacing w:after="120"/>
        <w:jc w:val="both"/>
      </w:pPr>
      <w:r>
        <w:rPr>
          <w:rFonts w:ascii="Arial" w:cs="Arial" w:eastAsia="Arial" w:hAnsi="Arial"/>
          <w:sz w:val="24"/>
          <w:szCs w:val="24"/>
        </w:rPr>
        <w:t xml:space="preserve">- на основе Регламента в месячный срок разработать и утвердить соответствующие ведомственные инструкции (регламенты).</w:t>
      </w:r>
    </w:p>
    <w:p>
      <w:pPr>
        <w:spacing w:after="120"/>
        <w:jc w:val="both"/>
      </w:pPr>
      <w:r>
        <w:rPr>
          <w:rFonts w:ascii="Arial" w:cs="Arial" w:eastAsia="Arial" w:hAnsi="Arial"/>
          <w:sz w:val="24"/>
          <w:szCs w:val="24"/>
        </w:rPr>
        <w:t xml:space="preserve">3. Признать утратившими силу:</w:t>
      </w:r>
    </w:p>
    <w:p>
      <w:pPr>
        <w:spacing w:after="120"/>
        <w:jc w:val="both"/>
      </w:pPr>
      <w:r>
        <w:rPr>
          <w:rFonts w:ascii="Arial" w:cs="Arial" w:eastAsia="Arial" w:hAnsi="Arial"/>
          <w:sz w:val="24"/>
          <w:szCs w:val="24"/>
        </w:rPr>
        <w:t xml:space="preserve">- </w:t>
      </w:r>
      <w:hyperlink w:history="1" r:id="rId9a59ulo83f2txa7wb0qij">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Премьер-министра Кыргызской Республики от 26 апреля 2006 года № 264;</w:t>
      </w:r>
    </w:p>
    <w:p>
      <w:pPr>
        <w:spacing w:after="120"/>
        <w:jc w:val="both"/>
      </w:pPr>
      <w:r>
        <w:rPr>
          <w:rFonts w:ascii="Arial" w:cs="Arial" w:eastAsia="Arial" w:hAnsi="Arial"/>
          <w:sz w:val="24"/>
          <w:szCs w:val="24"/>
        </w:rPr>
        <w:t xml:space="preserve">- распоряжение Премьер-министра Кыргызской Республики от 1 апреля 2009 года № 124.</w:t>
      </w:r>
    </w:p>
    <w:p>
      <w:pPr>
        <w:spacing w:after="120"/>
        <w:jc w:val="both"/>
      </w:pPr>
      <w:r>
        <w:rPr>
          <w:rFonts w:ascii="Arial" w:cs="Arial" w:eastAsia="Arial" w:hAnsi="Arial"/>
          <w:sz w:val="24"/>
          <w:szCs w:val="24"/>
        </w:rPr>
        <w:t xml:space="preserve">4. Контроль за исполнением настоящего распоряжения возложить на отдел регламента и организационного обеспечения заседаний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120"/>
        <w:ind w:firstLine="400"/>
        <w:jc w:val="right"/>
      </w:pPr>
      <w:r>
        <w:rPr>
          <w:rFonts w:ascii="Arial" w:cs="Arial" w:eastAsia="Arial" w:hAnsi="Arial"/>
          <w:b/>
          <w:bCs/>
          <w:sz w:val="24"/>
          <w:szCs w:val="24"/>
        </w:rPr>
        <w:t xml:space="preserve">Утвержден </w:t>
      </w:r>
    </w:p>
    <w:p>
      <w:pPr>
        <w:spacing w:after="120"/>
        <w:ind w:firstLine="400"/>
        <w:jc w:val="right"/>
      </w:pPr>
      <w:hyperlink w:history="1" r:id="rId4bsqd1he5r9h0f5iosirh">
        <w:r>
          <w:rPr>
            <w:rFonts w:ascii="Arial" w:cs="Arial" w:eastAsia="Arial" w:hAnsi="Arial"/>
            <w:b/>
            <w:bCs/>
            <w:color w:val="1D4ED8"/>
            <w:sz w:val="24"/>
            <w:szCs w:val="24"/>
            <w:u w:val="single"/>
          </w:rPr>
          <w:t xml:space="preserve">распоряжением</w:t>
        </w:r>
      </w:hyperlink>
      <w:r>
        <w:rPr>
          <w:rFonts w:ascii="Arial" w:cs="Arial" w:eastAsia="Arial" w:hAnsi="Arial"/>
          <w:b/>
          <w:bCs/>
          <w:sz w:val="24"/>
          <w:szCs w:val="24"/>
        </w:rPr>
        <w:t xml:space="preserve"> Премьер-министра</w:t>
      </w:r>
    </w:p>
    <w:p>
      <w:pPr>
        <w:spacing w:after="120"/>
        <w:ind w:firstLine="400"/>
        <w:jc w:val="right"/>
      </w:pPr>
      <w:r>
        <w:rPr>
          <w:rFonts w:ascii="Arial" w:cs="Arial" w:eastAsia="Arial" w:hAnsi="Arial"/>
          <w:b/>
          <w:bCs/>
          <w:sz w:val="24"/>
          <w:szCs w:val="24"/>
        </w:rPr>
        <w:t xml:space="preserve">Кыргызской Республики </w:t>
      </w:r>
    </w:p>
    <w:p>
      <w:pPr>
        <w:spacing w:after="120"/>
        <w:ind w:firstLine="400"/>
        <w:jc w:val="right"/>
      </w:pPr>
      <w:r>
        <w:rPr>
          <w:rFonts w:ascii="Arial" w:cs="Arial" w:eastAsia="Arial" w:hAnsi="Arial"/>
          <w:b/>
          <w:bCs/>
          <w:sz w:val="24"/>
          <w:szCs w:val="24"/>
        </w:rPr>
        <w:t xml:space="preserve">от 20 сентября 2011 года № 432</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Регламент</w:t>
      </w:r>
    </w:p>
    <w:p>
      <w:pPr>
        <w:spacing w:after="240" w:before="200"/>
        <w:jc w:val="center"/>
      </w:pPr>
      <w:r>
        <w:rPr>
          <w:rFonts w:ascii="Arial" w:cs="Arial" w:eastAsia="Arial" w:hAnsi="Arial"/>
          <w:b/>
          <w:bCs/>
          <w:sz w:val="32"/>
          <w:szCs w:val="32"/>
        </w:rPr>
        <w:t xml:space="preserve">работы с документами в Аппарате Правительства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Регламент работы с документами в Аппарате Правительства Кыргызской Республики (далее - Регламент) подготовлен с учетом требований Регламента Правительства Кыргызской Республики (далее - Регламент Правительства), утвержденного </w:t>
      </w:r>
      <w:hyperlink w:history="1" r:id="rIdwxh4svjssez81rfgd15t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w:t>
      </w:r>
      <w:hyperlink w:history="1" r:id="rIdqh5kjfuwhlwi6aydd0lw3">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Правительства Кыргызской Республики» от 26 января 2011 года № 28, Типовой инструкции по делопроизводству в Кыргызской Республике, утвержденной </w:t>
      </w:r>
      <w:hyperlink w:history="1" r:id="rId04o7fa59okgbtaoto8-o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w:t>
      </w:r>
      <w:hyperlink w:history="1" r:id="rIdw-_nrrtm-qbgbresfxnsb">
        <w:r>
          <w:rPr>
            <w:rFonts w:ascii="Arial" w:cs="Arial" w:eastAsia="Arial" w:hAnsi="Arial"/>
            <w:color w:val="1D4ED8"/>
            <w:sz w:val="24"/>
            <w:szCs w:val="24"/>
            <w:u w:val="single"/>
          </w:rPr>
          <w:t xml:space="preserve">Типовой инструкции</w:t>
        </w:r>
      </w:hyperlink>
      <w:r>
        <w:rPr>
          <w:rFonts w:ascii="Arial" w:cs="Arial" w:eastAsia="Arial" w:hAnsi="Arial"/>
          <w:sz w:val="24"/>
          <w:szCs w:val="24"/>
        </w:rPr>
        <w:t xml:space="preserve"> по документационному обеспечению управления (делопроизводству) в Кыргызской Республике» от 25 августа 1995 года № 370, и предусматривает основные требования к оформлению документов Аппарата Правительства Кыргызской Республики (далее - Аппарат Правительства) и документационному обеспечению управленческой деятельности в Аппарате Правительства.</w:t>
      </w:r>
    </w:p>
    <w:p>
      <w:pPr>
        <w:spacing w:after="120"/>
        <w:jc w:val="both"/>
      </w:pPr>
      <w:r>
        <w:rPr>
          <w:rFonts w:ascii="Arial" w:cs="Arial" w:eastAsia="Arial" w:hAnsi="Arial"/>
          <w:sz w:val="24"/>
          <w:szCs w:val="24"/>
        </w:rPr>
        <w:t xml:space="preserve">Внесение в Жогорку Кенеш Кыргызской Республики (далее - Жогорку Кенеш) и Аппарат Президента Кыргызской Республики (далее - Аппарат Президента) проектов актов по вопросам, отнесенным к компетенции Жогорку Кенеша и Президента Кыргызской Республики, осуществляется в соответствии с Регламентом Жогорку Кенеша и Регламентом работы с документами в Аппарате Президента.</w:t>
      </w:r>
    </w:p>
    <w:p>
      <w:pPr>
        <w:spacing w:after="120"/>
        <w:jc w:val="both"/>
      </w:pPr>
      <w:r>
        <w:rPr>
          <w:rFonts w:ascii="Arial" w:cs="Arial" w:eastAsia="Arial" w:hAnsi="Arial"/>
          <w:sz w:val="24"/>
          <w:szCs w:val="24"/>
        </w:rPr>
        <w:t xml:space="preserve">2. Ответственность за обеспечение своевременного выполнения принятых решений и поручений, качественной подготовки материалов, а также учет и сохранность документов в структурных подразделениях Аппарата Правительства (далее - структурные подразделения) возлагается на руководителей структурных подразделений.</w:t>
      </w:r>
    </w:p>
    <w:p>
      <w:pPr>
        <w:spacing w:after="120"/>
        <w:jc w:val="both"/>
      </w:pPr>
      <w:r>
        <w:rPr>
          <w:rFonts w:ascii="Arial" w:cs="Arial" w:eastAsia="Arial" w:hAnsi="Arial"/>
          <w:sz w:val="24"/>
          <w:szCs w:val="24"/>
        </w:rPr>
        <w:t xml:space="preserve">3. Переписка с учреждениями и гражданами ведется на государственном и официальном языках.</w:t>
      </w:r>
    </w:p>
    <w:p>
      <w:pPr>
        <w:spacing w:after="120"/>
        <w:jc w:val="both"/>
      </w:pPr>
      <w:r>
        <w:rPr>
          <w:rFonts w:ascii="Arial" w:cs="Arial" w:eastAsia="Arial" w:hAnsi="Arial"/>
          <w:sz w:val="24"/>
          <w:szCs w:val="24"/>
        </w:rPr>
        <w:t xml:space="preserve">4. Все проекты актов представляются в Аппарат Правительства на государственном и официальном языках, на бумажном и электронном носителях.</w:t>
      </w:r>
    </w:p>
    <w:p>
      <w:pPr>
        <w:spacing w:after="120"/>
        <w:jc w:val="both"/>
      </w:pPr>
      <w:r>
        <w:rPr>
          <w:rFonts w:ascii="Arial" w:cs="Arial" w:eastAsia="Arial" w:hAnsi="Arial"/>
          <w:sz w:val="24"/>
          <w:szCs w:val="24"/>
        </w:rPr>
        <w:t xml:space="preserve">5. В целях оптимизации процесса подготовки проектов решений Правительства Кыргызской Республики (далее - Правительство) и осуществления делопроизводства в Аппарате Правительства действует система электронного документооборота с условием обязательного использования электронной цифровой подписи, направленная на внедрение и развитие системы «электронного правительства».</w:t>
      </w:r>
    </w:p>
    <w:p>
      <w:pPr>
        <w:spacing w:after="120"/>
        <w:jc w:val="both"/>
      </w:pPr>
      <w:r>
        <w:rPr>
          <w:rFonts w:ascii="Arial" w:cs="Arial" w:eastAsia="Arial" w:hAnsi="Arial"/>
          <w:sz w:val="24"/>
          <w:szCs w:val="24"/>
        </w:rPr>
        <w:t xml:space="preserve">Проекты актов, внесенные в Аппарат Правительства посредством системы электронного документооборота с использованием электронной цифровой подписи, в обязательном порядке подлежат регистрации в отделе документационного обеспечения и контроля.</w:t>
      </w:r>
    </w:p>
    <w:p>
      <w:pPr>
        <w:spacing w:after="120"/>
        <w:jc w:val="both"/>
      </w:pPr>
      <w:r>
        <w:rPr>
          <w:rFonts w:ascii="Arial" w:cs="Arial" w:eastAsia="Arial" w:hAnsi="Arial"/>
          <w:sz w:val="24"/>
          <w:szCs w:val="24"/>
        </w:rPr>
        <w:t xml:space="preserve">Передача документов из одного структурного подразделения в другое осуществляется по согласованию между их руководителями или по указанию министра Кыргызской Республики - Руководителя Аппарата Правительства Кыргызской Республики (далее - Руководитель Аппарата), его первого заместителя только через отдел документационного обеспечения и контроля.</w:t>
      </w:r>
    </w:p>
    <w:p>
      <w:pPr>
        <w:spacing w:after="120"/>
        <w:jc w:val="both"/>
      </w:pPr>
      <w:r>
        <w:rPr>
          <w:rFonts w:ascii="Arial" w:cs="Arial" w:eastAsia="Arial" w:hAnsi="Arial"/>
          <w:sz w:val="24"/>
          <w:szCs w:val="24"/>
        </w:rPr>
        <w:t xml:space="preserve">Корреспонденция и проекты актов, направляемые на рассмотрение (подпись) руководства Правительства и Руководителя Аппарата, передаются структурными подразделениями в отдел документационного обеспечения и контроля ежедневно до 11.00 часов.</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Требования к документам, вносимым для рассмотрения на заседании Правительства</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При подготовке плановых вопросов для рассмотрения на заседании Правительства должны быть соблюдены следующие требования:</w:t>
      </w:r>
    </w:p>
    <w:p>
      <w:pPr>
        <w:spacing w:after="120"/>
        <w:jc w:val="both"/>
      </w:pPr>
      <w:r>
        <w:rPr>
          <w:rFonts w:ascii="Arial" w:cs="Arial" w:eastAsia="Arial" w:hAnsi="Arial"/>
          <w:sz w:val="24"/>
          <w:szCs w:val="24"/>
        </w:rPr>
        <w:t xml:space="preserve">6.1. Проекты актов Правительства, подготовленные министерствами, государственными комитетами, административными ведомствами, местными государственными администрациями и иными государственными органами, согласованные с заинтересованными министерствами и ведомствами, вносятся в Аппарат Правительства за две недели до установленного срока заседания Правительства.</w:t>
      </w:r>
    </w:p>
    <w:p>
      <w:pPr>
        <w:spacing w:after="120"/>
        <w:jc w:val="both"/>
      </w:pPr>
      <w:r>
        <w:rPr>
          <w:rFonts w:ascii="Arial" w:cs="Arial" w:eastAsia="Arial" w:hAnsi="Arial"/>
          <w:sz w:val="24"/>
          <w:szCs w:val="24"/>
        </w:rPr>
        <w:t xml:space="preserve">6.2. Проекты решений представляются с сопроводительным письмом за подписью руководителей, а в их отсутствие - статс-секретарей или заместителей.</w:t>
      </w:r>
    </w:p>
    <w:p>
      <w:pPr>
        <w:spacing w:after="120"/>
        <w:jc w:val="both"/>
      </w:pPr>
      <w:r>
        <w:rPr>
          <w:rFonts w:ascii="Arial" w:cs="Arial" w:eastAsia="Arial" w:hAnsi="Arial"/>
          <w:sz w:val="24"/>
          <w:szCs w:val="24"/>
        </w:rPr>
        <w:t xml:space="preserve">6.3. Проекты решений, внесенные с нарушением установленного срока, возвращаются без рассмотрения за подписью Руководителя Аппарата или в его отсутствие - первого заместителя Руководителя Аппарата. Ответственность за несвоевременное внесение документов на рассмотрение заседания Правительства несут первые руководители министерств, государственных комитетов, административных ведомств, местных государственных администраций и других государственных органов.</w:t>
      </w:r>
    </w:p>
    <w:p>
      <w:pPr>
        <w:spacing w:after="120"/>
        <w:jc w:val="both"/>
      </w:pPr>
      <w:r>
        <w:rPr>
          <w:rFonts w:ascii="Arial" w:cs="Arial" w:eastAsia="Arial" w:hAnsi="Arial"/>
          <w:sz w:val="24"/>
          <w:szCs w:val="24"/>
        </w:rPr>
        <w:t xml:space="preserve">6.4. По каждому вопросу вносится четко и ясно сформулированный проект решения, завизированный руководителем, а также содержательная справка с обоснованием необходимости принятия решения, расчетами, справочными материалами:</w:t>
      </w:r>
    </w:p>
    <w:p>
      <w:pPr>
        <w:spacing w:after="120"/>
        <w:jc w:val="both"/>
      </w:pPr>
      <w:r>
        <w:rPr>
          <w:rFonts w:ascii="Arial" w:cs="Arial" w:eastAsia="Arial" w:hAnsi="Arial"/>
          <w:sz w:val="24"/>
          <w:szCs w:val="24"/>
        </w:rPr>
        <w:t xml:space="preserve">а) проект решения, справка по каждому вопросу должны иметь идентичные заголовки, четкое, последовательное и краткое изложение;</w:t>
      </w:r>
    </w:p>
    <w:p>
      <w:pPr>
        <w:spacing w:after="120"/>
        <w:jc w:val="both"/>
      </w:pPr>
      <w:r>
        <w:rPr>
          <w:rFonts w:ascii="Arial" w:cs="Arial" w:eastAsia="Arial" w:hAnsi="Arial"/>
          <w:sz w:val="24"/>
          <w:szCs w:val="24"/>
        </w:rPr>
        <w:t xml:space="preserve">б) проекты постановлений, распоряжений, записки, справки, вносимые на заседание Правительства, как правило, не должны превышать 5 страниц машинописного текста, напечатанного шрифтом 14 «Times New Roman» через 1 интервал.</w:t>
      </w:r>
    </w:p>
    <w:p>
      <w:pPr>
        <w:spacing w:after="120"/>
        <w:jc w:val="both"/>
      </w:pPr>
      <w:r>
        <w:rPr>
          <w:rFonts w:ascii="Arial" w:cs="Arial" w:eastAsia="Arial" w:hAnsi="Arial"/>
          <w:sz w:val="24"/>
          <w:szCs w:val="24"/>
        </w:rPr>
        <w:t xml:space="preserve">Проект решения Правительства, внесенный на заседание Правительства в соответствии с пунктом 6.1 настоящего Регламента, предварительно согласовывается соответствующим структурным подразделением с заинтересованными структурными подразделениями Аппарата Правительства, а также в обязательном порядке с:</w:t>
      </w:r>
    </w:p>
    <w:p>
      <w:pPr>
        <w:spacing w:after="120"/>
        <w:jc w:val="both"/>
      </w:pPr>
      <w:r>
        <w:rPr>
          <w:rFonts w:ascii="Arial" w:cs="Arial" w:eastAsia="Arial" w:hAnsi="Arial"/>
          <w:sz w:val="24"/>
          <w:szCs w:val="24"/>
        </w:rPr>
        <w:t xml:space="preserve">- отделом регламента и организационного обеспечения заседаний;</w:t>
      </w:r>
    </w:p>
    <w:p>
      <w:pPr>
        <w:spacing w:after="120"/>
        <w:jc w:val="both"/>
      </w:pPr>
      <w:r>
        <w:rPr>
          <w:rFonts w:ascii="Arial" w:cs="Arial" w:eastAsia="Arial" w:hAnsi="Arial"/>
          <w:sz w:val="24"/>
          <w:szCs w:val="24"/>
        </w:rPr>
        <w:t xml:space="preserve">- отделом правового обеспечения;</w:t>
      </w:r>
    </w:p>
    <w:p>
      <w:pPr>
        <w:spacing w:after="120"/>
        <w:jc w:val="both"/>
      </w:pPr>
      <w:r>
        <w:rPr>
          <w:rFonts w:ascii="Arial" w:cs="Arial" w:eastAsia="Arial" w:hAnsi="Arial"/>
          <w:sz w:val="24"/>
          <w:szCs w:val="24"/>
        </w:rPr>
        <w:t xml:space="preserve">- отделом документационного обеспечения и контроля;</w:t>
      </w:r>
    </w:p>
    <w:p>
      <w:pPr>
        <w:spacing w:after="120"/>
        <w:jc w:val="both"/>
      </w:pPr>
      <w:r>
        <w:rPr>
          <w:rFonts w:ascii="Arial" w:cs="Arial" w:eastAsia="Arial" w:hAnsi="Arial"/>
          <w:sz w:val="24"/>
          <w:szCs w:val="24"/>
        </w:rPr>
        <w:t xml:space="preserve">- Руководителем Аппарата и его заместителями.</w:t>
      </w:r>
    </w:p>
    <w:p>
      <w:pPr>
        <w:spacing w:after="120"/>
        <w:jc w:val="both"/>
      </w:pPr>
      <w:r>
        <w:rPr>
          <w:rFonts w:ascii="Arial" w:cs="Arial" w:eastAsia="Arial" w:hAnsi="Arial"/>
          <w:sz w:val="24"/>
          <w:szCs w:val="24"/>
        </w:rPr>
        <w:t xml:space="preserve">При наличии замечаний структурных подразделений по вносимому на заседание Правительства вопросу:</w:t>
      </w:r>
    </w:p>
    <w:p>
      <w:pPr>
        <w:spacing w:after="120"/>
        <w:jc w:val="both"/>
      </w:pPr>
      <w:r>
        <w:rPr>
          <w:rFonts w:ascii="Arial" w:cs="Arial" w:eastAsia="Arial" w:hAnsi="Arial"/>
          <w:sz w:val="24"/>
          <w:szCs w:val="24"/>
        </w:rPr>
        <w:t xml:space="preserve">- ответственное структурное подразделение проводит совещание со структурными подразделениями, имеющими замечания по проекту решения, с целью устранения данных замечаний и принятия согласованного решения;</w:t>
      </w:r>
    </w:p>
    <w:p>
      <w:pPr>
        <w:spacing w:after="120"/>
        <w:jc w:val="both"/>
      </w:pPr>
      <w:r>
        <w:rPr>
          <w:rFonts w:ascii="Arial" w:cs="Arial" w:eastAsia="Arial" w:hAnsi="Arial"/>
          <w:sz w:val="24"/>
          <w:szCs w:val="24"/>
        </w:rPr>
        <w:t xml:space="preserve">- в случае неустранения замечаний, ответственное структурное подразделение готовит матрицу разногласий и вносит ее на рассмотрение Руководителя Аппарата, который проводит совещание с принятием окончательного решения о дальнейшем рассмотрении проекта решения или возврате его на доработку органу государственного управления, внесшему проект решения на заседание Правительства.</w:t>
      </w:r>
    </w:p>
    <w:p>
      <w:pPr>
        <w:spacing w:after="120"/>
        <w:jc w:val="both"/>
      </w:pPr>
      <w:r>
        <w:rPr>
          <w:rFonts w:ascii="Arial" w:cs="Arial" w:eastAsia="Arial" w:hAnsi="Arial"/>
          <w:sz w:val="24"/>
          <w:szCs w:val="24"/>
        </w:rPr>
        <w:t xml:space="preserve">Матрица разногласий подписывается руководителями ответственного структурного подразделения и структурного подразделения, имеющего замечания по проекту решения.</w:t>
      </w:r>
    </w:p>
    <w:p>
      <w:pPr>
        <w:spacing w:after="120"/>
        <w:jc w:val="both"/>
      </w:pPr>
      <w:r>
        <w:rPr>
          <w:rFonts w:ascii="Arial" w:cs="Arial" w:eastAsia="Arial" w:hAnsi="Arial"/>
          <w:sz w:val="24"/>
          <w:szCs w:val="24"/>
        </w:rPr>
        <w:t xml:space="preserve">После согласования проекта решения с соответствующими структурными подразделениями и устранения имеющихся замечаний, проект решения вносится в отдел регламента и организационного обеспечения заседаний для последующего его направления членам Правительства и заинтересованным ведомствам.</w:t>
      </w:r>
    </w:p>
    <w:p>
      <w:pPr>
        <w:spacing w:after="120"/>
        <w:jc w:val="both"/>
      </w:pPr>
      <w:r>
        <w:rPr>
          <w:rFonts w:ascii="Arial" w:cs="Arial" w:eastAsia="Arial" w:hAnsi="Arial"/>
          <w:sz w:val="24"/>
          <w:szCs w:val="24"/>
        </w:rPr>
        <w:t xml:space="preserve">Представление в отдел регламента и организационного обеспечения заседаний проекта решения и материалов к нему осуществляется не позднее чем за 7 дней до дня проведения заседания Правительства.</w:t>
      </w:r>
    </w:p>
    <w:p>
      <w:pPr>
        <w:spacing w:after="120"/>
        <w:jc w:val="both"/>
      </w:pPr>
      <w:r>
        <w:rPr>
          <w:rFonts w:ascii="Arial" w:cs="Arial" w:eastAsia="Arial" w:hAnsi="Arial"/>
          <w:sz w:val="24"/>
          <w:szCs w:val="24"/>
        </w:rPr>
        <w:t xml:space="preserve">Проект повестки дня заседания Правительства и соответствующие материалы обобщаются отделом регламента и организационного обеспечения заседаний и представляются на рассмотрение Руководителя Аппарата.</w:t>
      </w:r>
    </w:p>
    <w:p>
      <w:pPr>
        <w:spacing w:after="120"/>
        <w:jc w:val="both"/>
      </w:pPr>
      <w:r>
        <w:rPr>
          <w:rFonts w:ascii="Arial" w:cs="Arial" w:eastAsia="Arial" w:hAnsi="Arial"/>
          <w:sz w:val="24"/>
          <w:szCs w:val="24"/>
        </w:rPr>
        <w:t xml:space="preserve">Руководитель Аппарата не менее чем за пять дней до дня проведения заседания Правительства представляет проект повестки дня заседания с соответствующими материалами Премьер-министру.</w:t>
      </w:r>
    </w:p>
    <w:p>
      <w:pPr>
        <w:spacing w:after="120"/>
        <w:jc w:val="both"/>
      </w:pPr>
      <w:r>
        <w:rPr>
          <w:rFonts w:ascii="Arial" w:cs="Arial" w:eastAsia="Arial" w:hAnsi="Arial"/>
          <w:sz w:val="24"/>
          <w:szCs w:val="24"/>
        </w:rPr>
        <w:t xml:space="preserve">Одобренные Премьер-министром проект повестки дня заседания и соответствующие материалы не позднее чем за 3 дня до даты заседания Правительства рассылаются членам Правительства и заинтересованным ведомствам.</w:t>
      </w:r>
    </w:p>
    <w:p>
      <w:pPr>
        <w:spacing w:after="120"/>
        <w:jc w:val="both"/>
      </w:pPr>
      <w:r>
        <w:rPr>
          <w:rFonts w:ascii="Arial" w:cs="Arial" w:eastAsia="Arial" w:hAnsi="Arial"/>
          <w:sz w:val="24"/>
          <w:szCs w:val="24"/>
        </w:rPr>
        <w:t xml:space="preserve">6.5. Список приглашенных на заседание Правительства составляется ответственными структурными подразделениями, согласовывается с курирующим вице-премьер-министром, Руководителем Аппарата и вместе со всеми первичными документами передается в отдел регламента и организационного обеспечения заседаний не менее чем за семь дней до дня заседания Правительства. К материалам также прилагаются тезисы к выступлению Премьер-министра Кыргызской Республики (далее - Премьер-министр) и список докладчиков и выступающих по вопросу, с указанием фамилии, имени, отчества и занимаемой должности.</w:t>
      </w:r>
    </w:p>
    <w:p>
      <w:pPr>
        <w:spacing w:after="120"/>
        <w:jc w:val="both"/>
      </w:pPr>
      <w:r>
        <w:rPr>
          <w:rFonts w:ascii="Arial" w:cs="Arial" w:eastAsia="Arial" w:hAnsi="Arial"/>
          <w:sz w:val="24"/>
          <w:szCs w:val="24"/>
        </w:rPr>
        <w:t xml:space="preserve">6.6. Направление телефонограмм и обеспечение явки приглашенных лиц на заседание Правительства осуществляются отделом регламента и организационного обеспечения заседаний. Телефонограммы с приглашением иногородних участников заседания направляются адресату за подписью Руководителя Аппарата или в его отсутствие - первого заместителя Руководителя Аппарата.</w:t>
      </w:r>
    </w:p>
    <w:p>
      <w:pPr>
        <w:spacing w:after="120"/>
        <w:jc w:val="both"/>
      </w:pPr>
      <w:r>
        <w:rPr>
          <w:rFonts w:ascii="Arial" w:cs="Arial" w:eastAsia="Arial" w:hAnsi="Arial"/>
          <w:sz w:val="24"/>
          <w:szCs w:val="24"/>
        </w:rPr>
        <w:t xml:space="preserve">6.7. По результатам рассмотрения вопросов на заседании Правительства оформляется соответствующий протокол заседания, для подготовки которого структурным подразделением, внесшим вопрос, представляется не позднее следующего рабочего дня в отдел регламента и организационного обеспечения заседаний проект протокольного решения, завизированный исполнителем и руководителем структурного подразделения, с указанием названия обсуждаемого вопроса, фамилий докладчиков и выступивших при обсуждении лиц, изложением принятого коллегиального решения и конкретных поручений Премьер-министра, для обобщения и представления на подпись Премьер-министру в срок до 3 рабочих дней.</w:t>
      </w:r>
    </w:p>
    <w:p>
      <w:pPr>
        <w:spacing w:after="120"/>
        <w:jc w:val="both"/>
      </w:pPr>
      <w:r>
        <w:rPr>
          <w:rFonts w:ascii="Arial" w:cs="Arial" w:eastAsia="Arial" w:hAnsi="Arial"/>
          <w:sz w:val="24"/>
          <w:szCs w:val="24"/>
        </w:rPr>
        <w:t xml:space="preserve">6.8. После подписания протокола заседания Правительства структурные подразделения в срок до 5 рабочих дней, если не установлен иной срок, дорабатывают проект решения с учетом изменений и дополнений, внесенных на заседании Правительства, и вносят на подпись Премьер-министру на государственном и официальном языках в порядке, определенном абзацами первым - третьим пункта 7.6 и пунктом 8 настоящего Регламента.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III. Требования к документам, вносимым в оперативном порядке</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При подготовке вопросов, вносимых в оперативном порядке, должны быть соблюдены следующие требования:</w:t>
      </w:r>
    </w:p>
    <w:p>
      <w:pPr>
        <w:spacing w:after="120"/>
        <w:jc w:val="both"/>
      </w:pPr>
      <w:r>
        <w:rPr>
          <w:rFonts w:ascii="Arial" w:cs="Arial" w:eastAsia="Arial" w:hAnsi="Arial"/>
          <w:sz w:val="24"/>
          <w:szCs w:val="24"/>
        </w:rPr>
        <w:t xml:space="preserve">7.1. Проекты решений представляются со справкой-обоснованием и должны быть согласованы в обязательном порядке с Министерством юстиции Кыргызской Республики, Министерством финансов Кыргызской Республики, Министерством экономического регулирования Кыргызской Республики, Министерством иностранных дел Кыргызской Республики (по международным вопросам), а также с министерствами, государственными комитетами, административными ведомствами, местными государственными администрациями, органами местного самоуправления, иными органами государственного управления, к компетенции которых относятся затрагиваемые в проекте решения вопросы, и завизированы министрами, председателями государственных комитетов, руководителями административных ведомств, местных государственных администраций, органов местного самоуправления, органов государственного управления с указанием фамилии и даты, а в их отсутствие - заместителями, на которых возложено исполнение обязанностей руководителей данных государственных органов, с отметкой «в отсутствие ...», с указанием фамилии, инициалов и даты.</w:t>
      </w:r>
    </w:p>
    <w:p>
      <w:pPr>
        <w:spacing w:after="120"/>
        <w:jc w:val="both"/>
      </w:pPr>
      <w:r>
        <w:rPr>
          <w:rFonts w:ascii="Arial" w:cs="Arial" w:eastAsia="Arial" w:hAnsi="Arial"/>
          <w:sz w:val="24"/>
          <w:szCs w:val="24"/>
        </w:rPr>
        <w:t xml:space="preserve">Лица, согласующие проект акта, не имеют права отказываться от его визирования без письменного объяснения причин такого отказа.</w:t>
      </w:r>
    </w:p>
    <w:p>
      <w:pPr>
        <w:spacing w:after="120"/>
        <w:jc w:val="both"/>
      </w:pPr>
      <w:r>
        <w:rPr>
          <w:rFonts w:ascii="Arial" w:cs="Arial" w:eastAsia="Arial" w:hAnsi="Arial"/>
          <w:sz w:val="24"/>
          <w:szCs w:val="24"/>
        </w:rPr>
        <w:t xml:space="preserve">Все замечания и предложения к проекту должны быть изложены в письменном виде. В этом случае проект визируется с пометкой «с замечаниями», которые излагаются на отдельном листе.</w:t>
      </w:r>
    </w:p>
    <w:p>
      <w:pPr>
        <w:spacing w:after="120"/>
        <w:jc w:val="both"/>
      </w:pPr>
      <w:r>
        <w:rPr>
          <w:rFonts w:ascii="Arial" w:cs="Arial" w:eastAsia="Arial" w:hAnsi="Arial"/>
          <w:sz w:val="24"/>
          <w:szCs w:val="24"/>
        </w:rPr>
        <w:t xml:space="preserve">В случаях если проекты решений завизированы заместителями руководителей, то данное согласование считается только позицией государственного органа.</w:t>
      </w:r>
    </w:p>
    <w:p>
      <w:pPr>
        <w:spacing w:after="120"/>
        <w:jc w:val="both"/>
      </w:pPr>
      <w:r>
        <w:rPr>
          <w:rFonts w:ascii="Arial" w:cs="Arial" w:eastAsia="Arial" w:hAnsi="Arial"/>
          <w:sz w:val="24"/>
          <w:szCs w:val="24"/>
        </w:rPr>
        <w:t xml:space="preserve">При этом проекты постановлений Правительства при их внесении в Аппарат Правительства должны быть согласованы в обязательном порядке с не менее чем половиной состава членов Правительства.</w:t>
      </w:r>
    </w:p>
    <w:p>
      <w:pPr>
        <w:spacing w:after="120"/>
        <w:jc w:val="both"/>
      </w:pPr>
      <w:r>
        <w:rPr>
          <w:rFonts w:ascii="Arial" w:cs="Arial" w:eastAsia="Arial" w:hAnsi="Arial"/>
          <w:sz w:val="24"/>
          <w:szCs w:val="24"/>
        </w:rPr>
        <w:t xml:space="preserve">7.2. При внесении проектов распоряжений Правительства согласование осуществляется в порядке, определенном пунктом 7.1 настоящего Регламента, за исключением требований по количеству согласований с членами Правительства.</w:t>
      </w:r>
    </w:p>
    <w:p>
      <w:pPr>
        <w:spacing w:after="120"/>
        <w:jc w:val="both"/>
      </w:pPr>
      <w:r>
        <w:rPr>
          <w:rFonts w:ascii="Arial" w:cs="Arial" w:eastAsia="Arial" w:hAnsi="Arial"/>
          <w:sz w:val="24"/>
          <w:szCs w:val="24"/>
        </w:rPr>
        <w:t xml:space="preserve">7.3. Проекты актов вносятся в Аппарат Правительства на государственном и официальном языках, с электронной версией текста на электронном носителе информации и подлежат в обязательном порядке регистрации в день поступления в отделе документационного обеспечения и контроля.</w:t>
      </w:r>
    </w:p>
    <w:p>
      <w:pPr>
        <w:spacing w:after="120"/>
        <w:jc w:val="both"/>
      </w:pPr>
      <w:r>
        <w:rPr>
          <w:rFonts w:ascii="Arial" w:cs="Arial" w:eastAsia="Arial" w:hAnsi="Arial"/>
          <w:sz w:val="24"/>
          <w:szCs w:val="24"/>
        </w:rPr>
        <w:t xml:space="preserve">После регистрации, в течение одного рабочего дня проекты актов направляются в отдел регламента и организационного обеспечения заседаний для проведения экспертизы соблюдения порядка внесения в Правительство проектов актов в соответствии с требованиями Регламента Правительства.</w:t>
      </w:r>
    </w:p>
    <w:p>
      <w:pPr>
        <w:spacing w:after="120"/>
        <w:jc w:val="both"/>
      </w:pPr>
      <w:r>
        <w:rPr>
          <w:rFonts w:ascii="Arial" w:cs="Arial" w:eastAsia="Arial" w:hAnsi="Arial"/>
          <w:sz w:val="24"/>
          <w:szCs w:val="24"/>
        </w:rPr>
        <w:t xml:space="preserve">В случае если проекты актов внесены с нарушениями требований Регламента Правительства, отдел регламента и организационного обеспечения заседаний возвращает внесенный пакет документов инициатору с обоснованием причин возврата для дальнейшей доработки.</w:t>
      </w:r>
    </w:p>
    <w:p>
      <w:pPr>
        <w:spacing w:after="120"/>
        <w:jc w:val="both"/>
      </w:pPr>
      <w:r>
        <w:rPr>
          <w:rFonts w:ascii="Arial" w:cs="Arial" w:eastAsia="Arial" w:hAnsi="Arial"/>
          <w:sz w:val="24"/>
          <w:szCs w:val="24"/>
        </w:rPr>
        <w:t xml:space="preserve">При соответствии проектов актов требованиям Регламента Правительства они возвращаются в отдел документационного обеспечения и контроля.</w:t>
      </w:r>
    </w:p>
    <w:p>
      <w:pPr>
        <w:spacing w:after="120"/>
        <w:jc w:val="both"/>
      </w:pPr>
      <w:r>
        <w:rPr>
          <w:rFonts w:ascii="Arial" w:cs="Arial" w:eastAsia="Arial" w:hAnsi="Arial"/>
          <w:sz w:val="24"/>
          <w:szCs w:val="24"/>
        </w:rPr>
        <w:t xml:space="preserve">7.4. Вновь поступившие в отдел документационного обеспечения и контроля проекты актов передаются в соответствующие структурные подразделения, согласовываются с заинтересованными структурными подразделениями с учетом функциональных обязанностей и затрагиваемых в документе вопросов, по ним готовится справка структурного подразделения.</w:t>
      </w:r>
    </w:p>
    <w:p>
      <w:pPr>
        <w:spacing w:after="120"/>
        <w:jc w:val="both"/>
      </w:pPr>
      <w:r>
        <w:rPr>
          <w:rFonts w:ascii="Arial" w:cs="Arial" w:eastAsia="Arial" w:hAnsi="Arial"/>
          <w:sz w:val="24"/>
          <w:szCs w:val="24"/>
        </w:rPr>
        <w:t xml:space="preserve">В справке указывается основание подготовки проекта решения, принимались ли ранее решения Правительства по данному вопросу, как они выполнены, какие вопросы решаются во вносимом проекте и с какими министерствами и ведомствами он согласован.</w:t>
      </w:r>
    </w:p>
    <w:p>
      <w:pPr>
        <w:spacing w:after="120"/>
        <w:jc w:val="both"/>
      </w:pPr>
      <w:r>
        <w:rPr>
          <w:rFonts w:ascii="Arial" w:cs="Arial" w:eastAsia="Arial" w:hAnsi="Arial"/>
          <w:sz w:val="24"/>
          <w:szCs w:val="24"/>
        </w:rPr>
        <w:t xml:space="preserve">К справке прилагается матрица замечаний и предложений (с наименованием проекта акта), которая состоит из двух столбцов и 2*№+1 строк. Первая строка отведена под заголовки столбцов, № - количество министерств, ведомств, структурных подразделений, представивших замечания (предложения) по рассматриваемому проекту акта.</w:t>
      </w:r>
    </w:p>
    <w:p>
      <w:pPr>
        <w:spacing w:after="120"/>
        <w:jc w:val="both"/>
      </w:pPr>
      <w:r>
        <w:rPr>
          <w:rFonts w:ascii="Arial" w:cs="Arial" w:eastAsia="Arial" w:hAnsi="Arial"/>
          <w:sz w:val="24"/>
          <w:szCs w:val="24"/>
        </w:rPr>
        <w:t xml:space="preserve">В левом столбце «Замечания и предложения» приводятся замечания (предложения) соответствующего министерства, ведомства, структурного подразделения. В правом столбце «Учет замечаний и предложений» указываются действия исполнителя документа на соответствующие замечания (предложения) в виде слов «замечание/предложение учтено» или «замечание/предложение не учтено» с приведением краткого комментария или обоснования по принятому решению.</w:t>
      </w:r>
    </w:p>
    <w:p>
      <w:pPr>
        <w:spacing w:after="120"/>
        <w:jc w:val="both"/>
      </w:pPr>
      <w:r>
        <w:rPr>
          <w:rFonts w:ascii="Arial" w:cs="Arial" w:eastAsia="Arial" w:hAnsi="Arial"/>
          <w:sz w:val="24"/>
          <w:szCs w:val="24"/>
        </w:rPr>
        <w:t xml:space="preserve">В матрице замечаний и предложений каждую вышеупомянутую пару столбцов предваряет строка с наименованием министерства, ведомства, структурного подразделения, имеющего замечания (предложения) по проекту акта. Технически данная строка образована объединением двух столбцов в один. Наименование государственных органов (их структурных подразделений) сопровождается последовательной нумерацией от 1 до №.</w:t>
      </w:r>
    </w:p>
    <w:p>
      <w:pPr>
        <w:spacing w:after="120"/>
        <w:jc w:val="both"/>
      </w:pPr>
      <w:r>
        <w:rPr>
          <w:rFonts w:ascii="Arial" w:cs="Arial" w:eastAsia="Arial" w:hAnsi="Arial"/>
          <w:sz w:val="24"/>
          <w:szCs w:val="24"/>
        </w:rPr>
        <w:t xml:space="preserve">В соответствии с данной нумерацией замечаний (предложений), в свою очередь, присваиваются двузначные номера (координаты). Например, второе замечание (предложение) третьего по счету министерства, ведомства, структурного подразделения будет иметь номер 3.2.</w:t>
      </w:r>
    </w:p>
    <w:p>
      <w:pPr>
        <w:spacing w:after="120"/>
        <w:jc w:val="both"/>
      </w:pPr>
      <w:r>
        <w:rPr>
          <w:rFonts w:ascii="Arial" w:cs="Arial" w:eastAsia="Arial" w:hAnsi="Arial"/>
          <w:sz w:val="24"/>
          <w:szCs w:val="24"/>
        </w:rPr>
        <w:t xml:space="preserve">Действия исполнителя документа на соответствующее замечание (предложение) в виде слов «замечание/предложение учтено» или «замечание/предложение не учтено» имеет тот же номер, что и само замечание (предложение). Таким образом, замечанию (предложению) под номером 3.2 в левом столбце матрицы будет соответствовать действие исполнителя документа под тем же номером 3.2 в правом столбце матрицы.</w:t>
      </w:r>
    </w:p>
    <w:p>
      <w:pPr>
        <w:spacing w:after="120"/>
        <w:jc w:val="both"/>
      </w:pPr>
      <w:r>
        <w:rPr>
          <w:rFonts w:ascii="Arial" w:cs="Arial" w:eastAsia="Arial" w:hAnsi="Arial"/>
          <w:sz w:val="24"/>
          <w:szCs w:val="24"/>
        </w:rPr>
        <w:t xml:space="preserve">Справка к проекту решения Правительства и матрица в обязательном порядке подписываются руководителем структурного подразделения и непосредственным исполнителем.</w:t>
      </w:r>
    </w:p>
    <w:p>
      <w:pPr>
        <w:spacing w:after="120"/>
        <w:jc w:val="both"/>
      </w:pPr>
      <w:r>
        <w:rPr>
          <w:rFonts w:ascii="Arial" w:cs="Arial" w:eastAsia="Arial" w:hAnsi="Arial"/>
          <w:sz w:val="24"/>
          <w:szCs w:val="24"/>
        </w:rPr>
        <w:t xml:space="preserve">7.5. В соответствии с Регламентом Правительства все постановления по законопроектам и заключения, вносимые Правительством на рассмотрение Жогорку Кенеша, визируются постоянным представителем Правительства в Жогорку Кенеше.</w:t>
      </w:r>
    </w:p>
    <w:p>
      <w:pPr>
        <w:spacing w:after="120"/>
        <w:jc w:val="both"/>
      </w:pPr>
      <w:r>
        <w:rPr>
          <w:rFonts w:ascii="Arial" w:cs="Arial" w:eastAsia="Arial" w:hAnsi="Arial"/>
          <w:sz w:val="24"/>
          <w:szCs w:val="24"/>
        </w:rPr>
        <w:t xml:space="preserve">7.6. Оформленные на бланке установленной формы проекты актов Правительства, отпечатанные шрифтом 14 «Times New Roman» через 1 интервал, визируются:</w:t>
      </w:r>
    </w:p>
    <w:p>
      <w:pPr>
        <w:spacing w:after="120"/>
        <w:jc w:val="both"/>
      </w:pPr>
      <w:r>
        <w:rPr>
          <w:rFonts w:ascii="Arial" w:cs="Arial" w:eastAsia="Arial" w:hAnsi="Arial"/>
          <w:sz w:val="24"/>
          <w:szCs w:val="24"/>
        </w:rPr>
        <w:t xml:space="preserve">исполнителем документа, руководителем (его заместителем) структурного подразделения, отвечающим за подготовку акта (полистно, включая приложения, на оборотной стороне листов), а также руководителями (их заместителями) структурных подразделений, к сфере ведения которых относятся затрагиваемые в проекте вопросы, в том числе изложенные в приложениях;</w:t>
      </w:r>
    </w:p>
    <w:p>
      <w:pPr>
        <w:spacing w:after="120"/>
        <w:jc w:val="both"/>
      </w:pPr>
      <w:r>
        <w:rPr>
          <w:rFonts w:ascii="Arial" w:cs="Arial" w:eastAsia="Arial" w:hAnsi="Arial"/>
          <w:sz w:val="24"/>
          <w:szCs w:val="24"/>
        </w:rPr>
        <w:t xml:space="preserve">экспертом и заведующим отделом правового обеспечения (полистно, включая приложения нормативного характера, на оборотной стороне листов), экспертом сектора по выпуску правительственных решений (полистно, включая текстовые приложения, на оборотной стороне листов) и заведующим отделом документационного обеспечения и контроля.</w:t>
      </w:r>
    </w:p>
    <w:p>
      <w:pPr>
        <w:spacing w:after="120"/>
        <w:jc w:val="both"/>
      </w:pPr>
      <w:r>
        <w:rPr>
          <w:rFonts w:ascii="Arial" w:cs="Arial" w:eastAsia="Arial" w:hAnsi="Arial"/>
          <w:sz w:val="24"/>
          <w:szCs w:val="24"/>
        </w:rPr>
        <w:t xml:space="preserve">Проекты актов со дня их поступления в отраслевое структурное подразделение вносятся на подпись руководству Правительства в следующие сроки:</w:t>
      </w:r>
    </w:p>
    <w:p>
      <w:pPr>
        <w:spacing w:after="120"/>
        <w:jc w:val="both"/>
      </w:pPr>
      <w:r>
        <w:rPr>
          <w:rFonts w:ascii="Arial" w:cs="Arial" w:eastAsia="Arial" w:hAnsi="Arial"/>
          <w:sz w:val="24"/>
          <w:szCs w:val="24"/>
        </w:rPr>
        <w:t xml:space="preserve">- проект распоряжения - не свыше 10 рабочих дней;</w:t>
      </w:r>
    </w:p>
    <w:p>
      <w:pPr>
        <w:spacing w:after="120"/>
        <w:jc w:val="both"/>
      </w:pPr>
      <w:r>
        <w:rPr>
          <w:rFonts w:ascii="Arial" w:cs="Arial" w:eastAsia="Arial" w:hAnsi="Arial"/>
          <w:sz w:val="24"/>
          <w:szCs w:val="24"/>
        </w:rPr>
        <w:t xml:space="preserve">- проект постановления - не свыше 14 рабочих дней;</w:t>
      </w:r>
    </w:p>
    <w:p>
      <w:pPr>
        <w:spacing w:after="120"/>
        <w:jc w:val="both"/>
      </w:pPr>
      <w:r>
        <w:rPr>
          <w:rFonts w:ascii="Arial" w:cs="Arial" w:eastAsia="Arial" w:hAnsi="Arial"/>
          <w:sz w:val="24"/>
          <w:szCs w:val="24"/>
        </w:rPr>
        <w:t xml:space="preserve">- проект закона - не свыше 20 рабочих дней;</w:t>
      </w:r>
    </w:p>
    <w:p>
      <w:pPr>
        <w:spacing w:after="120"/>
        <w:jc w:val="both"/>
      </w:pPr>
      <w:r>
        <w:rPr>
          <w:rFonts w:ascii="Arial" w:cs="Arial" w:eastAsia="Arial" w:hAnsi="Arial"/>
          <w:sz w:val="24"/>
          <w:szCs w:val="24"/>
        </w:rPr>
        <w:t xml:space="preserve">- иные акты - не свыше 15 рабочих дней.</w:t>
      </w:r>
    </w:p>
    <w:p>
      <w:pPr>
        <w:spacing w:after="120"/>
        <w:jc w:val="both"/>
      </w:pPr>
      <w:r>
        <w:rPr>
          <w:rFonts w:ascii="Arial" w:cs="Arial" w:eastAsia="Arial" w:hAnsi="Arial"/>
          <w:sz w:val="24"/>
          <w:szCs w:val="24"/>
        </w:rPr>
        <w:t xml:space="preserve">Продление указанных сроков допускается только по решению Премьер-министра, вице-премьер-министров, Руководителя Аппарата, первого заместителя Руководителя Аппарата или заместителя Руководителя Аппарата.</w:t>
      </w:r>
    </w:p>
    <w:p>
      <w:pPr>
        <w:spacing w:after="120"/>
        <w:jc w:val="both"/>
      </w:pPr>
      <w:r>
        <w:rPr>
          <w:rFonts w:ascii="Arial" w:cs="Arial" w:eastAsia="Arial" w:hAnsi="Arial"/>
          <w:sz w:val="24"/>
          <w:szCs w:val="24"/>
        </w:rPr>
        <w:t xml:space="preserve">Со дня внесения проектов актов на подпись руководства Правительства и Аппарата Правительства сроки их исполнения приостанавливаются.</w:t>
      </w:r>
    </w:p>
    <w:p>
      <w:pPr>
        <w:spacing w:after="120"/>
        <w:jc w:val="both"/>
      </w:pPr>
      <w:r>
        <w:rPr>
          <w:rFonts w:ascii="Arial" w:cs="Arial" w:eastAsia="Arial" w:hAnsi="Arial"/>
          <w:sz w:val="24"/>
          <w:szCs w:val="24"/>
        </w:rPr>
        <w:t xml:space="preserve">7.7. Срок экспертизы проектов актов объемом менее 50 печатных листов в отделе правового обеспечения, отделе документационного обеспечения и контроля, отделе регламента и организационного обеспечения, отделе государственной службы и административных реформ - до 3-х рабочих дней, в отделе финансов и кредитной политики, отделе экономики и стратегического развития - до 2-х рабочих дней, в остальных отделах - 1 рабочий день.</w:t>
      </w:r>
    </w:p>
    <w:p>
      <w:pPr>
        <w:spacing w:after="120"/>
        <w:jc w:val="both"/>
      </w:pPr>
      <w:r>
        <w:rPr>
          <w:rFonts w:ascii="Arial" w:cs="Arial" w:eastAsia="Arial" w:hAnsi="Arial"/>
          <w:sz w:val="24"/>
          <w:szCs w:val="24"/>
        </w:rPr>
        <w:t xml:space="preserve">Установленные сроки экспертизы проектов актов объемом более 50 печатных листов в указанных отделах могут быть продлены по предложению структурного подразделения, отвечающего за подготовку акта, Руководителем Аппарата или его первым заместителем, либо заместителем (кроме сроков экспертизы приоритетных законопроектов и законопроектов, которые планируются объявить срочными).</w:t>
      </w:r>
    </w:p>
    <w:p>
      <w:pPr>
        <w:spacing w:after="120"/>
        <w:jc w:val="both"/>
      </w:pPr>
      <w:r>
        <w:rPr>
          <w:rFonts w:ascii="Arial" w:cs="Arial" w:eastAsia="Arial" w:hAnsi="Arial"/>
          <w:sz w:val="24"/>
          <w:szCs w:val="24"/>
        </w:rPr>
        <w:t xml:space="preserve">7.8. На вносимые на подпись Премьер-министру проекты актов заполняются справка о наличии приобщенных к постановлению (распоряжению) документов и указатель рассылки за подписями исполнителя и руководителя структурного подразделения.</w:t>
      </w:r>
    </w:p>
    <w:p>
      <w:pPr>
        <w:spacing w:after="120"/>
        <w:jc w:val="both"/>
      </w:pPr>
      <w:r>
        <w:rPr>
          <w:rFonts w:ascii="Arial" w:cs="Arial" w:eastAsia="Arial" w:hAnsi="Arial"/>
          <w:sz w:val="24"/>
          <w:szCs w:val="24"/>
        </w:rPr>
        <w:t xml:space="preserve">В том случае, когда в тексте постановления (распоряжения) имеется указание на необходимость его опубликования, исполнитель обязан включить в указатель рассылки отдел информационной политики, который обеспечивает своевременную публикацию актов Правительства в средствах массовой информации.</w:t>
      </w:r>
    </w:p>
    <w:p>
      <w:pPr>
        <w:spacing w:after="120"/>
        <w:jc w:val="both"/>
      </w:pPr>
      <w:r>
        <w:rPr>
          <w:rFonts w:ascii="Arial" w:cs="Arial" w:eastAsia="Arial" w:hAnsi="Arial"/>
          <w:sz w:val="24"/>
          <w:szCs w:val="24"/>
        </w:rPr>
        <w:t xml:space="preserve">После подписи проекта акта Премьер-министром, исполнитель обязан передать в сектор по выпуску правительственных решений все документы, обосновывающие выпуск данного постановления или распоряжения: проект решения (с приложением листов согласования, справки органа-разработчика и т.д.), лист согласования, справки структурных подразделений и другие необходимые документы (заключения, представления, протокольные решения, резолюции руководства, сводки и т.д.).</w:t>
      </w:r>
    </w:p>
    <w:p>
      <w:pPr>
        <w:spacing w:after="120"/>
        <w:jc w:val="both"/>
      </w:pPr>
      <w:r>
        <w:rPr>
          <w:rFonts w:ascii="Arial" w:cs="Arial" w:eastAsia="Arial" w:hAnsi="Arial"/>
          <w:sz w:val="24"/>
          <w:szCs w:val="24"/>
        </w:rPr>
        <w:t xml:space="preserve">Ответственность за полное наличие приобщаемых к решению документов, надлежащее оформление указателя рассылки, а также за включение или невключение в него должностных лиц, государственных органов и иных организаций несет руководитель структурного подразделения, отвечающего за подготовку проекта акта.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IV. Порядок подготовки, оформления и рассылки распоряжений Премьер-министра и Руководителя Аппарата</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Проекты распоряжений Премьер-министра, в зависимости от рассматриваемого вопроса, готовятся органами государственного управления или соответствующими структурными подразделениями на государственном и официальном языках, визируются исполнителем, руководителями соответствующих структурных подразделений, отделом правового обеспечения, отделом документационного обеспечения и контроля, Руководителем Аппарата, первым заместителем и заместителем Руководителя Аппарата, а также курирующим отрасль вице-премьер-министром.</w:t>
      </w:r>
    </w:p>
    <w:p>
      <w:pPr>
        <w:spacing w:after="120"/>
        <w:jc w:val="both"/>
      </w:pPr>
      <w:r>
        <w:rPr>
          <w:rFonts w:ascii="Arial" w:cs="Arial" w:eastAsia="Arial" w:hAnsi="Arial"/>
          <w:sz w:val="24"/>
          <w:szCs w:val="24"/>
        </w:rPr>
        <w:t xml:space="preserve">К проекту прилагаются справка, в которой должно быть изложено краткое содержание вопроса, обоснование принятия данного решения, наличие источников финансирования или отсутствие дополнительной финансовой нагрузки на бюджет и указатель рассылки, подписанный исполнителем и руководителем структурного подразделения.</w:t>
      </w:r>
    </w:p>
    <w:p>
      <w:pPr>
        <w:spacing w:after="120"/>
        <w:jc w:val="both"/>
      </w:pPr>
      <w:r>
        <w:rPr>
          <w:rFonts w:ascii="Arial" w:cs="Arial" w:eastAsia="Arial" w:hAnsi="Arial"/>
          <w:sz w:val="24"/>
          <w:szCs w:val="24"/>
        </w:rPr>
        <w:t xml:space="preserve">9. Проекты распоряжений Руководителя Аппарата готовятся, как правило, структурным подразделением, согласовываются с первым заместителем Руководителя Аппарата, заместителем Руководителя Аппарата, заинтересованными структурными подразделениями, отделом правового обеспечения и отделом документационного обеспечения и контроля.</w:t>
      </w:r>
    </w:p>
    <w:p>
      <w:pPr>
        <w:spacing w:after="120"/>
        <w:jc w:val="both"/>
      </w:pPr>
      <w:r>
        <w:rPr>
          <w:rFonts w:ascii="Arial" w:cs="Arial" w:eastAsia="Arial" w:hAnsi="Arial"/>
          <w:sz w:val="24"/>
          <w:szCs w:val="24"/>
        </w:rPr>
        <w:t xml:space="preserve">По вопросам внутреннего распорядка (предоставление (отзыв) отпусков, оказание материальной помощи, направление в командировку, объявление взысканий и поощрений) издаются приказы Руководителя Аппарата. Подготовка приказов, их регистрация, учет, рассылка и хранение возлагаются на отдел государственной службы и административных реформ.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 Толкование актов, принятых Правительством</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Толкование содержания актов Правительства (постановлений, распоряжений) производится в порядке, установленном статьями 8 и 31 Закона Кыргызской Республики «О нормативных правовых актах Кыргызской Республики» и Регламентом Правительства, в форме циркулярного письма (разъяснения), утверждаемого распоряжением Руководителя Аппарата.</w:t>
      </w:r>
    </w:p>
    <w:p>
      <w:pPr>
        <w:spacing w:after="120"/>
        <w:jc w:val="both"/>
      </w:pPr>
      <w:r>
        <w:rPr>
          <w:rFonts w:ascii="Arial" w:cs="Arial" w:eastAsia="Arial" w:hAnsi="Arial"/>
          <w:sz w:val="24"/>
          <w:szCs w:val="24"/>
        </w:rPr>
        <w:t xml:space="preserve">Проект распоряжения, утверждающий циркулярное письмо (разъяснение), содержащее официальное толкование принятого ранее решения Правительства, вносится в Аппарат Правительства органом исполнительной власти, разработавшим проект решения Правительства, содержание которого нуждается в толковании (разъяснении). Проект распоряжения в обязательном порядке визируется руководителем государственного органа, подготовившего проект толкования (разъяснения) и согласовывается с Министерством юстиции Кыргызской Республики, Министерством экономического регулирования Кыргызской Республики, Министерством финансов Кыргызской Республики, а также руководителями заинтересованных министерств, государственных комитетов, административных ведомств, других органов исполнительной власти и организаций.</w:t>
      </w:r>
    </w:p>
    <w:p>
      <w:pPr>
        <w:spacing w:after="120"/>
        <w:jc w:val="both"/>
      </w:pPr>
      <w:r>
        <w:rPr>
          <w:rFonts w:ascii="Arial" w:cs="Arial" w:eastAsia="Arial" w:hAnsi="Arial"/>
          <w:sz w:val="24"/>
          <w:szCs w:val="24"/>
        </w:rPr>
        <w:t xml:space="preserve">Подготовка проекта распоряжения Руководителя Аппарата по толкованию (разъяснению) содержания актов Правительства осуществляется структурным подразделением, готовившим проект акта к выпуску, или структурным подразделением, в компетенцию которого входят вопросы, нуждающиеся в толковании (разъяснении).</w:t>
      </w:r>
    </w:p>
    <w:p>
      <w:pPr>
        <w:spacing w:after="120"/>
        <w:jc w:val="both"/>
      </w:pPr>
      <w:r>
        <w:rPr>
          <w:rFonts w:ascii="Arial" w:cs="Arial" w:eastAsia="Arial" w:hAnsi="Arial"/>
          <w:sz w:val="24"/>
          <w:szCs w:val="24"/>
        </w:rPr>
        <w:t xml:space="preserve">11. Распоряжения Руководителя Аппарата, утверждающие циркулярные письма (разъяснения), содержащие толкование решений Правительства, подлежат кодификации и хранению в установленном порядке наряду с постановлениями и распоряжениями Правительства.</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 Порядок работы с документами в Аппарате Правительства</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Все проекты актов, внесенные в Правительство в соответствии с Регламентом Правительства, в обязательном порядке прорабатываются в структурном подразделении - исполнителе документа и только после этого с визой руководителя данного структурного подразделения и непосредственного исполнителя последовательно передаются на экспертизу и визирование в:</w:t>
      </w:r>
    </w:p>
    <w:p>
      <w:pPr>
        <w:spacing w:after="120"/>
        <w:jc w:val="both"/>
      </w:pPr>
      <w:r>
        <w:rPr>
          <w:rFonts w:ascii="Arial" w:cs="Arial" w:eastAsia="Arial" w:hAnsi="Arial"/>
          <w:sz w:val="24"/>
          <w:szCs w:val="24"/>
        </w:rPr>
        <w:t xml:space="preserve">- заинтересованные структурные подразделения;</w:t>
      </w:r>
    </w:p>
    <w:p>
      <w:pPr>
        <w:spacing w:after="120"/>
        <w:jc w:val="both"/>
      </w:pPr>
      <w:r>
        <w:rPr>
          <w:rFonts w:ascii="Arial" w:cs="Arial" w:eastAsia="Arial" w:hAnsi="Arial"/>
          <w:sz w:val="24"/>
          <w:szCs w:val="24"/>
        </w:rPr>
        <w:t xml:space="preserve">- отдел правового обеспечения;</w:t>
      </w:r>
    </w:p>
    <w:p>
      <w:pPr>
        <w:spacing w:after="120"/>
        <w:jc w:val="both"/>
      </w:pPr>
      <w:r>
        <w:rPr>
          <w:rFonts w:ascii="Arial" w:cs="Arial" w:eastAsia="Arial" w:hAnsi="Arial"/>
          <w:sz w:val="24"/>
          <w:szCs w:val="24"/>
        </w:rPr>
        <w:t xml:space="preserve">- сектор по выпуску правительственных решений отдела документационного обеспечения и контроля.</w:t>
      </w:r>
    </w:p>
    <w:p>
      <w:pPr>
        <w:spacing w:after="120"/>
        <w:jc w:val="both"/>
      </w:pPr>
      <w:r>
        <w:rPr>
          <w:rFonts w:ascii="Arial" w:cs="Arial" w:eastAsia="Arial" w:hAnsi="Arial"/>
          <w:sz w:val="24"/>
          <w:szCs w:val="24"/>
        </w:rPr>
        <w:t xml:space="preserve">13. Обязательная проработка проекта акта осуществляется исполнителем документа в виде распечатки чернового варианта проекта акта и проработки текста проекта акта и приложений к нему с устранением смысловых и орфографических ошибок и неточностей.</w:t>
      </w:r>
    </w:p>
    <w:p>
      <w:pPr>
        <w:spacing w:after="120"/>
        <w:jc w:val="both"/>
      </w:pPr>
      <w:r>
        <w:rPr>
          <w:rFonts w:ascii="Arial" w:cs="Arial" w:eastAsia="Arial" w:hAnsi="Arial"/>
          <w:sz w:val="24"/>
          <w:szCs w:val="24"/>
        </w:rPr>
        <w:t xml:space="preserve">В случае непроработки проекта акта и проектов приложений к нему и внесения их на экспертизу соответствующих структурных подразделений к исполнителю документа применяются меры дисциплинарного взыскания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14. Письма министерств, государственных комитетов, административных ведомств, государственных администраций областей, мэрий городов Бишкек и Ош с просьбами и предложениями направляются в Аппарат Правительства только по вопросам, отнесенным к компетенции Правительства, Премьер-министра. Письма вносятся за подписью министров, председателей государственных комитетов, руководителей административных ведомств, глав местных государственных администраций, мэров городов Бишкек и Ош, а в их отсутствие - статс-секретарей или заместителей, на которых в установленном порядке возложены соответствующие полномочия.</w:t>
      </w:r>
    </w:p>
    <w:p>
      <w:pPr>
        <w:spacing w:after="120"/>
        <w:jc w:val="both"/>
      </w:pPr>
      <w:r>
        <w:rPr>
          <w:rFonts w:ascii="Arial" w:cs="Arial" w:eastAsia="Arial" w:hAnsi="Arial"/>
          <w:sz w:val="24"/>
          <w:szCs w:val="24"/>
        </w:rPr>
        <w:t xml:space="preserve">К письмам с просьбами и предложениями прилагаются материалы переписки с соответствующими государственными органами, с которыми не достигнуто согласие при рассмотрении (решении) указанных вопросов.</w:t>
      </w:r>
    </w:p>
    <w:p>
      <w:pPr>
        <w:spacing w:after="120"/>
        <w:jc w:val="both"/>
      </w:pPr>
      <w:r>
        <w:rPr>
          <w:rFonts w:ascii="Arial" w:cs="Arial" w:eastAsia="Arial" w:hAnsi="Arial"/>
          <w:sz w:val="24"/>
          <w:szCs w:val="24"/>
        </w:rPr>
        <w:t xml:space="preserve">15. Поступившая корреспонденция несекретного характера регистрируется отделом документационного обеспечения и контроля в день ее получения и в этот же день, после предварительной обработки, вручается соответствующему структурному подразделению на исполнение (за исключением выходных и праздничных дней).</w:t>
      </w:r>
    </w:p>
    <w:p>
      <w:pPr>
        <w:spacing w:after="120"/>
        <w:jc w:val="both"/>
      </w:pPr>
      <w:r>
        <w:rPr>
          <w:rFonts w:ascii="Arial" w:cs="Arial" w:eastAsia="Arial" w:hAnsi="Arial"/>
          <w:sz w:val="24"/>
          <w:szCs w:val="24"/>
        </w:rPr>
        <w:t xml:space="preserve">16. Документы, поступающие в Правительство, Аппарат Правительства, передаются на исполнение отраслевому структурному подразделению, по характеру и предмету вопроса.</w:t>
      </w:r>
    </w:p>
    <w:p>
      <w:pPr>
        <w:spacing w:after="120"/>
        <w:jc w:val="both"/>
      </w:pPr>
      <w:r>
        <w:rPr>
          <w:rFonts w:ascii="Arial" w:cs="Arial" w:eastAsia="Arial" w:hAnsi="Arial"/>
          <w:sz w:val="24"/>
          <w:szCs w:val="24"/>
        </w:rPr>
        <w:t xml:space="preserve">17. Поступившие документы руководителем структурного подразделения передаются исполнителям. После проработки и подготовки, при необходимости, конкретных предложений и проектов поручений, документ в течение 3-х рабочих дней должен быть передан на рассмотрение Премьер-министру, вице-премьер-министрам, Руководителю Аппарата или его заместителям через отдел документационного обеспечения и контроля.</w:t>
      </w:r>
    </w:p>
    <w:p>
      <w:pPr>
        <w:spacing w:after="120"/>
        <w:jc w:val="both"/>
      </w:pPr>
      <w:r>
        <w:rPr>
          <w:rFonts w:ascii="Arial" w:cs="Arial" w:eastAsia="Arial" w:hAnsi="Arial"/>
          <w:sz w:val="24"/>
          <w:szCs w:val="24"/>
        </w:rPr>
        <w:t xml:space="preserve">Проект резолюции с указанием конкретных сроков исполнения в обязательном порядке визируется исполнителем, руководителем соответствующего структурного подразделения, а также заинтересованными структурными подразделениями. В случаях, когда документ требует дополнительного изучения, срок подготовки поручения продлевается до 10 рабочих дней Руководителем Аппарата или одним из его заместителей.</w:t>
      </w:r>
    </w:p>
    <w:p>
      <w:pPr>
        <w:spacing w:after="120"/>
        <w:jc w:val="both"/>
      </w:pPr>
      <w:r>
        <w:rPr>
          <w:rFonts w:ascii="Arial" w:cs="Arial" w:eastAsia="Arial" w:hAnsi="Arial"/>
          <w:sz w:val="24"/>
          <w:szCs w:val="24"/>
        </w:rPr>
        <w:t xml:space="preserve">Документы передаются в отдел документационного обеспечения и контроля для отправки исполнителям не позднее следующего рабочего дня.</w:t>
      </w:r>
    </w:p>
    <w:p>
      <w:pPr>
        <w:spacing w:after="120"/>
        <w:jc w:val="both"/>
      </w:pPr>
      <w:r>
        <w:rPr>
          <w:rFonts w:ascii="Arial" w:cs="Arial" w:eastAsia="Arial" w:hAnsi="Arial"/>
          <w:sz w:val="24"/>
          <w:szCs w:val="24"/>
        </w:rPr>
        <w:t xml:space="preserve">18. Документы, требующие принятия неотложных мер, оперативно докладываются руководителями структурных подразделений Премьер-министру, вице-премьер-министрам, Руководителю Аппарата, первому заместителю Руководителя Аппарата или заместителю Руководителя Аппарата.</w:t>
      </w:r>
    </w:p>
    <w:p>
      <w:pPr>
        <w:spacing w:after="120"/>
        <w:jc w:val="both"/>
      </w:pPr>
      <w:r>
        <w:rPr>
          <w:rFonts w:ascii="Arial" w:cs="Arial" w:eastAsia="Arial" w:hAnsi="Arial"/>
          <w:sz w:val="24"/>
          <w:szCs w:val="24"/>
        </w:rPr>
        <w:t xml:space="preserve">19. На обращение Аппарата Президента даются ответы в сроки, установленные законодательством Кыргызской Республики, если не установлены иные сроки исполнения. При необходимости, эти сроки могут быть продлены до окончательной реализации поставленных вопросов.</w:t>
      </w:r>
    </w:p>
    <w:p>
      <w:pPr>
        <w:spacing w:after="120"/>
        <w:jc w:val="both"/>
      </w:pPr>
      <w:r>
        <w:rPr>
          <w:rFonts w:ascii="Arial" w:cs="Arial" w:eastAsia="Arial" w:hAnsi="Arial"/>
          <w:sz w:val="24"/>
          <w:szCs w:val="24"/>
        </w:rPr>
        <w:t xml:space="preserve">Обращения Аппарата Президента в адрес Премьер-министра, вице-премьер-министров, Руководителя Аппарата вручаются в день регистрации руководителям структурных подразделений и после подготовки предложений по их реализации в трехдневный срок передаются в отдел документационного обеспечения и контроля для доклада руководству.</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VII. Порядок работы с постановлениями, протокольными поручениями, решениями комитетов Жогорку Кенеша и запросами депутатов Жогорку Кенеша</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Поступившие в Правительство постановления, протокольные поручения, решения комитетов Жогорку Кенеша и запросы депутатов Жогорку Кенеша (далее - депутатские запросы) направляются постоянному представителю Правительства в Жогорку Кенеше.</w:t>
      </w:r>
    </w:p>
    <w:p>
      <w:pPr>
        <w:spacing w:after="120"/>
        <w:jc w:val="both"/>
      </w:pPr>
      <w:r>
        <w:rPr>
          <w:rFonts w:ascii="Arial" w:cs="Arial" w:eastAsia="Arial" w:hAnsi="Arial"/>
          <w:sz w:val="24"/>
          <w:szCs w:val="24"/>
        </w:rPr>
        <w:t xml:space="preserve">Постановления, протокольные поручения, решения комитетов Жогорку Кенеша и депутатские запросы направляются постоянным представителем Правительства в Жогорку Кенеше соответствующим министерствам, ведомствам и структурным подразделениям для подготовки проекта ответа.</w:t>
      </w:r>
    </w:p>
    <w:p>
      <w:pPr>
        <w:spacing w:after="120"/>
        <w:jc w:val="both"/>
      </w:pPr>
      <w:r>
        <w:rPr>
          <w:rFonts w:ascii="Arial" w:cs="Arial" w:eastAsia="Arial" w:hAnsi="Arial"/>
          <w:sz w:val="24"/>
          <w:szCs w:val="24"/>
        </w:rPr>
        <w:t xml:space="preserve">21. В соответствии с законодательством Кыргызской Республики поступившие депутатские запросы рассматриваются в месячный срок со дня их регистрации в Аппарате Правительства.</w:t>
      </w:r>
    </w:p>
    <w:p>
      <w:pPr>
        <w:spacing w:after="120"/>
        <w:jc w:val="both"/>
      </w:pPr>
      <w:r>
        <w:rPr>
          <w:rFonts w:ascii="Arial" w:cs="Arial" w:eastAsia="Arial" w:hAnsi="Arial"/>
          <w:sz w:val="24"/>
          <w:szCs w:val="24"/>
        </w:rPr>
        <w:t xml:space="preserve">22. В случае, когда постановление, протокольное поручение, решение комитета Жогорку Кенеша, запрос депутата требуют дополнительного изучения или длительного рассмотрения, в Жогорку Кенеш или депутату Жогорку Кенеша направляется письмо с просьбой о продлении срока исполнения.</w:t>
      </w:r>
    </w:p>
    <w:p>
      <w:pPr>
        <w:spacing w:after="120"/>
        <w:jc w:val="both"/>
      </w:pPr>
      <w:r>
        <w:rPr>
          <w:rFonts w:ascii="Arial" w:cs="Arial" w:eastAsia="Arial" w:hAnsi="Arial"/>
          <w:sz w:val="24"/>
          <w:szCs w:val="24"/>
        </w:rPr>
        <w:t xml:space="preserve">Постоянное представительство Правительства в Жогорку Кенеше при подготовке окончательного проекта ответа, согласовывает его с соответствующими структурными подразделениями.</w:t>
      </w:r>
    </w:p>
    <w:p>
      <w:pPr>
        <w:spacing w:after="120"/>
        <w:jc w:val="both"/>
      </w:pPr>
      <w:r>
        <w:rPr>
          <w:rFonts w:ascii="Arial" w:cs="Arial" w:eastAsia="Arial" w:hAnsi="Arial"/>
          <w:sz w:val="24"/>
          <w:szCs w:val="24"/>
        </w:rPr>
        <w:t xml:space="preserve">Отделом документационного обеспечения и контроля своевременно направляются напоминания министерствам и ведомствам о приближении сроков исполнения.</w:t>
      </w:r>
    </w:p>
    <w:p>
      <w:pPr>
        <w:spacing w:after="120"/>
        <w:jc w:val="both"/>
      </w:pPr>
      <w:r>
        <w:rPr>
          <w:rFonts w:ascii="Arial" w:cs="Arial" w:eastAsia="Arial" w:hAnsi="Arial"/>
          <w:sz w:val="24"/>
          <w:szCs w:val="24"/>
        </w:rPr>
        <w:t xml:space="preserve">23. В соответствии со статьей 251 Закона Кыргызской Республики «О Регламенте Жогорку Кенеша Кыргызской Республики» ответы на депутатские запросы предоставляют в месячный срок тот орган или должностное лицо, к которым обращаются депутаты с письменным запросом.</w:t>
      </w:r>
    </w:p>
    <w:p>
      <w:pPr>
        <w:spacing w:after="120"/>
        <w:jc w:val="both"/>
      </w:pPr>
      <w:r>
        <w:rPr>
          <w:rFonts w:ascii="Arial" w:cs="Arial" w:eastAsia="Arial" w:hAnsi="Arial"/>
          <w:sz w:val="24"/>
          <w:szCs w:val="24"/>
        </w:rPr>
        <w:t xml:space="preserve">24. Поступившие в Правительство критические замечания, высказанные депутатами Жогорку Кенеша при обсуждении отчета Премьер-министра, информации вице-премьер-министров, направляются постоянному представителю Правительства в Жогорку Кенеше.</w:t>
      </w:r>
    </w:p>
    <w:p>
      <w:pPr>
        <w:spacing w:after="120"/>
        <w:jc w:val="both"/>
      </w:pPr>
      <w:r>
        <w:rPr>
          <w:rFonts w:ascii="Arial" w:cs="Arial" w:eastAsia="Arial" w:hAnsi="Arial"/>
          <w:sz w:val="24"/>
          <w:szCs w:val="24"/>
        </w:rPr>
        <w:t xml:space="preserve">Критические замечания направляются соответствующим министерствам, ведомствам для подготовки проекта ответа постоянным представителем Правительства в Жогорку Кенеше.</w:t>
      </w:r>
    </w:p>
    <w:p>
      <w:pPr>
        <w:spacing w:after="120"/>
        <w:jc w:val="both"/>
      </w:pPr>
      <w:r>
        <w:rPr>
          <w:rFonts w:ascii="Arial" w:cs="Arial" w:eastAsia="Arial" w:hAnsi="Arial"/>
          <w:sz w:val="24"/>
          <w:szCs w:val="24"/>
        </w:rPr>
        <w:t xml:space="preserve">Обобщенную информацию по критическим замечаниям, высказанным депутатами Жогорку Кенеша при обсуждении отчета Премьер-министра, информации вице-премьер-министров, готовит постоянный представитель Правительства в Жогорку Кенеше.</w:t>
      </w:r>
    </w:p>
    <w:p>
      <w:pPr>
        <w:spacing w:after="120"/>
        <w:jc w:val="both"/>
      </w:pPr>
      <w:r>
        <w:rPr>
          <w:rFonts w:ascii="Arial" w:cs="Arial" w:eastAsia="Arial" w:hAnsi="Arial"/>
          <w:sz w:val="24"/>
          <w:szCs w:val="24"/>
        </w:rPr>
        <w:t xml:space="preserve">25. Структурные подразделения обеспечивают представление ответов курируемыми министерствами и ведомствами постоянному представителю Правительства в Жогорку Кенеше.</w:t>
      </w:r>
    </w:p>
    <w:p>
      <w:pPr>
        <w:spacing w:after="120"/>
        <w:jc w:val="both"/>
      </w:pPr>
      <w:r>
        <w:rPr>
          <w:rFonts w:ascii="Arial" w:cs="Arial" w:eastAsia="Arial" w:hAnsi="Arial"/>
          <w:sz w:val="24"/>
          <w:szCs w:val="24"/>
        </w:rPr>
        <w:t xml:space="preserve">В случае частичного выполнения или невыполнения в указанный срок постановлений, протокольных поручений, решений комитетов Жогорку Кенеша и депутатских запросов, постоянным представителем Правительства в Жогорку Кенеше готовится руководству Правительства и Аппарата Правительства промежуточная информация или записка о ходе выполнения, с просьбой о продлении срока исполнения данных документов для последующего направления в Жогорку Кенеш.</w:t>
      </w:r>
    </w:p>
    <w:p>
      <w:pPr>
        <w:spacing w:after="120"/>
        <w:jc w:val="both"/>
      </w:pPr>
      <w:r>
        <w:rPr>
          <w:rFonts w:ascii="Arial" w:cs="Arial" w:eastAsia="Arial" w:hAnsi="Arial"/>
          <w:sz w:val="24"/>
          <w:szCs w:val="24"/>
        </w:rPr>
        <w:t xml:space="preserve">При оперативном выполнении одного из поручений, данных в вышеназванных документах, постоянный представитель Правительства в Жогорку Кенеше готовит и направляет в установленном порядке информацию в Жогорку Кенеш.</w:t>
      </w:r>
    </w:p>
    <w:p>
      <w:pPr>
        <w:spacing w:after="120"/>
        <w:jc w:val="both"/>
      </w:pPr>
      <w:r>
        <w:rPr>
          <w:rFonts w:ascii="Arial" w:cs="Arial" w:eastAsia="Arial" w:hAnsi="Arial"/>
          <w:sz w:val="24"/>
          <w:szCs w:val="24"/>
        </w:rPr>
        <w:t xml:space="preserve">Информация об исполнении решений Жогорку Кенеша направляется Аппаратом Правительства в письменной форме, не позднее 30-дневного срока с даты получения решения. При подготовке поручений министерствам и ведомствам, представительство Правительства в Жогорку Кенеше должно указывать срок с учетом времени, необходимого для обобщения информации.</w:t>
      </w:r>
    </w:p>
    <w:p>
      <w:pPr>
        <w:spacing w:after="120"/>
        <w:jc w:val="both"/>
      </w:pPr>
      <w:r>
        <w:rPr>
          <w:rFonts w:ascii="Arial" w:cs="Arial" w:eastAsia="Arial" w:hAnsi="Arial"/>
          <w:sz w:val="24"/>
          <w:szCs w:val="24"/>
        </w:rPr>
        <w:t xml:space="preserve">Ответственность за содержание информации, представленной для обобщения, несет руководитель государственного органа, которому поручено рассмотреть решение Жогорку Кенеша или депутатский запрос.</w:t>
      </w:r>
    </w:p>
    <w:p>
      <w:pPr>
        <w:spacing w:after="120"/>
        <w:jc w:val="both"/>
      </w:pPr>
      <w:r>
        <w:rPr>
          <w:rFonts w:ascii="Arial" w:cs="Arial" w:eastAsia="Arial" w:hAnsi="Arial"/>
          <w:sz w:val="24"/>
          <w:szCs w:val="24"/>
        </w:rPr>
        <w:t xml:space="preserve">Постоянное представительство Правительства в Жогорку Кенеше готовит еженедельную сводную информацию руководству Правительства, содержащую:</w:t>
      </w:r>
    </w:p>
    <w:p>
      <w:pPr>
        <w:spacing w:after="120"/>
        <w:jc w:val="both"/>
      </w:pPr>
      <w:r>
        <w:rPr>
          <w:rFonts w:ascii="Arial" w:cs="Arial" w:eastAsia="Arial" w:hAnsi="Arial"/>
          <w:sz w:val="24"/>
          <w:szCs w:val="24"/>
        </w:rPr>
        <w:t xml:space="preserve">- перечень поступивших постановлений, протокольных поручений, решений комитетов Жогорку Кенеша и депутатских запросов;</w:t>
      </w:r>
    </w:p>
    <w:p>
      <w:pPr>
        <w:spacing w:after="120"/>
        <w:jc w:val="both"/>
      </w:pPr>
      <w:r>
        <w:rPr>
          <w:rFonts w:ascii="Arial" w:cs="Arial" w:eastAsia="Arial" w:hAnsi="Arial"/>
          <w:sz w:val="24"/>
          <w:szCs w:val="24"/>
        </w:rPr>
        <w:t xml:space="preserve">- краткое содержание указанных документов и государственный орган, которому они направлены на исполнение, а также другую необходимую информацию.</w:t>
      </w:r>
    </w:p>
    <w:p>
      <w:pPr>
        <w:spacing w:after="120"/>
        <w:jc w:val="both"/>
      </w:pPr>
      <w:r>
        <w:rPr>
          <w:rFonts w:ascii="Arial" w:cs="Arial" w:eastAsia="Arial" w:hAnsi="Arial"/>
          <w:sz w:val="24"/>
          <w:szCs w:val="24"/>
        </w:rPr>
        <w:t xml:space="preserve">26. Постоянное представительство Правительства в Жогорку Кенеше ежемесячно готовит сводную информацию для руководства Правительства об исполнении вышеуказанных документов.</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VIII. Процедура прохождения отдельных категорий документов</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Документы (поручение, служебная записка, информация, отчет и т.д.), подготавливаемые структурными подразделениями на имя Премьер-министра, вице-премьер-министров, передаются на рассмотрение Руководителя Аппарата, в случае, если нет прямого поручения Премьер-министра, вице-премьер-министров.</w:t>
      </w:r>
    </w:p>
    <w:p>
      <w:pPr>
        <w:spacing w:after="120"/>
        <w:jc w:val="both"/>
      </w:pPr>
      <w:r>
        <w:rPr>
          <w:rFonts w:ascii="Arial" w:cs="Arial" w:eastAsia="Arial" w:hAnsi="Arial"/>
          <w:sz w:val="24"/>
          <w:szCs w:val="24"/>
        </w:rPr>
        <w:t xml:space="preserve">Прохождение указанных документов осуществляется через отдел документационного обеспечения и контроля в порядке и сроки, установленные для прохождения проектов актов.</w:t>
      </w:r>
    </w:p>
    <w:p>
      <w:pPr>
        <w:spacing w:after="120"/>
        <w:jc w:val="both"/>
      </w:pPr>
      <w:r>
        <w:rPr>
          <w:rFonts w:ascii="Arial" w:cs="Arial" w:eastAsia="Arial" w:hAnsi="Arial"/>
          <w:sz w:val="24"/>
          <w:szCs w:val="24"/>
        </w:rPr>
        <w:t xml:space="preserve">28. Передача документов, подготавливаемых структурными подразделениями на имя Премьер-министра, вице-премьер-министров, посредством системы электронного документооборота осуществляется через отдел документационного обеспечения и контроля, с последующим информированием Руководителя Аппарата.</w:t>
      </w:r>
    </w:p>
    <w:p>
      <w:pPr>
        <w:spacing w:after="120"/>
        <w:jc w:val="both"/>
      </w:pPr>
      <w:r>
        <w:rPr>
          <w:rFonts w:ascii="Arial" w:cs="Arial" w:eastAsia="Arial" w:hAnsi="Arial"/>
          <w:sz w:val="24"/>
          <w:szCs w:val="24"/>
        </w:rPr>
        <w:t xml:space="preserve">29. По документам, требующим незамедлительного решения, допускается передача документов структурными подразделениями Премьер-министру, вице-премьер-министрам, с последующим информированием Руководителя Аппарата.</w:t>
      </w:r>
    </w:p>
    <w:p>
      <w:pPr>
        <w:spacing w:after="120"/>
        <w:jc w:val="both"/>
      </w:pPr>
      <w:r>
        <w:rPr>
          <w:rFonts w:ascii="Arial" w:cs="Arial" w:eastAsia="Arial" w:hAnsi="Arial"/>
          <w:sz w:val="24"/>
          <w:szCs w:val="24"/>
        </w:rPr>
        <w:t xml:space="preserve">30. В случае отсутствия Руководителя Аппарата норма, указанная в пунктах 28, 29 распространяется на его заместителей.</w:t>
      </w:r>
    </w:p>
    <w:p>
      <w:pPr>
        <w:spacing w:after="120"/>
        <w:jc w:val="both"/>
      </w:pPr>
      <w:r>
        <w:rPr>
          <w:rFonts w:ascii="Arial" w:cs="Arial" w:eastAsia="Arial" w:hAnsi="Arial"/>
          <w:sz w:val="24"/>
          <w:szCs w:val="24"/>
        </w:rPr>
        <w:t xml:space="preserve">31. Проекты писем и телеграмм, направляемых за пределы республики от имени Правительства, Премьер-министра, вице-премьер-министров, вносятся министерствами, государственными комитетами, административными ведомствами на официальном и, при необходимости, других иностранных языках, в двух экземплярах с пояснительной запиской, с обязательным их согласованием с Министерством иностранных дел Кыргызской Республики и Министерством финансов Кыргызской Республики (по вопросам внешних заимствований и грантовой (безвозмездной) помощи).</w:t>
      </w:r>
    </w:p>
    <w:p>
      <w:pPr>
        <w:spacing w:after="120"/>
        <w:jc w:val="both"/>
      </w:pPr>
      <w:r>
        <w:rPr>
          <w:rFonts w:ascii="Arial" w:cs="Arial" w:eastAsia="Arial" w:hAnsi="Arial"/>
          <w:sz w:val="24"/>
          <w:szCs w:val="24"/>
        </w:rPr>
        <w:t xml:space="preserve">После проработки в соответствующем структурном подразделении документ представляется на подпись руководству с визой исполнителя, руководителя структурного подразделения, отдела внешней политики, отдела документационного обеспечения и контроля.</w:t>
      </w:r>
    </w:p>
    <w:p>
      <w:pPr>
        <w:spacing w:after="120"/>
        <w:jc w:val="both"/>
      </w:pPr>
      <w:r>
        <w:rPr>
          <w:rFonts w:ascii="Arial" w:cs="Arial" w:eastAsia="Arial" w:hAnsi="Arial"/>
          <w:sz w:val="24"/>
          <w:szCs w:val="24"/>
        </w:rPr>
        <w:t xml:space="preserve">32. Документ, затрагивающий права, свободы и обязанности человека и гражданина, классификацию или оценку товаров для таможенных целей или ставки таможенных пошлин, налогов или других сборов, или требования, ограничения, запреты на импорт или экспорт, или связанные с этим переходы платежей, или касающийся их продажи, распространения, транспортировки, страхования, складирования, инспекции, выставления, переработки, смешивания или другого использования, таможенного дела, антидемпинговых, защитных, компенсационных мер, стандартизации и сертификации, санитарных и фитосанитарных мер, а также касающийся внешней торговли, собственности и обязательств Правительства, должен быть согласован с отделом правового обеспечения, отделом финансов и кредитной политики (в случае, если документ связан с вопросами сокращения доходов или увеличения расходов государства), отделом экономики и стратегического развития и заинтересованными структурными подразделениями.</w:t>
      </w:r>
    </w:p>
    <w:p>
      <w:pPr>
        <w:spacing w:after="120"/>
        <w:jc w:val="both"/>
      </w:pPr>
      <w:r>
        <w:rPr>
          <w:rFonts w:ascii="Arial" w:cs="Arial" w:eastAsia="Arial" w:hAnsi="Arial"/>
          <w:sz w:val="24"/>
          <w:szCs w:val="24"/>
        </w:rPr>
        <w:t xml:space="preserve">33. Проекты межправительственных договоров вносятся на рассмотрение Правительства на государственном и официальном языках, а при необходимости - на английском языке или на языке страны, являющейся стороной в договоре, согласованные с заинтересованными министерствами, государственными комитетами и административными ведомствами.</w:t>
      </w:r>
    </w:p>
    <w:p>
      <w:pPr>
        <w:spacing w:after="120"/>
        <w:jc w:val="both"/>
      </w:pPr>
      <w:r>
        <w:rPr>
          <w:rFonts w:ascii="Arial" w:cs="Arial" w:eastAsia="Arial" w:hAnsi="Arial"/>
          <w:sz w:val="24"/>
          <w:szCs w:val="24"/>
        </w:rPr>
        <w:t xml:space="preserve">34. По проектам документов, вносимых на рассмотрение Экономического совета СНГ, Совета глав государств СНГ, Интеграционного комитета ЕврАзЭС, Совета глав правительств СНГ, проводятся внутригосударственные процедуры (одобряются распоряжением Правительства). В этих целях заключения по проектам документов, рассматриваемым министерствами и государственными комитетами, подписываются членами Правительства и только в их отсутствие - статс-секретарями, первыми заместителями, поскольку данные заключения используются в качестве листов согласования к проектам распоряжений Правительства к вышеназванным документам.</w:t>
      </w:r>
    </w:p>
    <w:p>
      <w:pPr>
        <w:spacing w:after="120"/>
        <w:jc w:val="both"/>
      </w:pPr>
      <w:r>
        <w:rPr>
          <w:rFonts w:ascii="Arial" w:cs="Arial" w:eastAsia="Arial" w:hAnsi="Arial"/>
          <w:sz w:val="24"/>
          <w:szCs w:val="24"/>
        </w:rPr>
        <w:t xml:space="preserve">35. Корреспонденция, поступающая в адрес Правительства, Премьер-министра, вице-премьер-министров на иностранных языках, переводится и направляется в соответствующие структурные подразделения для доклада руководству.</w:t>
      </w:r>
    </w:p>
    <w:p>
      <w:pPr>
        <w:spacing w:after="120"/>
        <w:jc w:val="both"/>
      </w:pPr>
      <w:r>
        <w:rPr>
          <w:rFonts w:ascii="Arial" w:cs="Arial" w:eastAsia="Arial" w:hAnsi="Arial"/>
          <w:sz w:val="24"/>
          <w:szCs w:val="24"/>
        </w:rPr>
        <w:t xml:space="preserve">36. При подготовке вопросов к совещаниям с участием Премьер-министра, вице-премьер-министров материалы с проектом протокола совещания представляются в Аппарат Правительства министерствами, ведомствами не менее чем за 3 рабочих дня.</w:t>
      </w:r>
    </w:p>
    <w:p>
      <w:pPr>
        <w:spacing w:after="120"/>
        <w:jc w:val="both"/>
      </w:pPr>
      <w:r>
        <w:rPr>
          <w:rFonts w:ascii="Arial" w:cs="Arial" w:eastAsia="Arial" w:hAnsi="Arial"/>
          <w:sz w:val="24"/>
          <w:szCs w:val="24"/>
        </w:rPr>
        <w:t xml:space="preserve">Указанные документы, внесенные с нарушением установленного срока, возвращаются без рассмотрения за подписью Руководителя Аппарата или его первого заместителя.</w:t>
      </w:r>
    </w:p>
    <w:p>
      <w:pPr>
        <w:spacing w:after="120"/>
        <w:jc w:val="both"/>
      </w:pPr>
      <w:r>
        <w:rPr>
          <w:rFonts w:ascii="Arial" w:cs="Arial" w:eastAsia="Arial" w:hAnsi="Arial"/>
          <w:sz w:val="24"/>
          <w:szCs w:val="24"/>
        </w:rPr>
        <w:t xml:space="preserve">Тексты выступлений, докладов, справки, информационно-аналитические и другие материалы, подготовленные в соответствии с мероприятиями с участием Премьер-министра, вице-премьер-министров, не менее чем за 2 рабочих дня передаются руководителями структурных подразделений Премьер-министру, вице-премьер-министрам.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IX. Подготовка протоколов совещаний, проводимых Премьер-министром и вице-премьер-министрами</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Протоколы совещаний, в том числе селекторных, проводимых Премьер-министром и вице-премьер-министрами, по рассмотрению оперативных вопросов, а также протоколы заседаний комиссий (советов) при Правительстве готовятся и редактируются соответствующими структурными подразделениями и рассылаются исполнителям через отдел документационного обеспечения и контроля либо посредством системы электронного документооборота.</w:t>
      </w:r>
    </w:p>
    <w:p>
      <w:pPr>
        <w:spacing w:after="120"/>
        <w:jc w:val="both"/>
      </w:pPr>
      <w:r>
        <w:rPr>
          <w:rFonts w:ascii="Arial" w:cs="Arial" w:eastAsia="Arial" w:hAnsi="Arial"/>
          <w:sz w:val="24"/>
          <w:szCs w:val="24"/>
        </w:rPr>
        <w:t xml:space="preserve">38. Протокол подписывается лицом, проводившим совещание, после визирования его руководителем структурного подразделения-исполнителя. Отделом правового обеспечения протоколы визируются только в том случае, если в него включены пункты нормативного характера.</w:t>
      </w:r>
    </w:p>
    <w:p>
      <w:pPr>
        <w:spacing w:after="120"/>
        <w:jc w:val="both"/>
      </w:pPr>
      <w:r>
        <w:rPr>
          <w:rFonts w:ascii="Arial" w:cs="Arial" w:eastAsia="Arial" w:hAnsi="Arial"/>
          <w:sz w:val="24"/>
          <w:szCs w:val="24"/>
        </w:rPr>
        <w:t xml:space="preserve">Номера протоколам присваиваются структурным подразделением-исполнителем согласно его индексу.</w:t>
      </w:r>
    </w:p>
    <w:p>
      <w:pPr>
        <w:spacing w:after="120"/>
        <w:jc w:val="both"/>
      </w:pPr>
      <w:r>
        <w:rPr>
          <w:rFonts w:ascii="Arial" w:cs="Arial" w:eastAsia="Arial" w:hAnsi="Arial"/>
          <w:sz w:val="24"/>
          <w:szCs w:val="24"/>
        </w:rPr>
        <w:t xml:space="preserve">Подписанный экземпляр протокола и материалы к нему формируются в делах структурного подразделения.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 Основные положения по контролю исполнения</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Контролю подлежат законы, указы, распоряжения, поручения Президента Кыргызской Республики, поручения Аппарата Президента, постановления, решения комитетов Жогорку Кенеша и депутатские запросы, постановления, распоряжения Правительства, распоряжения Премьер-министра, поручения Премьер-министра, вице-премьер-министров, распоряжения (поручения) Руководителя Аппарата и поручения его заместителей.</w:t>
      </w:r>
    </w:p>
    <w:p>
      <w:pPr>
        <w:spacing w:after="120"/>
        <w:jc w:val="both"/>
      </w:pPr>
      <w:r>
        <w:rPr>
          <w:rFonts w:ascii="Arial" w:cs="Arial" w:eastAsia="Arial" w:hAnsi="Arial"/>
          <w:sz w:val="24"/>
          <w:szCs w:val="24"/>
        </w:rPr>
        <w:t xml:space="preserve">40. Документы, требующие решения или ответа, исполняются в сроки, указанные в резолюции руководства, без установленных сроков - в течение месяца. Если в резолюции указано «срочно», документ подлежит исполнению в течение двух рабочих дней. При этом снять с контроля, приостановить или продлить сроки исполнения имеет право только должностное лицо, которым сделано данное поручение.</w:t>
      </w:r>
    </w:p>
    <w:p>
      <w:pPr>
        <w:spacing w:after="120"/>
        <w:jc w:val="both"/>
      </w:pPr>
      <w:r>
        <w:rPr>
          <w:rFonts w:ascii="Arial" w:cs="Arial" w:eastAsia="Arial" w:hAnsi="Arial"/>
          <w:sz w:val="24"/>
          <w:szCs w:val="24"/>
        </w:rPr>
        <w:t xml:space="preserve">41. Контроль за своевременным исполнением министерствами, государственными комитетами, административными ведомствами, местными государственными администрациями постановлений, распоряжений и протокольных поручений Правительства осуществляется соответствующими курирующими структурными подразделениями наряду с подразделениями, готовившими вышеуказанные решения.</w:t>
      </w:r>
    </w:p>
    <w:p>
      <w:pPr>
        <w:spacing w:after="120"/>
        <w:jc w:val="both"/>
      </w:pPr>
      <w:r>
        <w:rPr>
          <w:rFonts w:ascii="Arial" w:cs="Arial" w:eastAsia="Arial" w:hAnsi="Arial"/>
          <w:sz w:val="24"/>
          <w:szCs w:val="24"/>
        </w:rPr>
        <w:t xml:space="preserve">Контроль за исполнением принятых Правительством актов возлагается, как правило, на одно конкретное структурное подразделение, которое является ответственным исполнителем.</w:t>
      </w:r>
    </w:p>
    <w:p>
      <w:pPr>
        <w:spacing w:after="120"/>
        <w:jc w:val="both"/>
      </w:pPr>
      <w:r>
        <w:rPr>
          <w:rFonts w:ascii="Arial" w:cs="Arial" w:eastAsia="Arial" w:hAnsi="Arial"/>
          <w:sz w:val="24"/>
          <w:szCs w:val="24"/>
        </w:rPr>
        <w:t xml:space="preserve">Руководитель, а также его заместитель наряду с сотрудниками данного структурного подразделения, на которых возложен контроль исполнения данного акта, несут персональную ответственность за его исполнение.</w:t>
      </w:r>
    </w:p>
    <w:p>
      <w:pPr>
        <w:spacing w:after="120"/>
        <w:jc w:val="both"/>
      </w:pPr>
      <w:r>
        <w:rPr>
          <w:rFonts w:ascii="Arial" w:cs="Arial" w:eastAsia="Arial" w:hAnsi="Arial"/>
          <w:sz w:val="24"/>
          <w:szCs w:val="24"/>
        </w:rPr>
        <w:t xml:space="preserve">В случаях, когда в акте указаны два и более структурных подразделений, первое структурное подразделение является основным исполнителем и наделяется правом осуществлять координацию деятельности, давать поручения и запрашивать информацию у других структурных подразделений, указанных в данном акте.</w:t>
      </w:r>
    </w:p>
    <w:p>
      <w:pPr>
        <w:spacing w:after="120"/>
        <w:jc w:val="both"/>
      </w:pPr>
      <w:r>
        <w:rPr>
          <w:rFonts w:ascii="Arial" w:cs="Arial" w:eastAsia="Arial" w:hAnsi="Arial"/>
          <w:sz w:val="24"/>
          <w:szCs w:val="24"/>
        </w:rPr>
        <w:t xml:space="preserve">По истечении сроков исполнения актов данное структурное подразделение информирует руководство Правительства и Аппарата Правительства о ходе исполнения, при необходимости, также сообщает о структурных подразделениях, министерствах и ведомствах, не выполнивших в установленные сроки задания, не представивших информацию в установленные сроки, или о некачественном исполнении поручений, содержащихся в актах.</w:t>
      </w:r>
    </w:p>
    <w:p>
      <w:pPr>
        <w:spacing w:after="120"/>
        <w:jc w:val="both"/>
      </w:pPr>
      <w:r>
        <w:rPr>
          <w:rFonts w:ascii="Arial" w:cs="Arial" w:eastAsia="Arial" w:hAnsi="Arial"/>
          <w:sz w:val="24"/>
          <w:szCs w:val="24"/>
        </w:rPr>
        <w:t xml:space="preserve">В случае если непосредственный исполнитель - структурное подразделение не представило сведения о структурных подразделениях, министерствах и ведомствах, не представивших информацию в установленные сроки, или о некачественном исполнении поручений данного акта, вся ответственность за исполнение акта возлагается на данное структурное подразделение.</w:t>
      </w:r>
    </w:p>
    <w:p>
      <w:pPr>
        <w:spacing w:after="120"/>
        <w:jc w:val="both"/>
      </w:pPr>
      <w:r>
        <w:rPr>
          <w:rFonts w:ascii="Arial" w:cs="Arial" w:eastAsia="Arial" w:hAnsi="Arial"/>
          <w:sz w:val="24"/>
          <w:szCs w:val="24"/>
        </w:rPr>
        <w:t xml:space="preserve">42. Организация исполнения актов Президента, Жогорку Кенеша, Правительства, Премьер-министра, Руководителя Аппарата и поручений руководства Правительства и Аппарата Правительства, а также своевременное информирование о ходе их реализации возлагается на заместителей руководителей структурных подразделений, которые несут персональную ответственность.</w:t>
      </w:r>
    </w:p>
    <w:p>
      <w:pPr>
        <w:spacing w:after="120"/>
        <w:jc w:val="both"/>
      </w:pPr>
      <w:r>
        <w:rPr>
          <w:rFonts w:ascii="Arial" w:cs="Arial" w:eastAsia="Arial" w:hAnsi="Arial"/>
          <w:sz w:val="24"/>
          <w:szCs w:val="24"/>
        </w:rPr>
        <w:t xml:space="preserve">Структурные подразделения еженедельно представляют информацию курирующим заместителям Руководителя Аппарата, вице-премьер-министрам Кыргызской Республики, их советникам и помощникам о ходе исполнения актов и поручений Правительства и Аппарата Правительства по форме, определяемой первым заместителем Руководителя Аппарата.</w:t>
      </w:r>
    </w:p>
    <w:p>
      <w:pPr>
        <w:spacing w:after="120"/>
        <w:jc w:val="both"/>
      </w:pPr>
      <w:r>
        <w:rPr>
          <w:rFonts w:ascii="Arial" w:cs="Arial" w:eastAsia="Arial" w:hAnsi="Arial"/>
          <w:sz w:val="24"/>
          <w:szCs w:val="24"/>
        </w:rPr>
        <w:t xml:space="preserve">43. Ответственные сотрудники структурных подразделений в соответствии с функциональными обязанностями должны владеть текущей информацией о состоянии хода исполнения курируемых вопросов и несут за это персональную ответственность, вплоть до принятия к ним мер административного и морального воздействия.</w:t>
      </w:r>
    </w:p>
    <w:p>
      <w:pPr>
        <w:spacing w:after="120"/>
        <w:jc w:val="both"/>
      </w:pPr>
      <w:r>
        <w:rPr>
          <w:rFonts w:ascii="Arial" w:cs="Arial" w:eastAsia="Arial" w:hAnsi="Arial"/>
          <w:sz w:val="24"/>
          <w:szCs w:val="24"/>
        </w:rPr>
        <w:t xml:space="preserve">44. Документ считается исполненным и снимается с контроля, если по нему принято решение, представлена необходимая информация, дан ответ адресату (в том числе за подписью руководителей структурных подразделений) или подготовлена справка структурного подразделения об исполнении с резолюцией руководства о снятии с контроля. Снятые с контроля документы (оригинал) с отметкой «в дело» со всеми первичными накопительными материалами сдаются в отдел документационного обеспечения и контроля.</w:t>
      </w:r>
    </w:p>
    <w:p>
      <w:pPr>
        <w:spacing w:after="120"/>
        <w:ind w:firstLine="4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XI. Порядок возврата документов</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Письма с просьбами о дополнительном выделении бюджетных средств или проведении каких-либо мероприятий, требующих дополнительного выделения бюджетных средств, за исключением чрезвычайных ситуаций, включая письма и обращения депутатов Жогорку Кенеша, поступившие после утверждения бюджета Жогорку Кенешем, а также по вопросам, не относящимся к компетенции Правительства, Аппаратом Правительства не рассматриваются и подлежат возврату отделом документационного обеспечения и контроля непосредственным адресатам.</w:t>
      </w:r>
    </w:p>
    <w:p>
      <w:pPr>
        <w:spacing w:after="120"/>
        <w:jc w:val="both"/>
      </w:pPr>
      <w:r>
        <w:rPr>
          <w:rFonts w:ascii="Arial" w:cs="Arial" w:eastAsia="Arial" w:hAnsi="Arial"/>
          <w:sz w:val="24"/>
          <w:szCs w:val="24"/>
        </w:rPr>
        <w:t xml:space="preserve">46. Вносимые в Правительство и Аппарат Правительства органами местного самоуправления (за исключением городов Бишкек и Ош), органами государственного управления и подведомственными им учреждениями и организациями, а также хозяйствующими субъектами документы подлежат возврату без рассмотрения отделом документационного обеспечения и контроля, если они предварительно не согласованы или не рассмотрены их вышестоящими органами или соответствующими органами государственного управления.</w:t>
      </w:r>
    </w:p>
    <w:p>
      <w:pPr>
        <w:spacing w:after="120"/>
        <w:jc w:val="both"/>
      </w:pPr>
      <w:r>
        <w:rPr>
          <w:rFonts w:ascii="Arial" w:cs="Arial" w:eastAsia="Arial" w:hAnsi="Arial"/>
          <w:sz w:val="24"/>
          <w:szCs w:val="24"/>
        </w:rPr>
        <w:t xml:space="preserve">47. Письма, вносимые гражданами Кыргызской Республики в Правительство и Аппарат Правительства по вопросам, не относящимся к компетенции Правительства, а также подпадающие под действие статьи 5 Закона Кыргызской Республики «О порядке рассмотрения обращений граждан», подлежат возврату отделом по взаимодействию с гражданским обществом и работе с обращениями граждан непосредственным адресатам.</w:t>
      </w:r>
    </w:p>
    <w:p>
      <w:pPr>
        <w:spacing w:after="120"/>
        <w:jc w:val="both"/>
      </w:pPr>
      <w:r>
        <w:rPr>
          <w:rFonts w:ascii="Arial" w:cs="Arial" w:eastAsia="Arial" w:hAnsi="Arial"/>
          <w:sz w:val="24"/>
          <w:szCs w:val="24"/>
        </w:rPr>
        <w:t xml:space="preserve">48. Документы, поступающие в Правительство и Аппарат Правительства на имя руководителей структурных подразделений, кроме материалов информационного характера, не принимаются.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XII. Порядок учета (регистрации), рассмотрения и контроля за исполнением обращений граждан</w:t>
      </w:r>
    </w:p>
    <w:p>
      <w:pPr>
        <w:spacing w:after="120"/>
        <w:ind w:firstLine="4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Индивидуальные и коллективные обращения граждан (далее - обращения) рассматриваются в соответствии с Законом Кыргызской Республики «О порядке рассмотрения обращений граждан».</w:t>
      </w:r>
    </w:p>
    <w:p>
      <w:pPr>
        <w:spacing w:after="120"/>
        <w:jc w:val="both"/>
      </w:pPr>
      <w:r>
        <w:rPr>
          <w:rFonts w:ascii="Arial" w:cs="Arial" w:eastAsia="Arial" w:hAnsi="Arial"/>
          <w:sz w:val="24"/>
          <w:szCs w:val="24"/>
        </w:rPr>
        <w:t xml:space="preserve">50. Обращения граждан, поступающие в письменной форме, в форме электронных сообщений или в форме устного личного обращения через Общественную приемную Премьер-министра, а также результаты их рассмотрения регистрируются в отделе по взаимодействию с гражданским обществом и работе с обращениями граждан с последующим внесением соответствующих данных в автоматизированную систему контроля исполнения документов (далее - АСКИД).</w:t>
      </w:r>
    </w:p>
    <w:p>
      <w:pPr>
        <w:spacing w:after="120"/>
        <w:jc w:val="both"/>
      </w:pPr>
      <w:r>
        <w:rPr>
          <w:rFonts w:ascii="Arial" w:cs="Arial" w:eastAsia="Arial" w:hAnsi="Arial"/>
          <w:sz w:val="24"/>
          <w:szCs w:val="24"/>
        </w:rPr>
        <w:t xml:space="preserve">На лицевой стороне первого листа обращения, в любом свободном от текста месте, с отступлением 3.0 см от левого края листа, проставляется регистрационный штамп, где указываются регистрационный номер обращения, дата регистрации и количество листов. Проставленный регистрационный номер является одновременно входящим и исходящим.</w:t>
      </w:r>
    </w:p>
    <w:p>
      <w:pPr>
        <w:spacing w:after="120"/>
        <w:jc w:val="both"/>
      </w:pPr>
      <w:r>
        <w:rPr>
          <w:rFonts w:ascii="Arial" w:cs="Arial" w:eastAsia="Arial" w:hAnsi="Arial"/>
          <w:sz w:val="24"/>
          <w:szCs w:val="24"/>
        </w:rPr>
        <w:t xml:space="preserve">Регистрационный номер состоит из буквенного индекса и порядкового номера обращения. На индивидуальных обращениях проставляется начальная буква фамилии автора, например: К-45; на коллективных (подписанных двумя и более авторами) проставляется буквенное обозначение «Кл», например Кл-45; на обращениях с просьбой о личном приеме проставляется буквенное обозначение «ЛП» и через дефис - начальная буква фамилии автора, например: ЛП-А-45.</w:t>
      </w:r>
    </w:p>
    <w:p>
      <w:pPr>
        <w:spacing w:after="120"/>
        <w:jc w:val="both"/>
      </w:pPr>
      <w:r>
        <w:rPr>
          <w:rFonts w:ascii="Arial" w:cs="Arial" w:eastAsia="Arial" w:hAnsi="Arial"/>
          <w:sz w:val="24"/>
          <w:szCs w:val="24"/>
        </w:rPr>
        <w:t xml:space="preserve">51. На повторном обращении, в котором автор в течение года затрагивает один и тот же вопрос, проставляется регистрационный номер первоначального обращения, а в электронной регистрационной карточке АСКИД выставляется пометка «повторно»; в случаях если обращение поступало три и более раза, - «многократно». Рассмотрение содержания повторных обращений осуществляется с учетом принятых мер по ранее поступившим обращениям того же автора и существу данных ему ответов и разъяснений. При получении повторных обращений к ним приобщаются материалы рассмотрения предыдущих обращений.</w:t>
      </w:r>
    </w:p>
    <w:p>
      <w:pPr>
        <w:spacing w:after="120"/>
        <w:jc w:val="both"/>
      </w:pPr>
      <w:r>
        <w:rPr>
          <w:rFonts w:ascii="Arial" w:cs="Arial" w:eastAsia="Arial" w:hAnsi="Arial"/>
          <w:sz w:val="24"/>
          <w:szCs w:val="24"/>
        </w:rPr>
        <w:t xml:space="preserve">Повторные обращения граждан, в которых не приводятся новые доводы или вновь открывшиеся обстоятельства, по которым имеются исчерпывающие материалы проверок и гражданам даны ответы в установленном порядке, рассмотрению не подлежат, о чем сообщается авторам обращений.</w:t>
      </w:r>
    </w:p>
    <w:p>
      <w:pPr>
        <w:spacing w:after="120"/>
        <w:jc w:val="both"/>
      </w:pPr>
      <w:r>
        <w:rPr>
          <w:rFonts w:ascii="Arial" w:cs="Arial" w:eastAsia="Arial" w:hAnsi="Arial"/>
          <w:sz w:val="24"/>
          <w:szCs w:val="24"/>
        </w:rPr>
        <w:t xml:space="preserve">52. Обращения граждан, в которых отсутствуют подписи, не указаны фамилия, имя, отчество, данные о месте жительства, признаются анонимными и рассмотрению не подлежат.</w:t>
      </w:r>
    </w:p>
    <w:p>
      <w:pPr>
        <w:spacing w:after="120"/>
        <w:jc w:val="both"/>
      </w:pPr>
      <w:r>
        <w:rPr>
          <w:rFonts w:ascii="Arial" w:cs="Arial" w:eastAsia="Arial" w:hAnsi="Arial"/>
          <w:sz w:val="24"/>
          <w:szCs w:val="24"/>
        </w:rPr>
        <w:t xml:space="preserve">В случае если текст обращения не поддается прочтению, лицо, рассматривающее данное обращение, приглашает заявителя (если фамилия и почтовый адрес заявителя поддаются прочтению) для уточнения и выяснения сути и доводов обращения. Если лицу, рассматривающему обращение, не удается связаться с заявителем, дальнейшее рассмотрение обращения прекращается, о чем сообщается заявителю в письменной форме.</w:t>
      </w:r>
    </w:p>
    <w:p>
      <w:pPr>
        <w:spacing w:after="120"/>
        <w:jc w:val="both"/>
      </w:pPr>
      <w:r>
        <w:rPr>
          <w:rFonts w:ascii="Arial" w:cs="Arial" w:eastAsia="Arial" w:hAnsi="Arial"/>
          <w:sz w:val="24"/>
          <w:szCs w:val="24"/>
        </w:rPr>
        <w:t xml:space="preserve">В случае отказа гражданина от своего письменного обращения, должностное лицо государственного органа, органа местного самоуправления, рассматривающее обращение, принимает решение о прекращении по нему производства в соответствии с пунктом 6 части 1 статьи 14 Закона «О порядке рассмотрения обращений граждан», за исключением случаев, когда в обращении содержатся сведения о нарушении прав, свобод и (или) законных интересов граждан.</w:t>
      </w:r>
    </w:p>
    <w:p>
      <w:pPr>
        <w:spacing w:after="120"/>
        <w:jc w:val="both"/>
      </w:pPr>
      <w:r>
        <w:rPr>
          <w:rFonts w:ascii="Arial" w:cs="Arial" w:eastAsia="Arial" w:hAnsi="Arial"/>
          <w:sz w:val="24"/>
          <w:szCs w:val="24"/>
        </w:rPr>
        <w:t xml:space="preserve">53. Обращения граждан, относящиеся к компетенции Президента Кыргызской Республики, Жогорку Кенеша, министерств, государственных комитетов, административных ведомств, местных государственных администраций, органов местного самоуправления и других учреждений республики, подлежат пересылке с сопроводительным письмом за подписью Руководителя Аппарата Правительства, его заместителей или заведующего отделом по взаимодействию с гражданским обществом и работе с обращениями граждан в течение пяти рабочих дней со дня регистрации.</w:t>
      </w:r>
    </w:p>
    <w:p>
      <w:pPr>
        <w:spacing w:after="120"/>
        <w:jc w:val="both"/>
      </w:pPr>
      <w:r>
        <w:rPr>
          <w:rFonts w:ascii="Arial" w:cs="Arial" w:eastAsia="Arial" w:hAnsi="Arial"/>
          <w:sz w:val="24"/>
          <w:szCs w:val="24"/>
        </w:rPr>
        <w:t xml:space="preserve">54. Запрещается направлять обращения граждан на рассмотрение в государственный орган, орган местного самоуправления или должностному лицу, решение или действие (бездействие) которого обжалуется.</w:t>
      </w:r>
    </w:p>
    <w:p>
      <w:pPr>
        <w:spacing w:after="120"/>
        <w:jc w:val="both"/>
      </w:pPr>
      <w:r>
        <w:rPr>
          <w:rFonts w:ascii="Arial" w:cs="Arial" w:eastAsia="Arial" w:hAnsi="Arial"/>
          <w:sz w:val="24"/>
          <w:szCs w:val="24"/>
        </w:rPr>
        <w:t xml:space="preserve">Поручение Премьер-министра по обращениям граждан берется на контроль. На обращении, которое подлежит контролю, проставляется штамп «Контроль».</w:t>
      </w:r>
    </w:p>
    <w:p>
      <w:pPr>
        <w:spacing w:after="120"/>
        <w:jc w:val="both"/>
      </w:pPr>
      <w:r>
        <w:rPr>
          <w:rFonts w:ascii="Arial" w:cs="Arial" w:eastAsia="Arial" w:hAnsi="Arial"/>
          <w:sz w:val="24"/>
          <w:szCs w:val="24"/>
        </w:rPr>
        <w:t xml:space="preserve">Обращения граждан рассматриваются в течение 30 календарных дней со дня их регистрации.</w:t>
      </w:r>
    </w:p>
    <w:p>
      <w:pPr>
        <w:spacing w:after="120"/>
        <w:jc w:val="both"/>
      </w:pPr>
      <w:r>
        <w:rPr>
          <w:rFonts w:ascii="Arial" w:cs="Arial" w:eastAsia="Arial" w:hAnsi="Arial"/>
          <w:sz w:val="24"/>
          <w:szCs w:val="24"/>
        </w:rPr>
        <w:t xml:space="preserve">В случае если для рассмотрения обращения необходимо проведение специальной проверки (экспертизы), истребование дополнительных материалов либо принятие других мер, сроки рассмотрения могут быть продлены, но не более чем на 30 календарных дней. Решение об этом принимается автором резолюции или лицом, его замещающим.</w:t>
      </w:r>
    </w:p>
    <w:p>
      <w:pPr>
        <w:spacing w:after="120"/>
        <w:jc w:val="both"/>
      </w:pPr>
      <w:r>
        <w:rPr>
          <w:rFonts w:ascii="Arial" w:cs="Arial" w:eastAsia="Arial" w:hAnsi="Arial"/>
          <w:sz w:val="24"/>
          <w:szCs w:val="24"/>
        </w:rPr>
        <w:t xml:space="preserve">Заключение о результатах рассмотрения обращения, отметки о беседе с автором и данном ему ответе могут быть изложены на подлиннике обращения или в справке, полученной из государственных органов. В тех случаях, когда результаты рассмотрения обращений докладываются Премьер-министру, первому вице-премьер-министру, вице-премьер-министрам, Руководителю Аппарата в устной форме, отметка о снятии с контроля производится на подлиннике обращения или в карточке учета.</w:t>
      </w:r>
    </w:p>
    <w:p>
      <w:pPr>
        <w:spacing w:after="120"/>
        <w:jc w:val="both"/>
      </w:pPr>
      <w:r>
        <w:rPr>
          <w:rFonts w:ascii="Arial" w:cs="Arial" w:eastAsia="Arial" w:hAnsi="Arial"/>
          <w:sz w:val="24"/>
          <w:szCs w:val="24"/>
        </w:rPr>
        <w:t xml:space="preserve">Обращения, направляемые в судебные органы, рассматриваются согласно законодательству Кыргызской Республики о гражданском и уголовном судопроизводстве. На обращения граждан, в которых обжалуются судебные решения, даются разъяснения о порядке обжалования данного судебного решения.</w:t>
      </w:r>
    </w:p>
    <w:p>
      <w:pPr>
        <w:spacing w:after="120"/>
        <w:jc w:val="both"/>
      </w:pPr>
      <w:r>
        <w:rPr>
          <w:rFonts w:ascii="Arial" w:cs="Arial" w:eastAsia="Arial" w:hAnsi="Arial"/>
          <w:sz w:val="24"/>
          <w:szCs w:val="24"/>
        </w:rPr>
        <w:t xml:space="preserve">55. По итогам рассмотрения обращения принимается одно из следующих решений:</w:t>
      </w:r>
    </w:p>
    <w:p>
      <w:pPr>
        <w:spacing w:after="120"/>
        <w:jc w:val="both"/>
      </w:pPr>
      <w:r>
        <w:rPr>
          <w:rFonts w:ascii="Arial" w:cs="Arial" w:eastAsia="Arial" w:hAnsi="Arial"/>
          <w:sz w:val="24"/>
          <w:szCs w:val="24"/>
        </w:rPr>
        <w:t xml:space="preserve">- о полном или частичном удовлетворении обращения;</w:t>
      </w:r>
    </w:p>
    <w:p>
      <w:pPr>
        <w:spacing w:after="120"/>
        <w:jc w:val="both"/>
      </w:pPr>
      <w:r>
        <w:rPr>
          <w:rFonts w:ascii="Arial" w:cs="Arial" w:eastAsia="Arial" w:hAnsi="Arial"/>
          <w:sz w:val="24"/>
          <w:szCs w:val="24"/>
        </w:rPr>
        <w:t xml:space="preserve">- об отказе в удовлетворении обращения;</w:t>
      </w:r>
    </w:p>
    <w:p>
      <w:pPr>
        <w:spacing w:after="120"/>
        <w:jc w:val="both"/>
      </w:pPr>
      <w:r>
        <w:rPr>
          <w:rFonts w:ascii="Arial" w:cs="Arial" w:eastAsia="Arial" w:hAnsi="Arial"/>
          <w:sz w:val="24"/>
          <w:szCs w:val="24"/>
        </w:rPr>
        <w:t xml:space="preserve">- о принятии мер по разрешению поставленных вопросов и устранению выявленных нарушений.</w:t>
      </w:r>
    </w:p>
    <w:p>
      <w:pPr>
        <w:spacing w:after="120"/>
        <w:jc w:val="both"/>
      </w:pPr>
      <w:r>
        <w:rPr>
          <w:rFonts w:ascii="Arial" w:cs="Arial" w:eastAsia="Arial" w:hAnsi="Arial"/>
          <w:sz w:val="24"/>
          <w:szCs w:val="24"/>
        </w:rPr>
        <w:t xml:space="preserve">Решение по обращению должно быть мотивированным, со ссылкой на конкретные правовые акты, содержать указание о порядке его обжалования.</w:t>
      </w:r>
    </w:p>
    <w:p>
      <w:pPr>
        <w:spacing w:after="120"/>
        <w:jc w:val="both"/>
      </w:pPr>
      <w:r>
        <w:rPr>
          <w:rFonts w:ascii="Arial" w:cs="Arial" w:eastAsia="Arial" w:hAnsi="Arial"/>
          <w:sz w:val="24"/>
          <w:szCs w:val="24"/>
        </w:rPr>
        <w:t xml:space="preserve">Авторы обращения имеют право в письменной форме истребовать подлинные документы, за исключением самого обращения.</w:t>
      </w:r>
    </w:p>
    <w:p>
      <w:pPr>
        <w:spacing w:after="120"/>
        <w:jc w:val="both"/>
      </w:pPr>
      <w:r>
        <w:rPr>
          <w:rFonts w:ascii="Arial" w:cs="Arial" w:eastAsia="Arial" w:hAnsi="Arial"/>
          <w:sz w:val="24"/>
          <w:szCs w:val="24"/>
        </w:rPr>
        <w:t xml:space="preserve">56. По истечении календарного года все материалы проверок обращений формируются в дела и сдаются в текущий архив отдела по взаимодействию с гражданским обществом и работе с обращениями граждан, где они хранятся в течение трех лет, после чего уничтожаются в установленном порядке.</w:t>
      </w:r>
    </w:p>
    <w:p>
      <w:pPr>
        <w:spacing w:after="120"/>
        <w:jc w:val="both"/>
      </w:pPr>
      <w:r>
        <w:rPr>
          <w:rFonts w:ascii="Arial" w:cs="Arial" w:eastAsia="Arial" w:hAnsi="Arial"/>
          <w:sz w:val="24"/>
          <w:szCs w:val="24"/>
        </w:rPr>
        <w:t xml:space="preserve">Материалы проверок обращений из текущего архива выдаются сотрудникам структурных подразделений под роспись в карточке учета документов, с согласия заведующего отделом по взаимодействию с гражданским обществом и работе с обращениями граждан.</w:t>
      </w:r>
    </w:p>
    <w:p>
      <w:pPr>
        <w:spacing w:after="120"/>
        <w:jc w:val="both"/>
      </w:pPr>
      <w:r>
        <w:rPr>
          <w:rFonts w:ascii="Arial" w:cs="Arial" w:eastAsia="Arial" w:hAnsi="Arial"/>
          <w:sz w:val="24"/>
          <w:szCs w:val="24"/>
        </w:rPr>
        <w:t xml:space="preserve">57. Общественная приемная Премьер-министра по приему граждан работает с 9-00 часов до 18-00 часов в рабочие дни, при необходимости распорядок ее работы может быть изменен.</w:t>
      </w:r>
    </w:p>
    <w:p>
      <w:pPr>
        <w:spacing w:after="120"/>
        <w:jc w:val="both"/>
      </w:pPr>
      <w:r>
        <w:rPr>
          <w:rFonts w:ascii="Arial" w:cs="Arial" w:eastAsia="Arial" w:hAnsi="Arial"/>
          <w:sz w:val="24"/>
          <w:szCs w:val="24"/>
        </w:rPr>
        <w:t xml:space="preserve">В Общественной приемной Премьер-министра ведутся регистрация, учет и оформление устных и письменных обращений граждан.</w:t>
      </w:r>
    </w:p>
    <w:p>
      <w:pPr>
        <w:spacing w:after="120"/>
        <w:jc w:val="both"/>
      </w:pPr>
      <w:r>
        <w:rPr>
          <w:rFonts w:ascii="Arial" w:cs="Arial" w:eastAsia="Arial" w:hAnsi="Arial"/>
          <w:sz w:val="24"/>
          <w:szCs w:val="24"/>
        </w:rPr>
        <w:t xml:space="preserve">Граждане имеют право получить информацию в устной форме о дате и номере регистрации обращения, своевременное уведомление о том, кому поручено рассмотрение их обращений, а также о конечном результате по конкретному разрешению поставленных в обращении вопросов.</w:t>
      </w:r>
    </w:p>
    <w:p>
      <w:pPr>
        <w:spacing w:after="120"/>
        <w:jc w:val="both"/>
      </w:pPr>
      <w:r>
        <w:rPr>
          <w:rFonts w:ascii="Arial" w:cs="Arial" w:eastAsia="Arial" w:hAnsi="Arial"/>
          <w:sz w:val="24"/>
          <w:szCs w:val="24"/>
        </w:rPr>
        <w:t xml:space="preserve">Прием граждан по личным вопросам осуществляется Премьер-министром, первым вице-премьер-министром, вице-премьер-министрами, Руководителем Аппарата, заместителями Руководителя Аппарата, руководителями структурных подразделений, согласно графикам, утверждаемым распоряжением Премьер-министра.</w:t>
      </w:r>
    </w:p>
    <w:p>
      <w:pPr>
        <w:spacing w:after="120"/>
        <w:jc w:val="both"/>
      </w:pPr>
      <w:r>
        <w:rPr>
          <w:rFonts w:ascii="Arial" w:cs="Arial" w:eastAsia="Arial" w:hAnsi="Arial"/>
          <w:sz w:val="24"/>
          <w:szCs w:val="24"/>
        </w:rPr>
        <w:t xml:space="preserve">В случае если во время приема граждан решение поставленных вопросов невозможно, принимается письменное обращение, которое после регистрации направляется на рассмотрение в соответствующие государственные органы.</w:t>
      </w:r>
    </w:p>
    <w:p>
      <w:pPr>
        <w:spacing w:after="120"/>
        <w:jc w:val="both"/>
      </w:pPr>
      <w:r>
        <w:rPr>
          <w:rFonts w:ascii="Arial" w:cs="Arial" w:eastAsia="Arial" w:hAnsi="Arial"/>
          <w:sz w:val="24"/>
          <w:szCs w:val="24"/>
        </w:rPr>
        <w:t xml:space="preserve">В случае если вопросы, поставленные гражданином во время приема, не относятся к компетенции Правительства, ему разъясняется порядок обращения в соответствующие органы государственного управления.</w:t>
      </w:r>
    </w:p>
    <w:p>
      <w:pPr>
        <w:spacing w:after="120"/>
        <w:jc w:val="both"/>
      </w:pPr>
      <w:r>
        <w:rPr>
          <w:rFonts w:ascii="Arial" w:cs="Arial" w:eastAsia="Arial" w:hAnsi="Arial"/>
          <w:sz w:val="24"/>
          <w:szCs w:val="24"/>
        </w:rPr>
        <w:t xml:space="preserve">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pPr>
        <w:spacing w:after="120"/>
        <w:jc w:val="both"/>
      </w:pPr>
      <w:r>
        <w:rPr>
          <w:rFonts w:ascii="Arial" w:cs="Arial" w:eastAsia="Arial" w:hAnsi="Arial"/>
          <w:sz w:val="24"/>
          <w:szCs w:val="24"/>
        </w:rPr>
        <w:t xml:space="preserve">Граждане, приехавшие из отдаленных регионов республики, имеют право на внеочередной прием. Отказ в приеме не допускается.</w:t>
      </w:r>
    </w:p>
    <w:p>
      <w:pPr>
        <w:spacing w:after="120"/>
        <w:jc w:val="both"/>
      </w:pPr>
      <w:r>
        <w:rPr>
          <w:rFonts w:ascii="Arial" w:cs="Arial" w:eastAsia="Arial" w:hAnsi="Arial"/>
          <w:sz w:val="24"/>
          <w:szCs w:val="24"/>
        </w:rPr>
        <w:t xml:space="preserve">58. О коллективных обращениях, акциях, пикетах и митингах, проводимых у административного здания Правительства, заведующий отделом по взаимодействию с гражданским обществом и работе с обращениями граждан устно и письменно докладывает руководству Правительства и Аппарата Правительства.</w:t>
      </w:r>
    </w:p>
    <w:p>
      <w:pPr>
        <w:spacing w:after="120"/>
        <w:jc w:val="both"/>
      </w:pPr>
      <w:r>
        <w:rPr>
          <w:rFonts w:ascii="Arial" w:cs="Arial" w:eastAsia="Arial" w:hAnsi="Arial"/>
          <w:sz w:val="24"/>
          <w:szCs w:val="24"/>
        </w:rPr>
        <w:t xml:space="preserve">59. Отдел по взаимодействию с гражданским обществом и работе с обращениями граждан осуществляет анализ и обобщение вопросов, поставленных гражданами в письменных обращениях и на личном приеме, периодически информирует руководство Правительства и Аппарата Правительства о количестве и характере обращений, а также по поручению руководства передает аналитические записки в отдел информационной политики Аппарата Правительства для опубликования в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wgkw0rj7hacyxohzrvtu">
      <w:r>
        <w:rPr>
          <w:rFonts w:ascii="Arial" w:cs="Arial" w:eastAsia="Arial" w:hAnsi="Arial"/>
          <w:color w:val="132D3F"/>
          <w:sz w:val="16"/>
          <w:szCs w:val="16"/>
          <w:u w:val="single"/>
        </w:rPr>
        <w:t xml:space="preserve">dalil.kg/document/210409</w:t>
      </w:r>
    </w:hyperlink>
  </w:p>
  <w:p>
    <w:pPr>
      <w:spacing w:after="0" w:before="40"/>
      <w:jc w:val="center"/>
    </w:pPr>
    <w:hyperlink w:history="1" r:id="rIdoha4pendyw__nyguq8mo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1flftycdt7jbfyiixxss" Type="http://schemas.openxmlformats.org/officeDocument/2006/relationships/hyperlink" Target="https://dalil.kg/document/214281" TargetMode="External"/><Relationship Id="rIdqvyz7l78oueae5wnrrl4l" Type="http://schemas.openxmlformats.org/officeDocument/2006/relationships/hyperlink" Target="https://dalil.kg/document/92456" TargetMode="External"/><Relationship Id="rIdih0zuyf5gzr28bjp2etyo" Type="http://schemas.openxmlformats.org/officeDocument/2006/relationships/hyperlink" Target="https://dalil.kg/document/210409#&#1088;1" TargetMode="External"/><Relationship Id="rId9a59ulo83f2txa7wb0qij" Type="http://schemas.openxmlformats.org/officeDocument/2006/relationships/hyperlink" Target="https://dalil.kg/document/22180" TargetMode="External"/><Relationship Id="rId4bsqd1he5r9h0f5iosirh" Type="http://schemas.openxmlformats.org/officeDocument/2006/relationships/hyperlink" Target="https://dalil.kg/document/210409" TargetMode="External"/><Relationship Id="rIdwxh4svjssez81rfgd15tx" Type="http://schemas.openxmlformats.org/officeDocument/2006/relationships/hyperlink" Target="https://dalil.kg/document/92456" TargetMode="External"/><Relationship Id="rIdqh5kjfuwhlwi6aydd0lw3" Type="http://schemas.openxmlformats.org/officeDocument/2006/relationships/hyperlink" Target="https://dalil.kg/document/94550" TargetMode="External"/><Relationship Id="rId04o7fa59okgbtaoto8-o5" Type="http://schemas.openxmlformats.org/officeDocument/2006/relationships/hyperlink" Target="https://dalil.kg/document/36467" TargetMode="External"/><Relationship Id="rIdw-_nrrtm-qbgbresfxnsb" Type="http://schemas.openxmlformats.org/officeDocument/2006/relationships/hyperlink" Target="https://dalil.kg/document/36468"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wgkw0rj7hacyxohzrvtu" Type="http://schemas.openxmlformats.org/officeDocument/2006/relationships/hyperlink" Target="https://dalil.kg/document/210409" TargetMode="External"/><Relationship Id="rIdoha4pendyw__nyguq8mo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2026-09-24T20:06:19.160Z</dcterms:created>
  <dcterms:modified xsi:type="dcterms:W3CDTF">2026-09-24T20:06:19.160Z</dcterms:modified>
</cp:coreProperties>
</file>

<file path=docProps/custom.xml><?xml version="1.0" encoding="utf-8"?>
<Properties xmlns="http://schemas.openxmlformats.org/officeDocument/2006/custom-properties" xmlns:vt="http://schemas.openxmlformats.org/officeDocument/2006/docPropsVTypes"/>
</file>