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2009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50 </w:t>
      </w:r>
      <w:hyperlink w:history="1" r:id="rIdffpyv111bgzkcxrhuek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разделом XI Регламента Правительства Кыргызской Республики, утвержденного </w:t>
      </w:r>
      <w:hyperlink w:history="1" r:id="rIdcagsbmuly-vwhxpueh_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2006 года № 1 "Об утверждении Регламента Правительства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csi1wdvpa2pqrirneah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разъяснение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применении пункта 1 </w:t>
      </w:r>
      <w:hyperlink w:history="1" r:id="rId-sb-g4v1g34qaseofpg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апреля 1994 года № 252 "О введении в действие новых коэффициентов пересчета основных фондов (средств) приватизируемого государственного имущества" и пункта 1 </w:t>
      </w:r>
      <w:hyperlink w:history="1" r:id="rId8f3ydfpj7iyxbgjlefr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</w:hyperlink>
      <w:r>
        <w:rPr>
          <w:rFonts w:ascii="Arial" w:cs="Arial" w:eastAsia="Arial" w:hAnsi="Arial"/>
          <w:sz w:val="24"/>
          <w:szCs w:val="24"/>
        </w:rPr>
        <w:t xml:space="preserve">я Правительства Кыргызской Республики от 22 ноября 1994 года № 830 "О внесении изменений в </w:t>
      </w:r>
      <w:hyperlink w:history="1" r:id="rIdizpwhflwy7miihg8by2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апреля 1994 года № 252 "О введении в действие новых коэффициентов пересчета основных фондов (средств) приватизируемого государственного имущества".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соответствующие министерства, государственные комитеты, административные ведомства и иные органы исполнительной власти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распоряжением Руководителя Аппарата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Правительства - 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26 февраля 2009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РАЗЪЯСНЕНИЕ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применении пункта 1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27 апреля 1994 года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введении в действие новых коэффициентов пересчета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основных фондов (средств) приватизируемого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имущества" и пункта 1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1994 года № 830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1994 года № 252 "О введении в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новых коэффициентов пересчета основных фондов (средств)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приватизируемого государственного имущества"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1 </w:t>
      </w:r>
      <w:hyperlink w:history="1" r:id="rIdie_p-lg076bwbzig_i7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апреля 1994 года № 252 "О введении в действие новых коэффициентов пересчета основных фондов (средств) приватизируемого государственного имущества" были утверждены на 1994 год и на I квартал 1995 года коэффициенты пересчета остаточной стоимости основных фондов (средств) для определения оценочной стоимости имущественного комплекса объектов, подлежащих разгосударствлению и приватизации. Для определения оценочной стоимости нежилых зданий, сооружений, передаточных устройств, подлежащих разгосударствлению и приватизации, был установлен коэффициент "5".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1 </w:t>
      </w:r>
      <w:hyperlink w:history="1" r:id="rIdbkcsdk6g7l_gzvzuuco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ноября 1994 года № 830 "О внесении изменений в </w:t>
      </w:r>
      <w:hyperlink w:history="1" r:id="rIdwdvrl25e82o6hxhqglt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апреля 1994 года № 252 "О введении в действие новых коэффициентов пересчета основных фондов (средств) приватизируемого государственного имущества" пункт 1 </w:t>
      </w:r>
      <w:hyperlink w:history="1" r:id="rIdsr25e04leldm2pynqnb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апреля 1994 года № 252 "О введении в действие новых коэффициентов пересчета основных фондов (средств) приватизируемого государственного имущества" был изложен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и ввести в действие на 1994 год и на I квартал 1995 года коэффициенты пересчета остаточной стоимости основных фондов (средств) для определения оценочной стоимости имущественного комплекса объектов, подлежащих разгосударствлению и приватизации, в соответствии с приложениями № 1, 2, 3.".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№ 1 и 2 также изложены в новой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оценочной стоимости нежилых зданий, сооружений, передаточных устройств, подлежащих разгосударствлению и приватизации, был также установлен коэффициент "5".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других коэффициентов не предусматривалось.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Остаточная стоимость определялась в порядке, определенном разделом "V. Остаточная стоимость" Методических указаний, утвержденных постановлением правления Фонда государственного имущества Кыргызской Республики от 3 октября 1994 года № 11-251 и согласованных с Министерством финансов Кыргызской Республики от 6 ноября 1994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irppyw17chdk-pxff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dalil.kg/document/210683</w:t>
      </w:r>
    </w:hyperlink>
  </w:p>
  <w:p>
    <w:pPr>
      <w:spacing w:after="0" w:before="40"/>
      <w:jc w:val="center"/>
    </w:pPr>
    <w:hyperlink w:history="1" r:id="rIdbc2ihcluflso4q0gkif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pyv111bgzkcxrhuekgi" Type="http://schemas.openxmlformats.org/officeDocument/2006/relationships/hyperlink" Target="https://dalil.kg/document/202591" TargetMode="External"/><Relationship Id="rIdcagsbmuly-vwhxpueh_6r" Type="http://schemas.openxmlformats.org/officeDocument/2006/relationships/hyperlink" Target="https://dalil.kg/document/56995" TargetMode="External"/><Relationship Id="rIdcsi1wdvpa2pqrirneahhg" Type="http://schemas.openxmlformats.org/officeDocument/2006/relationships/hyperlink" Target="https://dalil.kg/document/210683#&#1088;1" TargetMode="External"/><Relationship Id="rId-sb-g4v1g34qaseofpgxv" Type="http://schemas.openxmlformats.org/officeDocument/2006/relationships/hyperlink" Target="https://dalil.kg/document/37042" TargetMode="External"/><Relationship Id="rId8f3ydfpj7iyxbgjlefrhj" Type="http://schemas.openxmlformats.org/officeDocument/2006/relationships/hyperlink" Target="https://dalil.kg/document/37648" TargetMode="External"/><Relationship Id="rIdizpwhflwy7miihg8by2os" Type="http://schemas.openxmlformats.org/officeDocument/2006/relationships/hyperlink" Target="https://dalil.kg/document/37042" TargetMode="External"/><Relationship Id="rIdie_p-lg076bwbzig_i7bm" Type="http://schemas.openxmlformats.org/officeDocument/2006/relationships/hyperlink" Target="https://dalil.kg/document/37042" TargetMode="External"/><Relationship Id="rIdbkcsdk6g7l_gzvzuucolt" Type="http://schemas.openxmlformats.org/officeDocument/2006/relationships/hyperlink" Target="https://dalil.kg/document/37648" TargetMode="External"/><Relationship Id="rIdwdvrl25e82o6hxhqglt5y" Type="http://schemas.openxmlformats.org/officeDocument/2006/relationships/hyperlink" Target="https://dalil.kg/document/37042" TargetMode="External"/><Relationship Id="rIdsr25e04leldm2pynqnbij" Type="http://schemas.openxmlformats.org/officeDocument/2006/relationships/hyperlink" Target="https://dalil.kg/document/3704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irppyw17chdk-pxffi0" Type="http://schemas.openxmlformats.org/officeDocument/2006/relationships/hyperlink" Target="https://dalil.kg/document/210683" TargetMode="External"/><Relationship Id="rIdbc2ihcluflso4q0gkif8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2026-10-04T11:56:41.207Z</dcterms:created>
  <dcterms:modified xsi:type="dcterms:W3CDTF">2026-10-04T11:56:41.207Z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