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РУКОВОДИТЕЛЬ АППАРАТА ПРАВИТЕЛЬСТВА-МИНИСТРА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28 июля 2009 года № 113</w:t>
      </w:r>
    </w:p>
    <w:p>
      <w:pPr>
        <w:spacing w:after="120"/>
        <w:jc w:val="both"/>
      </w:pPr>
      <w:r>
        <w:rPr>
          <w:rFonts w:ascii="Arial" w:cs="Arial" w:eastAsia="Arial" w:hAnsi="Arial"/>
          <w:sz w:val="24"/>
          <w:szCs w:val="24"/>
        </w:rPr>
        <w:t xml:space="preserve">В связи с принятием к производству межрайонным судом города Бишкек по экономическим делам искового заявления граждан Метеева Ш.М., Сыдыкова М.Д., Аваскановой Ф.Н., предъявленного к Правительству Кыргызской Республики о признании недействительным </w:t>
      </w:r>
      <w:hyperlink w:history="1" r:id="rId7_yfkuhb1lsw2m6ypfso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18 мая 2009 года № 298 "О Гостевом доме артистов цирка", руководствуясь пунктом 97 </w:t>
      </w:r>
      <w:hyperlink w:history="1" r:id="rIdu8zvt5wpwsgfn917k4lkb">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Кыргызской Республики, утвержденного </w:t>
      </w:r>
      <w:hyperlink w:history="1" r:id="rIdiqvfps1ghbq5wmn2lalh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января 2006 года № 1 "Об утверждении </w:t>
      </w:r>
      <w:hyperlink w:history="1" r:id="rIdygjp8artlichy0eev5zld">
        <w:r>
          <w:rPr>
            <w:rFonts w:ascii="Arial" w:cs="Arial" w:eastAsia="Arial" w:hAnsi="Arial"/>
            <w:color w:val="1D4ED8"/>
            <w:sz w:val="24"/>
            <w:szCs w:val="24"/>
            <w:u w:val="single"/>
          </w:rPr>
          <w:t xml:space="preserve">Регламента</w:t>
        </w:r>
      </w:hyperlink>
      <w:r>
        <w:rPr>
          <w:rFonts w:ascii="Arial" w:cs="Arial" w:eastAsia="Arial" w:hAnsi="Arial"/>
          <w:sz w:val="24"/>
          <w:szCs w:val="24"/>
        </w:rPr>
        <w:t xml:space="preserve"> Правительства Кыргызской Республики":</w:t>
      </w:r>
    </w:p>
    <w:p>
      <w:pPr>
        <w:spacing w:after="120"/>
        <w:jc w:val="both"/>
      </w:pPr>
      <w:r>
        <w:rPr>
          <w:rFonts w:ascii="Arial" w:cs="Arial" w:eastAsia="Arial" w:hAnsi="Arial"/>
          <w:sz w:val="24"/>
          <w:szCs w:val="24"/>
        </w:rPr>
        <w:t xml:space="preserve">Уполномочить Нурмурзаеву Бубукалый Чотбаевну, главного бухгалтера Кыргызского государственного цирка, Жолдошеву Асель Тахировну, юриста Кыргызского государственного цирка, выступать от имени Правительства Кыргызской Республики во всех судебных заседаниях по вышеуказанному заявлению, во всех судебных инстанциях и выдать им доверенность от имени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Руководитель</w:t>
      </w:r>
      <w:r>
        <w:rPr>
          <w:rFonts w:ascii="Arial" w:cs="Arial" w:eastAsia="Arial" w:hAnsi="Arial"/>
          <w:sz w:val="24"/>
          <w:szCs w:val="24"/>
        </w:rPr>
        <w:t xml:space="preserve">	</w:t>
      </w:r>
      <w:r>
        <w:rPr>
          <w:rFonts w:ascii="Arial" w:cs="Arial" w:eastAsia="Arial" w:hAnsi="Arial"/>
          <w:sz w:val="24"/>
          <w:szCs w:val="24"/>
        </w:rPr>
        <w:t xml:space="preserve">Н.Айтмурзаев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pokjhcysybpb7eqk8g-7">
      <w:r>
        <w:rPr>
          <w:rFonts w:ascii="Arial" w:cs="Arial" w:eastAsia="Arial" w:hAnsi="Arial"/>
          <w:color w:val="132D3F"/>
          <w:sz w:val="16"/>
          <w:szCs w:val="16"/>
          <w:u w:val="single"/>
        </w:rPr>
        <w:t xml:space="preserve">dalil.kg/document/210800</w:t>
      </w:r>
    </w:hyperlink>
  </w:p>
  <w:p>
    <w:pPr>
      <w:spacing w:after="0" w:before="40"/>
      <w:jc w:val="center"/>
    </w:pPr>
    <w:hyperlink w:history="1" r:id="rIdhwqchkgrx-nmnjtlmvd3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_yfkuhb1lsw2m6ypfsoj" Type="http://schemas.openxmlformats.org/officeDocument/2006/relationships/hyperlink" Target="https://dalil.kg/document/80081" TargetMode="External"/><Relationship Id="rIdu8zvt5wpwsgfn917k4lkb" Type="http://schemas.openxmlformats.org/officeDocument/2006/relationships/hyperlink" Target="https://dalil.kg/document/57032" TargetMode="External"/><Relationship Id="rIdiqvfps1ghbq5wmn2lalhw" Type="http://schemas.openxmlformats.org/officeDocument/2006/relationships/hyperlink" Target="https://dalil.kg/document/56995" TargetMode="External"/><Relationship Id="rIdygjp8artlichy0eev5zld" Type="http://schemas.openxmlformats.org/officeDocument/2006/relationships/hyperlink" Target="https://dalil.kg/document/5703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pokjhcysybpb7eqk8g-7" Type="http://schemas.openxmlformats.org/officeDocument/2006/relationships/hyperlink" Target="https://dalil.kg/document/210800" TargetMode="External"/><Relationship Id="rIdhwqchkgrx-nmnjtlmvd3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2026-10-04T19:46:54.099Z</dcterms:created>
  <dcterms:modified xsi:type="dcterms:W3CDTF">2026-10-04T19:46:54.099Z</dcterms:modified>
</cp:coreProperties>
</file>

<file path=docProps/custom.xml><?xml version="1.0" encoding="utf-8"?>
<Properties xmlns="http://schemas.openxmlformats.org/officeDocument/2006/custom-properties" xmlns:vt="http://schemas.openxmlformats.org/officeDocument/2006/docPropsVTypes"/>
</file>