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2001 года УП N 111                  УКАЗ ПРЕЗИДЕНТА КЫРГЫЗСКОЙ РЕСПУБЛИКИ             О признании утратившими силу некоторых решений                   Президента Кыргызской Республики     В   целях   приведения  некоторых  решений  Президента  КыргызскойРеспублики  в  соответствие с действующим законодательством КыргызскойРеспублики постановляю:    1. Признать утратившими силу:    а)  по  вопросам стандартов финансовой отчетности и  аудиту  с  28февраля 2001 года:    - пункты 1-3,  6-8 и 12 Указа Президента Кыргызской Республики  "Омерах  по реформированию системы бухгалтерской и финансовой отчетностив Кыргызской Республике" от </w:t>
      </w:r>
      <w:hyperlink w:history="1" r:id="rIdlajd4wwa7cnkx0xbldp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2000 года N 73</w:t>
        </w:r>
      </w:hyperlink>
      <w:r>
        <w:rPr>
          <w:rFonts w:ascii="Arial" w:cs="Arial" w:eastAsia="Arial" w:hAnsi="Arial"/>
          <w:sz w:val="24"/>
          <w:szCs w:val="24"/>
        </w:rPr>
        <w:t xml:space="preserve">;    - пункты  1 и 3 Указа Президента Кыргызской Республики "О внесенииизменений  и  дополнений  в Указ Президента Кыргызской  Республики  "Омерах по  реформированию системы бухгалтерской и финансовой отчетностив  Кыргызской Республике" от 3 апреля 2000 года" от </w:t>
      </w:r>
      <w:hyperlink w:history="1" r:id="rIdxzsqjhnrruog6vwctfm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   ноября   2000</w:t>
        </w:r>
      </w:hyperlink>
      <w:hyperlink w:history="1" r:id="rIdgd5h_bypu7y7vtd5kz_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N 327</w:t>
        </w:r>
      </w:hyperlink>
      <w:r>
        <w:rPr>
          <w:rFonts w:ascii="Arial" w:cs="Arial" w:eastAsia="Arial" w:hAnsi="Arial"/>
          <w:sz w:val="24"/>
          <w:szCs w:val="24"/>
        </w:rPr>
        <w:t xml:space="preserve">;    б) по вопросам рынка ценных бумаг с 19 марта 2001 года:    -   </w:t>
      </w:r>
      <w:hyperlink w:history="1" r:id="rIdnxe2zjcnbzgiip5pz7y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    Кыргызской  Республики   "О   дальнейшемсовершенствовании государственного регулирования рынка  ценных  бумаг"от 2 декабря 1996 года N 368;    -  </w:t>
      </w:r>
      <w:hyperlink w:history="1" r:id="rIdxrfjqswy-tlr-7kogbt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 Кыргызской Республики "О мерах  по   усилениюответственности юридических  лиц за незаконный выпуск ценных бумаг" от15 апреля 1997 года N 104;    - Указ  Президента  Кыргызской Республики "О Национальной комиссиипо  рынку  ценных  бумаг при Президенте Кыргызской  Республики"  от  </w:t>
      </w:r>
      <w:hyperlink w:history="1" r:id="rId7iybph7ymrgenpzbuvf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hyperlink w:history="1" r:id="rIdagotarybt9lxrblmfmb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октября 1999 года N 247</w:t>
        </w:r>
      </w:hyperlink>
      <w:r>
        <w:rPr>
          <w:rFonts w:ascii="Arial" w:cs="Arial" w:eastAsia="Arial" w:hAnsi="Arial"/>
          <w:sz w:val="24"/>
          <w:szCs w:val="24"/>
        </w:rPr>
        <w:t xml:space="preserve">;    - </w:t>
      </w:r>
      <w:hyperlink w:history="1" r:id="rId9_swh5pvp3inkrkl0ij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октября  1999года N 319;    в)  по  вопросам  антимонопольной  политики,   защиты  и  развитиюконкуренции с 19 марта 2001 года:    - Указ Президента Кыргызской Республики "О  Национальной  комиссииКыргызской   Республики   по   защите  и  развитию   конкуренции   приПрезиденте Кыргызской Республики" от </w:t>
      </w:r>
      <w:hyperlink w:history="1" r:id="rIds609bffa994sygugm1j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1998 года N 290</w:t>
        </w:r>
      </w:hyperlink>
      <w:r>
        <w:rPr>
          <w:rFonts w:ascii="Arial" w:cs="Arial" w:eastAsia="Arial" w:hAnsi="Arial"/>
          <w:sz w:val="24"/>
          <w:szCs w:val="24"/>
        </w:rPr>
        <w:t xml:space="preserve">;    - Указ  Президента  Кыргызской Республики "О Национальной комиссииКыргызской   Республики   по  защите  и  развитию   конкуренции    приПрезиденте Кыргызской Республики" от </w:t>
      </w:r>
      <w:hyperlink w:history="1" r:id="rId82g-phqy8etpwk5-axg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1998 года N 394</w:t>
        </w:r>
      </w:hyperlink>
      <w:r>
        <w:rPr>
          <w:rFonts w:ascii="Arial" w:cs="Arial" w:eastAsia="Arial" w:hAnsi="Arial"/>
          <w:sz w:val="24"/>
          <w:szCs w:val="24"/>
        </w:rPr>
        <w:t xml:space="preserve">;    - Указ Президента Кыргызской Республики "О  внесении  изменений  вУказ   Президента  Кыргызской  Республики  "О  Национальной   комиссииКыргызской  Республики по защите и развитию конкуренции при ПрезидентеКыргызской  Республики" от 26 декабря 1998 года" от  </w:t>
      </w:r>
      <w:hyperlink w:history="1" r:id="rIdlsruzi6pcpnccff74jh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  декабря  1999</w:t>
        </w:r>
      </w:hyperlink>
      <w:hyperlink w:history="1" r:id="rIdyhbflqlesls8tky5ftn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N 358</w:t>
        </w:r>
      </w:hyperlink>
      <w:r>
        <w:rPr>
          <w:rFonts w:ascii="Arial" w:cs="Arial" w:eastAsia="Arial" w:hAnsi="Arial"/>
          <w:sz w:val="24"/>
          <w:szCs w:val="24"/>
        </w:rPr>
        <w:t xml:space="preserve">.    2.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_9xlzlvxwtns1opc4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</w:t>
      </w:r>
    </w:hyperlink>
  </w:p>
  <w:p>
    <w:pPr>
      <w:spacing w:after="0" w:before="40"/>
      <w:jc w:val="center"/>
    </w:pPr>
    <w:hyperlink w:history="1" r:id="rId5io4h96q1rgkudidqns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jd4wwa7cnkx0xbldpe0" Type="http://schemas.openxmlformats.org/officeDocument/2006/relationships/hyperlink" Target="https://dalil.kg/document/2235" TargetMode="External"/><Relationship Id="rIdxzsqjhnrruog6vwctfma-" Type="http://schemas.openxmlformats.org/officeDocument/2006/relationships/hyperlink" Target="https://dalil.kg/document/2489" TargetMode="External"/><Relationship Id="rIdgd5h_bypu7y7vtd5kz_oj" Type="http://schemas.openxmlformats.org/officeDocument/2006/relationships/hyperlink" Target="https://dalil.kg/document/2489" TargetMode="External"/><Relationship Id="rIdnxe2zjcnbzgiip5pz7yxd" Type="http://schemas.openxmlformats.org/officeDocument/2006/relationships/hyperlink" Target="https://dalil.kg/document/46671" TargetMode="External"/><Relationship Id="rIdxrfjqswy-tlr-7kogbt2g" Type="http://schemas.openxmlformats.org/officeDocument/2006/relationships/hyperlink" Target="https://dalil.kg/document/46126" TargetMode="External"/><Relationship Id="rId7iybph7ymrgenpzbuvf0t" Type="http://schemas.openxmlformats.org/officeDocument/2006/relationships/hyperlink" Target="https://dalil.kg/document/3239" TargetMode="External"/><Relationship Id="rIdagotarybt9lxrblmfmbtw" Type="http://schemas.openxmlformats.org/officeDocument/2006/relationships/hyperlink" Target="https://dalil.kg/document/3239" TargetMode="External"/><Relationship Id="rId9_swh5pvp3inkrkl0ijru" Type="http://schemas.openxmlformats.org/officeDocument/2006/relationships/hyperlink" Target="https://dalil.kg/document/14220" TargetMode="External"/><Relationship Id="rIds609bffa994sygugm1jv1" Type="http://schemas.openxmlformats.org/officeDocument/2006/relationships/hyperlink" Target="https://dalil.kg/document/2849" TargetMode="External"/><Relationship Id="rId82g-phqy8etpwk5-axgdf" Type="http://schemas.openxmlformats.org/officeDocument/2006/relationships/hyperlink" Target="https://dalil.kg/document/2960" TargetMode="External"/><Relationship Id="rIdlsruzi6pcpnccff74jhug" Type="http://schemas.openxmlformats.org/officeDocument/2006/relationships/hyperlink" Target="https://dalil.kg/document/3352" TargetMode="External"/><Relationship Id="rIdyhbflqlesls8tky5ftnu7" Type="http://schemas.openxmlformats.org/officeDocument/2006/relationships/hyperlink" Target="https://dalil.kg/document/335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_9xlzlvxwtns1opc42m" Type="http://schemas.openxmlformats.org/officeDocument/2006/relationships/hyperlink" Target="https://dalil.kg/document/2111" TargetMode="External"/><Relationship Id="rId5io4h96q1rgkudidqns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2026-09-25T02:27:31.837Z</dcterms:created>
  <dcterms:modified xsi:type="dcterms:W3CDTF">2026-09-25T02:27:31.837Z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